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86E56" w14:textId="77777777" w:rsidR="00FC1064" w:rsidRDefault="00FC1064" w:rsidP="00FC1064">
      <w:pPr>
        <w:rPr>
          <w:rFonts w:ascii="Times New Roman"/>
          <w:b/>
          <w:sz w:val="17"/>
        </w:rPr>
      </w:pPr>
      <w:bookmarkStart w:id="0" w:name="_Hlk87787851"/>
      <w:bookmarkEnd w:id="0"/>
    </w:p>
    <w:p w14:paraId="4A2DE8E1" w14:textId="77777777" w:rsidR="00FC1064" w:rsidRDefault="00FC1064" w:rsidP="00FC1064">
      <w:pPr>
        <w:pStyle w:val="BodyText"/>
        <w:ind w:left="140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t xml:space="preserve">        </w:t>
      </w:r>
      <w:r>
        <w:rPr>
          <w:rFonts w:ascii="Times New Roman"/>
          <w:b w:val="0"/>
          <w:noProof/>
          <w:sz w:val="20"/>
        </w:rPr>
        <w:drawing>
          <wp:inline distT="0" distB="0" distL="0" distR="0" wp14:anchorId="4170A06D" wp14:editId="18C7427A">
            <wp:extent cx="3573780" cy="632460"/>
            <wp:effectExtent l="0" t="0" r="762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E185" w14:textId="77777777" w:rsidR="00FC1064" w:rsidRDefault="00FC1064" w:rsidP="00FC1064">
      <w:pPr>
        <w:pStyle w:val="BodyText"/>
        <w:rPr>
          <w:rFonts w:ascii="Times New Roman"/>
          <w:b w:val="0"/>
          <w:sz w:val="20"/>
        </w:rPr>
      </w:pPr>
    </w:p>
    <w:p w14:paraId="201786BB" w14:textId="77777777" w:rsidR="00FC1064" w:rsidRDefault="00FC1064" w:rsidP="00FC1064">
      <w:pPr>
        <w:pStyle w:val="BodyText"/>
        <w:rPr>
          <w:rFonts w:ascii="Times New Roman"/>
          <w:b w:val="0"/>
          <w:sz w:val="20"/>
        </w:rPr>
      </w:pPr>
    </w:p>
    <w:p w14:paraId="41987E7D" w14:textId="77777777" w:rsidR="00FC1064" w:rsidRDefault="00FC1064" w:rsidP="00FC1064">
      <w:pPr>
        <w:pStyle w:val="BodyText"/>
        <w:rPr>
          <w:rFonts w:ascii="Times New Roman"/>
          <w:b w:val="0"/>
          <w:sz w:val="20"/>
        </w:rPr>
      </w:pPr>
    </w:p>
    <w:p w14:paraId="123950FD" w14:textId="77777777" w:rsidR="00FC1064" w:rsidRDefault="00FC1064" w:rsidP="00FC1064">
      <w:pPr>
        <w:pStyle w:val="BodyText"/>
        <w:rPr>
          <w:rFonts w:ascii="Times New Roman"/>
          <w:b w:val="0"/>
          <w:sz w:val="20"/>
        </w:rPr>
      </w:pPr>
    </w:p>
    <w:p w14:paraId="3BE4A9A4" w14:textId="77777777" w:rsidR="00FC1064" w:rsidRDefault="00FC1064" w:rsidP="00FC1064">
      <w:pPr>
        <w:pStyle w:val="BodyText"/>
        <w:rPr>
          <w:rFonts w:ascii="Times New Roman"/>
          <w:b w:val="0"/>
          <w:sz w:val="20"/>
        </w:rPr>
      </w:pPr>
    </w:p>
    <w:p w14:paraId="4E4CC71A" w14:textId="77777777" w:rsidR="00FC1064" w:rsidRDefault="00FC1064" w:rsidP="00FC1064">
      <w:pPr>
        <w:pStyle w:val="BodyText"/>
        <w:rPr>
          <w:rFonts w:ascii="Times New Roman"/>
          <w:b w:val="0"/>
          <w:sz w:val="20"/>
        </w:rPr>
      </w:pPr>
    </w:p>
    <w:p w14:paraId="727F1812" w14:textId="77777777" w:rsidR="00FC1064" w:rsidRDefault="00FC1064" w:rsidP="00FC1064">
      <w:pPr>
        <w:pStyle w:val="BodyText"/>
        <w:rPr>
          <w:rFonts w:ascii="Times New Roman"/>
          <w:b w:val="0"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F4E03BC" wp14:editId="5EF20CBA">
            <wp:simplePos x="0" y="0"/>
            <wp:positionH relativeFrom="page">
              <wp:posOffset>2847975</wp:posOffset>
            </wp:positionH>
            <wp:positionV relativeFrom="paragraph">
              <wp:posOffset>148590</wp:posOffset>
            </wp:positionV>
            <wp:extent cx="1960880" cy="1998980"/>
            <wp:effectExtent l="0" t="0" r="1270" b="1270"/>
            <wp:wrapTopAndBottom/>
            <wp:docPr id="16" name="Picture 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199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B4C66" w14:textId="77777777" w:rsidR="00FC1064" w:rsidRDefault="00FC1064" w:rsidP="00FC1064">
      <w:pPr>
        <w:pStyle w:val="BodyText"/>
        <w:rPr>
          <w:rFonts w:ascii="Times New Roman"/>
          <w:b w:val="0"/>
          <w:sz w:val="20"/>
        </w:rPr>
      </w:pPr>
    </w:p>
    <w:p w14:paraId="623EA138" w14:textId="77777777" w:rsidR="00FC1064" w:rsidRDefault="00FC1064" w:rsidP="00FC1064">
      <w:pPr>
        <w:pStyle w:val="BodyText"/>
        <w:rPr>
          <w:rFonts w:ascii="Times New Roman"/>
          <w:b w:val="0"/>
          <w:sz w:val="20"/>
        </w:rPr>
      </w:pPr>
    </w:p>
    <w:p w14:paraId="17BBDC14" w14:textId="77777777" w:rsidR="00FC1064" w:rsidRDefault="00FC1064" w:rsidP="00FC1064">
      <w:pPr>
        <w:pStyle w:val="BodyText"/>
        <w:rPr>
          <w:rFonts w:ascii="Times New Roman"/>
          <w:b w:val="0"/>
          <w:sz w:val="20"/>
        </w:rPr>
      </w:pPr>
    </w:p>
    <w:p w14:paraId="1CF6B2F9" w14:textId="77777777" w:rsidR="00FC1064" w:rsidRDefault="00FC1064" w:rsidP="00FC1064">
      <w:pPr>
        <w:pStyle w:val="BodyText"/>
        <w:spacing w:before="5"/>
        <w:rPr>
          <w:rFonts w:ascii="Times New Roman"/>
          <w:b w:val="0"/>
          <w:sz w:val="14"/>
        </w:rPr>
      </w:pPr>
    </w:p>
    <w:p w14:paraId="3F3CCDC7" w14:textId="77777777" w:rsidR="00FC1064" w:rsidRDefault="00FC1064" w:rsidP="00FC1064">
      <w:pPr>
        <w:pStyle w:val="BodyText"/>
        <w:rPr>
          <w:rFonts w:ascii="Times New Roman"/>
          <w:b w:val="0"/>
          <w:sz w:val="20"/>
        </w:rPr>
      </w:pPr>
    </w:p>
    <w:p w14:paraId="1AAF2489" w14:textId="77777777" w:rsidR="00FC1064" w:rsidRDefault="00FC1064" w:rsidP="00FC1064">
      <w:pPr>
        <w:pStyle w:val="BodyText"/>
        <w:spacing w:before="9"/>
        <w:rPr>
          <w:rFonts w:ascii="Times New Roman"/>
          <w:b w:val="0"/>
          <w:sz w:val="15"/>
        </w:rPr>
      </w:pPr>
    </w:p>
    <w:p w14:paraId="4C195C0F" w14:textId="77777777" w:rsidR="00FC1064" w:rsidRPr="00D43B9C" w:rsidRDefault="00FC1064" w:rsidP="00FC1064">
      <w:pPr>
        <w:pStyle w:val="Title"/>
        <w:ind w:left="2160"/>
        <w:jc w:val="left"/>
        <w:rPr>
          <w:rFonts w:ascii="Helvetica" w:hAnsi="Helvetica"/>
          <w:color w:val="333333"/>
          <w:sz w:val="23"/>
          <w:szCs w:val="23"/>
          <w:shd w:val="clear" w:color="auto" w:fill="FFFFFF"/>
        </w:rPr>
      </w:pPr>
      <w:r>
        <w:t xml:space="preserve">      </w:t>
      </w:r>
      <w:r>
        <w:tab/>
        <w:t xml:space="preserve">    </w:t>
      </w:r>
    </w:p>
    <w:p w14:paraId="03ED7F73" w14:textId="77777777" w:rsidR="00FC1064" w:rsidRDefault="00FC1064" w:rsidP="00FC1064">
      <w:pPr>
        <w:ind w:left="2880"/>
        <w:rPr>
          <w:rFonts w:ascii="Helvetica" w:hAnsi="Helvetica"/>
          <w:color w:val="333333"/>
          <w:sz w:val="28"/>
          <w:szCs w:val="28"/>
          <w:shd w:val="clear" w:color="auto" w:fill="FFFFFF"/>
        </w:rPr>
      </w:pPr>
    </w:p>
    <w:p w14:paraId="493F03A4" w14:textId="1958D5AA" w:rsidR="00FC1064" w:rsidRPr="008D29B3" w:rsidRDefault="00FC1064" w:rsidP="00FC1064">
      <w:pPr>
        <w:ind w:left="1440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    Assignment 4 – Signature Individual Essay</w:t>
      </w:r>
    </w:p>
    <w:p w14:paraId="117B9282" w14:textId="77777777" w:rsidR="00FC1064" w:rsidRDefault="00FC1064" w:rsidP="00FC1064">
      <w:pPr>
        <w:spacing w:before="3"/>
        <w:rPr>
          <w:rFonts w:ascii="Tahoma" w:hAnsi="Tahoma" w:cs="Tahoma"/>
          <w:sz w:val="55"/>
        </w:rPr>
      </w:pPr>
    </w:p>
    <w:p w14:paraId="4CB0363B" w14:textId="77777777" w:rsidR="00FC1064" w:rsidRDefault="00FC1064" w:rsidP="00FC1064">
      <w:pPr>
        <w:ind w:left="4320"/>
        <w:rPr>
          <w:rFonts w:ascii="Helvetica" w:hAnsi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  </w:t>
      </w:r>
    </w:p>
    <w:p w14:paraId="1F1D4755" w14:textId="0B3AED4A" w:rsidR="00FC1064" w:rsidRPr="00774E74" w:rsidRDefault="00FC1064" w:rsidP="00FC1064">
      <w:pPr>
        <w:ind w:left="4320"/>
        <w:rPr>
          <w:rFonts w:ascii="Helvetica" w:hAnsi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  <w:r w:rsidRPr="00774E74">
        <w:rPr>
          <w:rFonts w:ascii="Helvetica" w:hAnsi="Helvetica"/>
          <w:color w:val="333333"/>
          <w:sz w:val="23"/>
          <w:szCs w:val="23"/>
          <w:shd w:val="clear" w:color="auto" w:fill="FFFFFF"/>
        </w:rPr>
        <w:t>By,</w:t>
      </w:r>
    </w:p>
    <w:p w14:paraId="41464FCF" w14:textId="6C8D7E80" w:rsidR="00FC1064" w:rsidRDefault="00FC1064" w:rsidP="00FC1064">
      <w:pPr>
        <w:jc w:val="center"/>
        <w:rPr>
          <w:rFonts w:ascii="Helvetica" w:hAnsi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 </w:t>
      </w:r>
      <w:r w:rsidRPr="00D065FC">
        <w:rPr>
          <w:rFonts w:ascii="Helvetica" w:hAnsi="Helvetica"/>
          <w:color w:val="333333"/>
          <w:sz w:val="23"/>
          <w:szCs w:val="23"/>
          <w:shd w:val="clear" w:color="auto" w:fill="FFFFFF"/>
        </w:rPr>
        <w:t>Sharon Appoline Rosary</w:t>
      </w:r>
      <w:r w:rsidRPr="00D065FC">
        <w:rPr>
          <w:rFonts w:ascii="Helvetica" w:hAnsi="Helvetica"/>
          <w:color w:val="333333"/>
          <w:sz w:val="23"/>
          <w:szCs w:val="23"/>
        </w:rPr>
        <w:br/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  </w:t>
      </w:r>
      <w:r w:rsidRPr="00D065FC">
        <w:rPr>
          <w:rFonts w:ascii="Helvetica" w:hAnsi="Helvetica"/>
          <w:color w:val="333333"/>
          <w:sz w:val="23"/>
          <w:szCs w:val="23"/>
          <w:shd w:val="clear" w:color="auto" w:fill="FFFFFF"/>
        </w:rPr>
        <w:t>ALY60</w:t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7</w:t>
      </w:r>
      <w:r w:rsidRPr="00D065FC">
        <w:rPr>
          <w:rFonts w:ascii="Helvetica" w:hAnsi="Helvetica"/>
          <w:color w:val="333333"/>
          <w:sz w:val="23"/>
          <w:szCs w:val="23"/>
          <w:shd w:val="clear" w:color="auto" w:fill="FFFFFF"/>
        </w:rPr>
        <w:t>0-</w:t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21789</w:t>
      </w:r>
      <w:r w:rsidRPr="00D065F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SEC </w:t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09 Communication and Visualization for Data Analytics</w:t>
      </w:r>
      <w:r w:rsidRPr="00D065FC">
        <w:rPr>
          <w:rFonts w:ascii="Helvetica" w:hAnsi="Helvetica"/>
          <w:color w:val="333333"/>
          <w:sz w:val="23"/>
          <w:szCs w:val="23"/>
        </w:rPr>
        <w:br/>
      </w:r>
      <w:r w:rsidRPr="00D065FC">
        <w:rPr>
          <w:rFonts w:ascii="Helvetica" w:hAnsi="Helvetica"/>
          <w:color w:val="333333"/>
          <w:sz w:val="23"/>
          <w:szCs w:val="23"/>
          <w:shd w:val="clear" w:color="auto" w:fill="FFFFFF"/>
        </w:rPr>
        <w:t>Northeastern University</w:t>
      </w:r>
      <w:r w:rsidRPr="00D065FC">
        <w:rPr>
          <w:rFonts w:ascii="Helvetica" w:hAnsi="Helvetica"/>
          <w:color w:val="333333"/>
          <w:sz w:val="23"/>
          <w:szCs w:val="23"/>
        </w:rPr>
        <w:br/>
      </w:r>
      <w:r w:rsidRPr="00D065F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Instructor: </w:t>
      </w:r>
      <w:r w:rsidRPr="004345B4">
        <w:rPr>
          <w:rFonts w:ascii="Helvetica" w:hAnsi="Helvetica"/>
          <w:color w:val="333333"/>
          <w:sz w:val="23"/>
          <w:szCs w:val="23"/>
          <w:shd w:val="clear" w:color="auto" w:fill="FFFFFF"/>
        </w:rPr>
        <w:t>Yoni Dvorkis</w:t>
      </w:r>
      <w:r w:rsidRPr="00D065FC">
        <w:rPr>
          <w:rFonts w:ascii="Helvetica" w:hAnsi="Helvetica"/>
          <w:color w:val="333333"/>
          <w:sz w:val="23"/>
          <w:szCs w:val="23"/>
        </w:rPr>
        <w:br/>
      </w:r>
      <w:r w:rsidRPr="00D065FC">
        <w:rPr>
          <w:rFonts w:ascii="Helvetica" w:hAnsi="Helvetica"/>
          <w:color w:val="333333"/>
          <w:sz w:val="23"/>
          <w:szCs w:val="23"/>
          <w:shd w:val="clear" w:color="auto" w:fill="FFFFFF"/>
        </w:rPr>
        <w:t>Date of submission:</w:t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19 February</w:t>
      </w:r>
      <w:r w:rsidRPr="00D065F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202</w:t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2</w:t>
      </w:r>
    </w:p>
    <w:p w14:paraId="4343148E" w14:textId="77777777" w:rsidR="00FC1064" w:rsidRDefault="00FC1064">
      <w:pPr>
        <w:rPr>
          <w:noProof/>
        </w:rPr>
      </w:pPr>
    </w:p>
    <w:p w14:paraId="1ED89F07" w14:textId="77777777" w:rsidR="00FC1064" w:rsidRDefault="00FC1064">
      <w:pPr>
        <w:rPr>
          <w:noProof/>
        </w:rPr>
      </w:pPr>
    </w:p>
    <w:p w14:paraId="39967DB2" w14:textId="77777777" w:rsidR="00DD1EFD" w:rsidRDefault="00DD1EFD" w:rsidP="008B165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</w:pPr>
    </w:p>
    <w:p w14:paraId="232F75A0" w14:textId="08582BD7" w:rsidR="008B1650" w:rsidRDefault="008B1650" w:rsidP="008B165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</w:pPr>
      <w:r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  <w:lastRenderedPageBreak/>
        <w:t>Introduction</w:t>
      </w:r>
    </w:p>
    <w:p w14:paraId="2D88DCCC" w14:textId="6C778F98" w:rsidR="008B1650" w:rsidRPr="008B1650" w:rsidRDefault="008B1650" w:rsidP="008B1650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jc w:val="both"/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</w:pPr>
      <w:r w:rsidRPr="008B1650"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 xml:space="preserve">Adolescents are between the ages of 10 and 19 as defined by the United Nations: Around 1.2 billion people in the world come into this category, accounting for 16% of the global population. Adolescent well-being encompasses many dimensions and UNICEF monitors several indicators. </w:t>
      </w:r>
    </w:p>
    <w:p w14:paraId="455E367E" w14:textId="7BE17542" w:rsidR="008B1650" w:rsidRDefault="008B1650" w:rsidP="00DD1EFD">
      <w:pPr>
        <w:shd w:val="clear" w:color="auto" w:fill="FFFFFF"/>
        <w:spacing w:before="240" w:after="100" w:afterAutospacing="1" w:line="240" w:lineRule="auto"/>
        <w:jc w:val="both"/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</w:pPr>
      <w:r w:rsidRPr="008B1650"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>The dataset is source from data.unicef.org, UNICEF (United Nations Children’s Funds</w:t>
      </w:r>
      <w:r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 xml:space="preserve"> and it</w:t>
      </w:r>
      <w:r w:rsidRPr="008B1650"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 xml:space="preserve"> provides information about factors affecting adolescent’s life across the worldwide. From the dataset we have chosen Demographics, Health and Education. The data taken consist of approximately 3600 records.</w:t>
      </w:r>
    </w:p>
    <w:p w14:paraId="2102B3A8" w14:textId="1BF5F87E" w:rsidR="008B1650" w:rsidRDefault="008B1650" w:rsidP="00DD1EFD">
      <w:pPr>
        <w:shd w:val="clear" w:color="auto" w:fill="FFFFFF"/>
        <w:spacing w:before="240" w:after="100" w:afterAutospacing="1" w:line="240" w:lineRule="auto"/>
        <w:jc w:val="both"/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</w:pPr>
      <w:r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  <w:t>Business Questions</w:t>
      </w:r>
    </w:p>
    <w:p w14:paraId="198DF425" w14:textId="59176183" w:rsidR="008B1650" w:rsidRPr="008B1650" w:rsidRDefault="008B1650" w:rsidP="008B165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</w:pPr>
      <w:r w:rsidRPr="008B1650"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>The final dashboard comprised an overview of adolescent</w:t>
      </w:r>
      <w:r w:rsidR="00CE39B3"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>s</w:t>
      </w:r>
      <w:r w:rsidRPr="008B1650"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 xml:space="preserve"> such as demographics , health, and education</w:t>
      </w:r>
      <w:r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 xml:space="preserve">. </w:t>
      </w:r>
      <w:r w:rsidR="00CE39B3"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>My individual contribution included answering the below business questions through visualizations in Tableau.</w:t>
      </w:r>
    </w:p>
    <w:p w14:paraId="70B8DD1F" w14:textId="77777777" w:rsidR="008B1650" w:rsidRPr="00CE39B3" w:rsidRDefault="008B1650" w:rsidP="00CE39B3">
      <w:pPr>
        <w:pStyle w:val="NoSpacing"/>
        <w:rPr>
          <w:rFonts w:ascii="Helvetica" w:hAnsi="Helvetica" w:cs="Helvetica"/>
          <w:b/>
          <w:bCs/>
          <w:shd w:val="clear" w:color="auto" w:fill="FFFFFF"/>
        </w:rPr>
      </w:pPr>
      <w:r w:rsidRPr="00CE39B3">
        <w:rPr>
          <w:rFonts w:ascii="Helvetica" w:hAnsi="Helvetica" w:cs="Helvetica"/>
          <w:i/>
          <w:iCs/>
          <w:shd w:val="clear" w:color="auto" w:fill="FFFFFF"/>
        </w:rPr>
        <w:t>Demographics</w:t>
      </w:r>
      <w:r w:rsidRPr="00CE39B3">
        <w:rPr>
          <w:rFonts w:ascii="Helvetica" w:hAnsi="Helvetica" w:cs="Helvetica"/>
          <w:b/>
          <w:bCs/>
          <w:shd w:val="clear" w:color="auto" w:fill="FFFFFF"/>
        </w:rPr>
        <w:t>:</w:t>
      </w:r>
    </w:p>
    <w:p w14:paraId="07238A2B" w14:textId="6F0870A2" w:rsidR="00CE39B3" w:rsidRPr="00CE39B3" w:rsidRDefault="008B1650" w:rsidP="00E9458D">
      <w:pPr>
        <w:pStyle w:val="NoSpacing"/>
        <w:numPr>
          <w:ilvl w:val="0"/>
          <w:numId w:val="5"/>
        </w:numPr>
        <w:rPr>
          <w:rFonts w:ascii="Helvetica" w:hAnsi="Helvetica" w:cs="Helvetica"/>
          <w:shd w:val="clear" w:color="auto" w:fill="FFFFFF"/>
        </w:rPr>
      </w:pPr>
      <w:r w:rsidRPr="00CE39B3">
        <w:rPr>
          <w:rFonts w:ascii="Helvetica" w:hAnsi="Helvetica" w:cs="Helvetica"/>
          <w:shd w:val="clear" w:color="auto" w:fill="FFFFFF"/>
        </w:rPr>
        <w:t>Finding the top 10 adolescent-populated countries in the world</w:t>
      </w:r>
      <w:r w:rsidR="00E9458D">
        <w:rPr>
          <w:rFonts w:ascii="Helvetica" w:hAnsi="Helvetica" w:cs="Helvetica"/>
          <w:shd w:val="clear" w:color="auto" w:fill="FFFFFF"/>
        </w:rPr>
        <w:t xml:space="preserve"> and compare with its total population.</w:t>
      </w:r>
    </w:p>
    <w:p w14:paraId="4F3EFFCA" w14:textId="77777777" w:rsidR="00DD1EFD" w:rsidRDefault="00DD1EFD" w:rsidP="00CE39B3">
      <w:pPr>
        <w:pStyle w:val="NoSpacing"/>
        <w:rPr>
          <w:rFonts w:ascii="Helvetica" w:hAnsi="Helvetica" w:cs="Helvetica"/>
          <w:i/>
          <w:iCs/>
          <w:shd w:val="clear" w:color="auto" w:fill="FFFFFF"/>
        </w:rPr>
      </w:pPr>
    </w:p>
    <w:p w14:paraId="36086F4C" w14:textId="4369DC8E" w:rsidR="00CE39B3" w:rsidRPr="00CE39B3" w:rsidRDefault="00CE39B3" w:rsidP="00CE39B3">
      <w:pPr>
        <w:pStyle w:val="NoSpacing"/>
        <w:rPr>
          <w:rFonts w:ascii="Helvetica" w:hAnsi="Helvetica" w:cs="Helvetica"/>
          <w:b/>
          <w:bCs/>
          <w:i/>
          <w:iCs/>
          <w:shd w:val="clear" w:color="auto" w:fill="FFFFFF"/>
        </w:rPr>
      </w:pPr>
      <w:r w:rsidRPr="00CE39B3">
        <w:rPr>
          <w:rFonts w:ascii="Helvetica" w:hAnsi="Helvetica" w:cs="Helvetica"/>
          <w:i/>
          <w:iCs/>
          <w:shd w:val="clear" w:color="auto" w:fill="FFFFFF"/>
        </w:rPr>
        <w:t>Health</w:t>
      </w:r>
      <w:r w:rsidRPr="00CE39B3">
        <w:rPr>
          <w:rFonts w:ascii="Helvetica" w:hAnsi="Helvetica" w:cs="Helvetica"/>
          <w:b/>
          <w:bCs/>
          <w:i/>
          <w:iCs/>
          <w:shd w:val="clear" w:color="auto" w:fill="FFFFFF"/>
        </w:rPr>
        <w:t>:</w:t>
      </w:r>
    </w:p>
    <w:p w14:paraId="5A83485B" w14:textId="141626E1" w:rsidR="00DD1EFD" w:rsidRPr="00DD1EFD" w:rsidRDefault="00CE39B3" w:rsidP="00E9458D">
      <w:pPr>
        <w:pStyle w:val="NoSpacing"/>
        <w:numPr>
          <w:ilvl w:val="0"/>
          <w:numId w:val="4"/>
        </w:numPr>
        <w:rPr>
          <w:rFonts w:ascii="Helvetica" w:hAnsi="Helvetica" w:cs="Helvetica"/>
          <w:shd w:val="clear" w:color="auto" w:fill="FFFFFF"/>
        </w:rPr>
      </w:pPr>
      <w:r w:rsidRPr="00CE39B3">
        <w:rPr>
          <w:rFonts w:ascii="Helvetica" w:hAnsi="Helvetica" w:cs="Helvetica"/>
          <w:shd w:val="clear" w:color="auto" w:fill="FFFFFF"/>
        </w:rPr>
        <w:t>What risk factors are affecting the adolescent population the most and how is the number of deaths?</w:t>
      </w:r>
    </w:p>
    <w:p w14:paraId="1EE6EB4A" w14:textId="3EE7B7CF" w:rsidR="008B1650" w:rsidRDefault="008B1650" w:rsidP="00DD1EF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shd w:val="clear" w:color="auto" w:fill="FFFFFF"/>
        </w:rPr>
      </w:pPr>
      <w:r w:rsidRPr="00DD1EFD"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  <w:t>Analysis</w:t>
      </w:r>
    </w:p>
    <w:p w14:paraId="1AD4D04B" w14:textId="71478FC8" w:rsidR="00DD1EFD" w:rsidRPr="00DD1EFD" w:rsidRDefault="00DD1EFD" w:rsidP="00DD1EFD">
      <w:pPr>
        <w:pStyle w:val="NoSpacing"/>
        <w:rPr>
          <w:rFonts w:ascii="Helvetica" w:hAnsi="Helvetica" w:cs="Helvetica"/>
          <w:i/>
          <w:iCs/>
          <w:shd w:val="clear" w:color="auto" w:fill="FFFFFF"/>
        </w:rPr>
      </w:pPr>
      <w:r w:rsidRPr="00DD1EFD">
        <w:rPr>
          <w:rFonts w:ascii="Helvetica" w:hAnsi="Helvetica" w:cs="Helvetica"/>
          <w:i/>
          <w:iCs/>
          <w:shd w:val="clear" w:color="auto" w:fill="FFFFFF"/>
        </w:rPr>
        <w:t>Top 10 adolescent-populated countries in the world:</w:t>
      </w:r>
    </w:p>
    <w:p w14:paraId="22DF6E5E" w14:textId="1B3B9C6F" w:rsidR="00DD1EFD" w:rsidRDefault="00B20986" w:rsidP="00DD1EFD">
      <w:pPr>
        <w:jc w:val="center"/>
      </w:pPr>
      <w:r>
        <w:rPr>
          <w:noProof/>
        </w:rPr>
        <w:drawing>
          <wp:inline distT="0" distB="0" distL="0" distR="0" wp14:anchorId="5B337FCF" wp14:editId="264409E0">
            <wp:extent cx="3734291" cy="3718560"/>
            <wp:effectExtent l="0" t="0" r="0" b="0"/>
            <wp:docPr id="1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4759" cy="37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50B7" w14:textId="14CF7549" w:rsidR="00DD1EFD" w:rsidRPr="00DD1EFD" w:rsidRDefault="00DD1EFD" w:rsidP="00DD1EFD">
      <w:pPr>
        <w:rPr>
          <w:rFonts w:ascii="Helvetica" w:hAnsi="Helvetica" w:cs="Helvetica"/>
          <w:sz w:val="23"/>
          <w:szCs w:val="23"/>
        </w:rPr>
      </w:pPr>
      <w:r w:rsidRPr="00DD1EFD">
        <w:rPr>
          <w:rFonts w:ascii="Helvetica" w:hAnsi="Helvetica" w:cs="Helvetica"/>
          <w:sz w:val="23"/>
          <w:szCs w:val="23"/>
        </w:rPr>
        <w:lastRenderedPageBreak/>
        <w:t>I used a bubble graph to show the top 10 adolescent populated countries.</w:t>
      </w:r>
      <w:r w:rsidR="00DF2BB1">
        <w:rPr>
          <w:rFonts w:ascii="Helvetica" w:hAnsi="Helvetica" w:cs="Helvetica"/>
          <w:sz w:val="23"/>
          <w:szCs w:val="23"/>
        </w:rPr>
        <w:t xml:space="preserve"> I used it to differentiate </w:t>
      </w:r>
      <w:r w:rsidR="006C4497">
        <w:rPr>
          <w:rFonts w:ascii="Helvetica" w:hAnsi="Helvetica" w:cs="Helvetica"/>
          <w:sz w:val="23"/>
          <w:szCs w:val="23"/>
        </w:rPr>
        <w:t xml:space="preserve">between each </w:t>
      </w:r>
      <w:r w:rsidR="00DF2BB1">
        <w:rPr>
          <w:rFonts w:ascii="Helvetica" w:hAnsi="Helvetica" w:cs="Helvetica"/>
          <w:sz w:val="23"/>
          <w:szCs w:val="23"/>
        </w:rPr>
        <w:t>country. The more the size of the bubble, the more the number of adolescents in that country.</w:t>
      </w:r>
      <w:r w:rsidR="006C4497">
        <w:rPr>
          <w:rFonts w:ascii="Helvetica" w:hAnsi="Helvetica" w:cs="Helvetica"/>
          <w:sz w:val="23"/>
          <w:szCs w:val="23"/>
        </w:rPr>
        <w:t xml:space="preserve"> We can make the following inferences from the above graph:</w:t>
      </w:r>
    </w:p>
    <w:p w14:paraId="7F01609C" w14:textId="58C64445" w:rsidR="005B5776" w:rsidRPr="00FC1064" w:rsidRDefault="00B20986" w:rsidP="00184C30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FC1064">
        <w:rPr>
          <w:rFonts w:ascii="Helvetica" w:hAnsi="Helvetica" w:cs="Helvetica"/>
        </w:rPr>
        <w:t>Ind</w:t>
      </w:r>
      <w:r w:rsidR="005B5776" w:rsidRPr="00FC1064">
        <w:rPr>
          <w:rFonts w:ascii="Helvetica" w:hAnsi="Helvetica" w:cs="Helvetica"/>
        </w:rPr>
        <w:t>ia tops the list with a total of 252 million adolescents and the second country with highest number of adolescents is China</w:t>
      </w:r>
      <w:r w:rsidR="006C4497">
        <w:rPr>
          <w:rFonts w:ascii="Helvetica" w:hAnsi="Helvetica" w:cs="Helvetica"/>
        </w:rPr>
        <w:t>(166 million approx.)</w:t>
      </w:r>
      <w:r w:rsidR="005B5776" w:rsidRPr="00FC1064">
        <w:rPr>
          <w:rFonts w:ascii="Helvetica" w:hAnsi="Helvetica" w:cs="Helvetica"/>
        </w:rPr>
        <w:t xml:space="preserve"> which </w:t>
      </w:r>
      <w:r w:rsidR="006C4497">
        <w:rPr>
          <w:rFonts w:ascii="Helvetica" w:hAnsi="Helvetica" w:cs="Helvetica"/>
        </w:rPr>
        <w:t>is</w:t>
      </w:r>
      <w:r w:rsidR="005B5776" w:rsidRPr="00FC1064">
        <w:rPr>
          <w:rFonts w:ascii="Helvetica" w:hAnsi="Helvetica" w:cs="Helvetica"/>
        </w:rPr>
        <w:t xml:space="preserve"> 65% of India’s adolescent population.</w:t>
      </w:r>
    </w:p>
    <w:p w14:paraId="0756F74A" w14:textId="6E8AC140" w:rsidR="00184C30" w:rsidRDefault="00184C30" w:rsidP="00184C30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FC1064">
        <w:rPr>
          <w:rFonts w:ascii="Helvetica" w:hAnsi="Helvetica" w:cs="Helvetica"/>
        </w:rPr>
        <w:t xml:space="preserve">Bangladesh and Brazil have almost similar </w:t>
      </w:r>
      <w:r w:rsidR="00A60E57" w:rsidRPr="00FC1064">
        <w:rPr>
          <w:rFonts w:ascii="Helvetica" w:hAnsi="Helvetica" w:cs="Helvetica"/>
        </w:rPr>
        <w:t>number</w:t>
      </w:r>
      <w:r w:rsidRPr="00FC1064">
        <w:rPr>
          <w:rFonts w:ascii="Helvetica" w:hAnsi="Helvetica" w:cs="Helvetica"/>
        </w:rPr>
        <w:t xml:space="preserve"> of adolescents(31 million approx.)</w:t>
      </w:r>
      <w:r w:rsidR="006C4497">
        <w:rPr>
          <w:rFonts w:ascii="Helvetica" w:hAnsi="Helvetica" w:cs="Helvetica"/>
        </w:rPr>
        <w:t xml:space="preserve"> Also, </w:t>
      </w:r>
      <w:r w:rsidR="00E9458D">
        <w:rPr>
          <w:rFonts w:ascii="Helvetica" w:hAnsi="Helvetica" w:cs="Helvetica"/>
        </w:rPr>
        <w:t>Nigeria and Indonesia have similar number of adolescents i.e.,47 million approx.</w:t>
      </w:r>
    </w:p>
    <w:p w14:paraId="5C24A850" w14:textId="098FC5B4" w:rsidR="00E9458D" w:rsidRDefault="00E9458D" w:rsidP="00184C30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Among other countries, Ethiopia ranks the least in our list with a total of 26 million adolescents.</w:t>
      </w:r>
    </w:p>
    <w:p w14:paraId="4255D986" w14:textId="77777777" w:rsidR="006C4497" w:rsidRPr="00FC1064" w:rsidRDefault="006C4497" w:rsidP="006C4497">
      <w:pPr>
        <w:pStyle w:val="ListParagraph"/>
        <w:rPr>
          <w:rFonts w:ascii="Helvetica" w:hAnsi="Helvetica" w:cs="Helvetica"/>
        </w:rPr>
      </w:pPr>
    </w:p>
    <w:p w14:paraId="52E403B3" w14:textId="6EF53DCC" w:rsidR="00E9458D" w:rsidRDefault="00E9458D" w:rsidP="00E9458D">
      <w:pPr>
        <w:pStyle w:val="NoSpacing"/>
        <w:rPr>
          <w:rFonts w:ascii="Helvetica" w:hAnsi="Helvetica" w:cs="Helvetica"/>
          <w:i/>
          <w:iCs/>
          <w:shd w:val="clear" w:color="auto" w:fill="FFFFFF"/>
        </w:rPr>
      </w:pPr>
      <w:r>
        <w:rPr>
          <w:rFonts w:ascii="Helvetica" w:hAnsi="Helvetica" w:cs="Helvetica"/>
          <w:i/>
          <w:iCs/>
          <w:shd w:val="clear" w:color="auto" w:fill="FFFFFF"/>
        </w:rPr>
        <w:t xml:space="preserve">Proportion of </w:t>
      </w:r>
      <w:r w:rsidR="005A4CC7">
        <w:rPr>
          <w:rFonts w:ascii="Helvetica" w:hAnsi="Helvetica" w:cs="Helvetica"/>
          <w:i/>
          <w:iCs/>
          <w:shd w:val="clear" w:color="auto" w:fill="FFFFFF"/>
        </w:rPr>
        <w:t>adolescents against the total population</w:t>
      </w:r>
      <w:r w:rsidRPr="00DD1EFD">
        <w:rPr>
          <w:rFonts w:ascii="Helvetica" w:hAnsi="Helvetica" w:cs="Helvetica"/>
          <w:i/>
          <w:iCs/>
          <w:shd w:val="clear" w:color="auto" w:fill="FFFFFF"/>
        </w:rPr>
        <w:t>:</w:t>
      </w:r>
    </w:p>
    <w:p w14:paraId="61CAACCC" w14:textId="239FF2B5" w:rsidR="00184C30" w:rsidRPr="005A4CC7" w:rsidRDefault="005A4CC7" w:rsidP="005A4CC7">
      <w:pPr>
        <w:rPr>
          <w:rFonts w:ascii="Helvetica" w:hAnsi="Helvetica" w:cs="Helvetica"/>
        </w:rPr>
      </w:pPr>
      <w:r w:rsidRPr="005A4CC7">
        <w:rPr>
          <w:rFonts w:ascii="Helvetica" w:hAnsi="Helvetica" w:cs="Helvetica"/>
        </w:rPr>
        <w:t>I have used a bar graph to depict the proportion of adolescents in total population for the top ten adolescent populated countries.</w:t>
      </w:r>
    </w:p>
    <w:p w14:paraId="32759BE7" w14:textId="4A2EDEB9" w:rsidR="00184C30" w:rsidRDefault="00A60E57" w:rsidP="00184C30">
      <w:pPr>
        <w:pStyle w:val="ListParagraph"/>
        <w:rPr>
          <w:rFonts w:ascii="Helvetica" w:hAnsi="Helvetica" w:cs="Helvetica"/>
        </w:rPr>
      </w:pPr>
      <w:r w:rsidRPr="00FC1064">
        <w:rPr>
          <w:rFonts w:ascii="Helvetica" w:hAnsi="Helvetica" w:cs="Helvetica"/>
          <w:noProof/>
        </w:rPr>
        <w:drawing>
          <wp:inline distT="0" distB="0" distL="0" distR="0" wp14:anchorId="53B5ED0F" wp14:editId="2A836AB2">
            <wp:extent cx="6118860" cy="2188845"/>
            <wp:effectExtent l="0" t="0" r="0" b="190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84D" w14:textId="5B88E91E" w:rsidR="005A4CC7" w:rsidRPr="005A4CC7" w:rsidRDefault="005A4CC7" w:rsidP="005A4CC7">
      <w:pPr>
        <w:rPr>
          <w:rFonts w:ascii="Helvetica" w:hAnsi="Helvetica" w:cs="Helvetica"/>
        </w:rPr>
      </w:pPr>
      <w:r w:rsidRPr="005A4CC7">
        <w:rPr>
          <w:rFonts w:ascii="Helvetica" w:hAnsi="Helvetica" w:cs="Helvetica"/>
        </w:rPr>
        <w:t>From the above graph, we can make the following inferences:</w:t>
      </w:r>
    </w:p>
    <w:p w14:paraId="2673009A" w14:textId="6A3AED06" w:rsidR="00A60E57" w:rsidRPr="00FC1064" w:rsidRDefault="00923163" w:rsidP="00923163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FC1064">
        <w:rPr>
          <w:rFonts w:ascii="Helvetica" w:hAnsi="Helvetica" w:cs="Helvetica"/>
        </w:rPr>
        <w:t xml:space="preserve">Ethiopia </w:t>
      </w:r>
      <w:r w:rsidR="00A60E57" w:rsidRPr="00FC1064">
        <w:rPr>
          <w:rFonts w:ascii="Helvetica" w:hAnsi="Helvetica" w:cs="Helvetica"/>
        </w:rPr>
        <w:t>and Nigeria have</w:t>
      </w:r>
      <w:r w:rsidRPr="00FC1064">
        <w:rPr>
          <w:rFonts w:ascii="Helvetica" w:hAnsi="Helvetica" w:cs="Helvetica"/>
        </w:rPr>
        <w:t xml:space="preserve"> the highest </w:t>
      </w:r>
      <w:r w:rsidR="00A60E57" w:rsidRPr="00FC1064">
        <w:rPr>
          <w:rFonts w:ascii="Helvetica" w:hAnsi="Helvetica" w:cs="Helvetica"/>
        </w:rPr>
        <w:t>proportion of adolescents(23% approx.) with respect to total population.</w:t>
      </w:r>
    </w:p>
    <w:p w14:paraId="13002828" w14:textId="71A3FC28" w:rsidR="00923163" w:rsidRPr="00FC1064" w:rsidRDefault="00A60E57" w:rsidP="00923163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FC1064">
        <w:rPr>
          <w:rFonts w:ascii="Helvetica" w:hAnsi="Helvetica" w:cs="Helvetica"/>
        </w:rPr>
        <w:t xml:space="preserve">Even though India topped first with a total of 252 million adolescents, that proportion is just 18% of the total population. </w:t>
      </w:r>
    </w:p>
    <w:p w14:paraId="3B0D89D6" w14:textId="060B727D" w:rsidR="00A60E57" w:rsidRPr="00FC1064" w:rsidRDefault="00A60E57" w:rsidP="00923163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FC1064">
        <w:rPr>
          <w:rFonts w:ascii="Helvetica" w:hAnsi="Helvetica" w:cs="Helvetica"/>
        </w:rPr>
        <w:t>The adolescent proportion is 11% of the total population for China which is nearly half of Ethiopia and Nigeria.</w:t>
      </w:r>
    </w:p>
    <w:p w14:paraId="0033E8ED" w14:textId="0EA0F51A" w:rsidR="00F4355E" w:rsidRPr="00FC1064" w:rsidRDefault="00F4355E" w:rsidP="00F4355E">
      <w:pPr>
        <w:pStyle w:val="ListParagraph"/>
        <w:rPr>
          <w:rFonts w:ascii="Helvetica" w:hAnsi="Helvetica" w:cs="Helvetica"/>
        </w:rPr>
      </w:pPr>
    </w:p>
    <w:p w14:paraId="50A619AC" w14:textId="679B7470" w:rsidR="00175CE0" w:rsidRPr="005A4CC7" w:rsidRDefault="005A4CC7" w:rsidP="005A4CC7">
      <w:pPr>
        <w:rPr>
          <w:rFonts w:ascii="Helvetica" w:hAnsi="Helvetica" w:cs="Helvetica"/>
          <w:i/>
          <w:iCs/>
          <w:shd w:val="clear" w:color="auto" w:fill="FFFFFF"/>
        </w:rPr>
      </w:pPr>
      <w:r w:rsidRPr="005A4CC7">
        <w:rPr>
          <w:rFonts w:ascii="Helvetica" w:hAnsi="Helvetica" w:cs="Helvetica"/>
          <w:i/>
          <w:iCs/>
          <w:shd w:val="clear" w:color="auto" w:fill="FFFFFF"/>
        </w:rPr>
        <w:t>Risk factors affecting the adolescent population</w:t>
      </w:r>
      <w:r>
        <w:rPr>
          <w:rFonts w:ascii="Helvetica" w:hAnsi="Helvetica" w:cs="Helvetica"/>
          <w:i/>
          <w:iCs/>
          <w:shd w:val="clear" w:color="auto" w:fill="FFFFFF"/>
        </w:rPr>
        <w:t>:</w:t>
      </w:r>
    </w:p>
    <w:p w14:paraId="4FE79008" w14:textId="03010430" w:rsidR="009675C6" w:rsidRPr="00FC1064" w:rsidRDefault="00175CE0" w:rsidP="00F4355E">
      <w:pPr>
        <w:pStyle w:val="ListParagraph"/>
        <w:rPr>
          <w:rFonts w:ascii="Helvetica" w:hAnsi="Helvetica" w:cs="Helvetica"/>
        </w:rPr>
      </w:pPr>
      <w:r w:rsidRPr="00FC1064">
        <w:rPr>
          <w:rFonts w:ascii="Helvetica" w:hAnsi="Helvetica" w:cs="Helvetica"/>
          <w:noProof/>
        </w:rPr>
        <w:drawing>
          <wp:inline distT="0" distB="0" distL="0" distR="0" wp14:anchorId="5439BFA3" wp14:editId="4C881AF1">
            <wp:extent cx="4946650" cy="1712793"/>
            <wp:effectExtent l="0" t="0" r="635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24872" t="18403" r="25513" b="49572"/>
                    <a:stretch/>
                  </pic:blipFill>
                  <pic:spPr bwMode="auto">
                    <a:xfrm>
                      <a:off x="0" y="0"/>
                      <a:ext cx="4987836" cy="172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D6636" w14:textId="3B517026" w:rsidR="00B43DF1" w:rsidRDefault="006C60CD" w:rsidP="00B43DF1">
      <w:pPr>
        <w:rPr>
          <w:rFonts w:ascii="Helvetica" w:hAnsi="Helvetica" w:cs="Helvetica"/>
        </w:rPr>
      </w:pPr>
      <w:r w:rsidRPr="00B43DF1">
        <w:rPr>
          <w:rFonts w:ascii="Helvetica" w:hAnsi="Helvetica" w:cs="Helvetica"/>
        </w:rPr>
        <w:lastRenderedPageBreak/>
        <w:t xml:space="preserve">The heat map depicts the risk factors affecting the lives of adolescents. </w:t>
      </w:r>
      <w:r w:rsidR="00CF09EA" w:rsidRPr="00B43DF1">
        <w:rPr>
          <w:rFonts w:ascii="Helvetica" w:hAnsi="Helvetica" w:cs="Helvetica"/>
        </w:rPr>
        <w:t>Insufficient physical activity, alcohol use, and tobacco usage are among the main factors endangering adolescents' lives. Those tiles with dark intensities show that that particular risk factor has a greater impact on adolescents in those countries.</w:t>
      </w:r>
      <w:r w:rsidR="00B43DF1">
        <w:rPr>
          <w:rFonts w:ascii="Helvetica" w:hAnsi="Helvetica" w:cs="Helvetica"/>
        </w:rPr>
        <w:t xml:space="preserve"> Few inferences from the above graph include:</w:t>
      </w:r>
    </w:p>
    <w:p w14:paraId="48F78129" w14:textId="439071C1" w:rsidR="00CF09EA" w:rsidRPr="00B43DF1" w:rsidRDefault="00317672" w:rsidP="00B43DF1">
      <w:pPr>
        <w:pStyle w:val="ListParagraph"/>
        <w:numPr>
          <w:ilvl w:val="0"/>
          <w:numId w:val="5"/>
        </w:numPr>
        <w:rPr>
          <w:rFonts w:ascii="Helvetica" w:hAnsi="Helvetica" w:cs="Helvetica"/>
        </w:rPr>
      </w:pPr>
      <w:r w:rsidRPr="00B43DF1">
        <w:rPr>
          <w:rFonts w:ascii="Helvetica" w:hAnsi="Helvetica" w:cs="Helvetica"/>
        </w:rPr>
        <w:t>Pakistan has the maximum impact due to insufficient physical activities</w:t>
      </w:r>
      <w:r w:rsidR="00175CE0" w:rsidRPr="00B43DF1">
        <w:rPr>
          <w:rFonts w:ascii="Helvetica" w:hAnsi="Helvetica" w:cs="Helvetica"/>
        </w:rPr>
        <w:t>(87%)</w:t>
      </w:r>
      <w:r w:rsidRPr="00B43DF1">
        <w:rPr>
          <w:rFonts w:ascii="Helvetica" w:hAnsi="Helvetica" w:cs="Helvetica"/>
        </w:rPr>
        <w:t>.</w:t>
      </w:r>
      <w:r w:rsidR="00515436" w:rsidRPr="00B43DF1">
        <w:rPr>
          <w:rFonts w:ascii="Helvetica" w:hAnsi="Helvetica" w:cs="Helvetica"/>
        </w:rPr>
        <w:t xml:space="preserve"> </w:t>
      </w:r>
    </w:p>
    <w:p w14:paraId="7DB11CC4" w14:textId="2882D6F8" w:rsidR="00515436" w:rsidRPr="00B43DF1" w:rsidRDefault="00175CE0" w:rsidP="00B43DF1">
      <w:pPr>
        <w:pStyle w:val="ListParagraph"/>
        <w:numPr>
          <w:ilvl w:val="0"/>
          <w:numId w:val="5"/>
        </w:numPr>
        <w:rPr>
          <w:rFonts w:ascii="Helvetica" w:hAnsi="Helvetica" w:cs="Helvetica"/>
        </w:rPr>
      </w:pPr>
      <w:r w:rsidRPr="00B43DF1">
        <w:rPr>
          <w:rFonts w:ascii="Helvetica" w:hAnsi="Helvetica" w:cs="Helvetica"/>
        </w:rPr>
        <w:t>On an overall perspective, the</w:t>
      </w:r>
      <w:r w:rsidR="00515436" w:rsidRPr="00B43DF1">
        <w:rPr>
          <w:rFonts w:ascii="Helvetica" w:hAnsi="Helvetica" w:cs="Helvetica"/>
        </w:rPr>
        <w:t xml:space="preserve"> usage of tobacco hasn’t affected the adolescents that much when compared to alcohol usage and insufficient physical activities.</w:t>
      </w:r>
    </w:p>
    <w:p w14:paraId="2C0C9FA5" w14:textId="3E482EAE" w:rsidR="00515436" w:rsidRDefault="00515436" w:rsidP="00B43DF1">
      <w:pPr>
        <w:pStyle w:val="ListParagraph"/>
        <w:numPr>
          <w:ilvl w:val="0"/>
          <w:numId w:val="5"/>
        </w:numPr>
        <w:rPr>
          <w:rFonts w:ascii="Helvetica" w:hAnsi="Helvetica" w:cs="Helvetica"/>
        </w:rPr>
      </w:pPr>
      <w:r w:rsidRPr="00B43DF1">
        <w:rPr>
          <w:rFonts w:ascii="Helvetica" w:hAnsi="Helvetica" w:cs="Helvetica"/>
        </w:rPr>
        <w:t xml:space="preserve">Also, Nigeria and Ethiopia </w:t>
      </w:r>
      <w:r w:rsidR="00175CE0" w:rsidRPr="00B43DF1">
        <w:rPr>
          <w:rFonts w:ascii="Helvetica" w:hAnsi="Helvetica" w:cs="Helvetica"/>
        </w:rPr>
        <w:t>do</w:t>
      </w:r>
      <w:r w:rsidRPr="00B43DF1">
        <w:rPr>
          <w:rFonts w:ascii="Helvetica" w:hAnsi="Helvetica" w:cs="Helvetica"/>
        </w:rPr>
        <w:t xml:space="preserve"> not have any </w:t>
      </w:r>
      <w:r w:rsidR="00175CE0" w:rsidRPr="00B43DF1">
        <w:rPr>
          <w:rFonts w:ascii="Helvetica" w:hAnsi="Helvetica" w:cs="Helvetica"/>
        </w:rPr>
        <w:t>impact due to Tobacco usage and Insufficient physical health activities.</w:t>
      </w:r>
    </w:p>
    <w:p w14:paraId="7233B0FC" w14:textId="07BFDFB2" w:rsidR="00B43DF1" w:rsidRPr="00B43DF1" w:rsidRDefault="00B43DF1" w:rsidP="00B43DF1">
      <w:pPr>
        <w:rPr>
          <w:rFonts w:ascii="Helvetica" w:hAnsi="Helvetica" w:cs="Helvetica"/>
          <w:i/>
          <w:iCs/>
          <w:shd w:val="clear" w:color="auto" w:fill="FFFFFF"/>
        </w:rPr>
      </w:pPr>
      <w:r w:rsidRPr="00B43DF1">
        <w:rPr>
          <w:rFonts w:ascii="Helvetica" w:hAnsi="Helvetica" w:cs="Helvetica"/>
          <w:i/>
          <w:iCs/>
          <w:shd w:val="clear" w:color="auto" w:fill="FFFFFF"/>
        </w:rPr>
        <w:t>Number of adolescent deaths vs insufficient physical</w:t>
      </w:r>
      <w:r>
        <w:rPr>
          <w:rFonts w:ascii="Helvetica" w:hAnsi="Helvetica" w:cs="Helvetica"/>
          <w:i/>
          <w:iCs/>
          <w:shd w:val="clear" w:color="auto" w:fill="FFFFFF"/>
        </w:rPr>
        <w:t>:</w:t>
      </w:r>
    </w:p>
    <w:p w14:paraId="71A13194" w14:textId="616CD392" w:rsidR="00021A30" w:rsidRPr="00FC1064" w:rsidRDefault="00E45834" w:rsidP="00CF09EA">
      <w:pPr>
        <w:pStyle w:val="ListParagraph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0D5421D5" wp14:editId="24717CA0">
            <wp:extent cx="5524500" cy="3545746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24744" t="18641" r="13333" b="7270"/>
                    <a:stretch/>
                  </pic:blipFill>
                  <pic:spPr bwMode="auto">
                    <a:xfrm>
                      <a:off x="0" y="0"/>
                      <a:ext cx="5547700" cy="356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979F0" w14:textId="59AC0556" w:rsidR="00021A30" w:rsidRPr="00B43DF1" w:rsidRDefault="00021A30" w:rsidP="00B43DF1">
      <w:pPr>
        <w:rPr>
          <w:rFonts w:ascii="Helvetica" w:hAnsi="Helvetica" w:cs="Helvetica"/>
        </w:rPr>
      </w:pPr>
      <w:r w:rsidRPr="00B43DF1">
        <w:rPr>
          <w:rFonts w:ascii="Helvetica" w:hAnsi="Helvetica" w:cs="Helvetica"/>
        </w:rPr>
        <w:t xml:space="preserve">The </w:t>
      </w:r>
      <w:r w:rsidR="00B43DF1" w:rsidRPr="00B43DF1">
        <w:rPr>
          <w:rFonts w:ascii="Helvetica" w:hAnsi="Helvetica" w:cs="Helvetica"/>
        </w:rPr>
        <w:t xml:space="preserve">above </w:t>
      </w:r>
      <w:r w:rsidRPr="00B43DF1">
        <w:rPr>
          <w:rFonts w:ascii="Helvetica" w:hAnsi="Helvetica" w:cs="Helvetica"/>
        </w:rPr>
        <w:t xml:space="preserve">scatter plot shows the relationship between adolescent deaths and insufficient physical activity risk factor. </w:t>
      </w:r>
      <w:r w:rsidR="001C193F">
        <w:rPr>
          <w:rFonts w:ascii="Helvetica" w:hAnsi="Helvetica" w:cs="Helvetica"/>
        </w:rPr>
        <w:t>Few inferences from the above graph include:</w:t>
      </w:r>
    </w:p>
    <w:p w14:paraId="78DF07BF" w14:textId="422E27F0" w:rsidR="000E2965" w:rsidRPr="00B43DF1" w:rsidRDefault="00021A30" w:rsidP="00B43DF1">
      <w:pPr>
        <w:pStyle w:val="ListParagraph"/>
        <w:numPr>
          <w:ilvl w:val="0"/>
          <w:numId w:val="6"/>
        </w:numPr>
        <w:rPr>
          <w:rFonts w:ascii="Helvetica" w:hAnsi="Helvetica" w:cs="Helvetica"/>
        </w:rPr>
      </w:pPr>
      <w:r w:rsidRPr="00B43DF1">
        <w:rPr>
          <w:rFonts w:ascii="Helvetica" w:hAnsi="Helvetica" w:cs="Helvetica"/>
        </w:rPr>
        <w:t>India has the highest number of deaths(168k approx.) due to insufficient physical activities</w:t>
      </w:r>
      <w:r w:rsidR="008C7582">
        <w:rPr>
          <w:rFonts w:ascii="Helvetica" w:hAnsi="Helvetica" w:cs="Helvetica"/>
        </w:rPr>
        <w:t>(74%)</w:t>
      </w:r>
      <w:r w:rsidR="000E2965" w:rsidRPr="00B43DF1">
        <w:rPr>
          <w:rFonts w:ascii="Helvetica" w:hAnsi="Helvetica" w:cs="Helvetica"/>
        </w:rPr>
        <w:t xml:space="preserve"> whereas Pakistan has the second highest number of deaths with just one fourth of deaths that occurred in India for the same reason. </w:t>
      </w:r>
    </w:p>
    <w:p w14:paraId="3126D8CE" w14:textId="0AFF362C" w:rsidR="009516FB" w:rsidRPr="00FC1064" w:rsidRDefault="009516FB" w:rsidP="00B43DF1">
      <w:pPr>
        <w:pStyle w:val="ListParagraph"/>
        <w:numPr>
          <w:ilvl w:val="0"/>
          <w:numId w:val="6"/>
        </w:numPr>
        <w:rPr>
          <w:rFonts w:ascii="Helvetica" w:hAnsi="Helvetica" w:cs="Helvetica"/>
        </w:rPr>
      </w:pPr>
      <w:r w:rsidRPr="00FC1064">
        <w:rPr>
          <w:rFonts w:ascii="Helvetica" w:hAnsi="Helvetica" w:cs="Helvetica"/>
        </w:rPr>
        <w:t>Bangladesh and Indonesia have almost same number of deaths due to this risk factor.</w:t>
      </w:r>
    </w:p>
    <w:p w14:paraId="29FBFC7E" w14:textId="148FA279" w:rsidR="000E2965" w:rsidRPr="00FC1064" w:rsidRDefault="000E2965" w:rsidP="00B43DF1">
      <w:pPr>
        <w:pStyle w:val="ListParagraph"/>
        <w:numPr>
          <w:ilvl w:val="0"/>
          <w:numId w:val="6"/>
        </w:numPr>
        <w:rPr>
          <w:rFonts w:ascii="Helvetica" w:hAnsi="Helvetica" w:cs="Helvetica"/>
        </w:rPr>
      </w:pPr>
      <w:r w:rsidRPr="00FC1064">
        <w:rPr>
          <w:rFonts w:ascii="Helvetica" w:hAnsi="Helvetica" w:cs="Helvetica"/>
        </w:rPr>
        <w:t>Nigeria and Ethiopia do not have any impact due to Insufficient physical health activities.</w:t>
      </w:r>
    </w:p>
    <w:p w14:paraId="320E13C9" w14:textId="77777777" w:rsidR="003F6604" w:rsidRDefault="003F6604" w:rsidP="00E82E3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</w:pPr>
    </w:p>
    <w:p w14:paraId="6C7AFD41" w14:textId="662B9C0A" w:rsidR="00E82E33" w:rsidRDefault="00E82E33" w:rsidP="00E82E3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</w:pPr>
      <w:r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  <w:t>Summary</w:t>
      </w:r>
    </w:p>
    <w:p w14:paraId="3D69D287" w14:textId="58ED3C03" w:rsidR="00C16EA6" w:rsidRDefault="00233F0E" w:rsidP="001C193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Being a part of this group project</w:t>
      </w:r>
      <w:r w:rsidR="00E773EB" w:rsidRPr="00E773EB">
        <w:rPr>
          <w:rFonts w:ascii="Helvetica" w:hAnsi="Helvetica" w:cs="Helvetica"/>
        </w:rPr>
        <w:t>, I gained experience in framing business questions and identifying key takeaways using Tableau visualizations.</w:t>
      </w:r>
    </w:p>
    <w:p w14:paraId="0BFC3E91" w14:textId="77777777" w:rsidR="003F6604" w:rsidRDefault="003F6604" w:rsidP="00E82E3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</w:pPr>
    </w:p>
    <w:p w14:paraId="3A0BC791" w14:textId="75E5CD27" w:rsidR="00E82E33" w:rsidRDefault="00E82E33" w:rsidP="00E82E3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</w:pPr>
      <w:r>
        <w:rPr>
          <w:rFonts w:ascii="Helvetica" w:hAnsi="Helvetica"/>
          <w:b/>
          <w:bCs/>
          <w:color w:val="2F5496" w:themeColor="accent1" w:themeShade="BF"/>
          <w:sz w:val="23"/>
          <w:szCs w:val="23"/>
          <w:shd w:val="clear" w:color="auto" w:fill="FFFFFF"/>
        </w:rPr>
        <w:lastRenderedPageBreak/>
        <w:t>Reference</w:t>
      </w:r>
    </w:p>
    <w:p w14:paraId="1D6D84E1" w14:textId="77777777" w:rsidR="003F6604" w:rsidRPr="003F6604" w:rsidRDefault="003F6604" w:rsidP="003F6604">
      <w:pPr>
        <w:pStyle w:val="NoSpacing"/>
        <w:rPr>
          <w:rFonts w:ascii="Helvetica" w:hAnsi="Helvetica" w:cs="Helvetica"/>
        </w:rPr>
      </w:pPr>
      <w:r w:rsidRPr="003F6604">
        <w:rPr>
          <w:rFonts w:ascii="Helvetica" w:hAnsi="Helvetica" w:cs="Helvetica"/>
        </w:rPr>
        <w:t>Tableau dashboard: -</w:t>
      </w:r>
    </w:p>
    <w:p w14:paraId="62965735" w14:textId="51BEBD35" w:rsidR="00E82E33" w:rsidRDefault="003F6604" w:rsidP="003F6604">
      <w:pPr>
        <w:pStyle w:val="NoSpacing"/>
        <w:rPr>
          <w:b/>
          <w:bCs/>
          <w:color w:val="2F5496" w:themeColor="accent1" w:themeShade="BF"/>
          <w:sz w:val="23"/>
          <w:szCs w:val="23"/>
          <w:shd w:val="clear" w:color="auto" w:fill="FFFFFF"/>
        </w:rPr>
      </w:pPr>
      <w:r>
        <w:rPr>
          <w:b/>
          <w:bCs/>
          <w:color w:val="2F5496" w:themeColor="accent1" w:themeShade="BF"/>
          <w:sz w:val="23"/>
          <w:szCs w:val="23"/>
          <w:shd w:val="clear" w:color="auto" w:fill="FFFFFF"/>
        </w:rPr>
        <w:t xml:space="preserve"> </w:t>
      </w:r>
      <w:r>
        <w:rPr>
          <w:b/>
          <w:bCs/>
          <w:color w:val="2F5496" w:themeColor="accent1" w:themeShade="BF"/>
          <w:sz w:val="23"/>
          <w:szCs w:val="23"/>
          <w:shd w:val="clear" w:color="auto" w:fill="FFFFFF"/>
        </w:rPr>
        <w:object w:dxaOrig="1520" w:dyaOrig="986" w14:anchorId="43BF43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6.2pt;height:56.4pt" o:ole="">
            <v:imagedata r:id="rId11" o:title=""/>
          </v:shape>
          <o:OLEObject Type="Embed" ProgID="Package" ShapeID="_x0000_i1034" DrawAspect="Icon" ObjectID="_1706790131" r:id="rId12"/>
        </w:object>
      </w:r>
    </w:p>
    <w:p w14:paraId="5472253F" w14:textId="77777777" w:rsidR="00E82E33" w:rsidRDefault="00E82E33" w:rsidP="001C193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</w:rPr>
      </w:pPr>
    </w:p>
    <w:p w14:paraId="63EB147F" w14:textId="77777777" w:rsidR="004C0170" w:rsidRDefault="004C0170" w:rsidP="001C193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</w:rPr>
      </w:pPr>
    </w:p>
    <w:sectPr w:rsidR="004C0170" w:rsidSect="00DD1EFD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F5A1F"/>
    <w:multiLevelType w:val="hybridMultilevel"/>
    <w:tmpl w:val="3C46B106"/>
    <w:lvl w:ilvl="0" w:tplc="D736B2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24B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2E99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706F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8451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28F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827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2E97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CEB9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A4B28A2"/>
    <w:multiLevelType w:val="hybridMultilevel"/>
    <w:tmpl w:val="F07C4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D5AEB"/>
    <w:multiLevelType w:val="hybridMultilevel"/>
    <w:tmpl w:val="096E1996"/>
    <w:lvl w:ilvl="0" w:tplc="EAD6CB84">
      <w:start w:val="1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1D5752B"/>
    <w:multiLevelType w:val="hybridMultilevel"/>
    <w:tmpl w:val="189A2E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2BD2BEB"/>
    <w:multiLevelType w:val="hybridMultilevel"/>
    <w:tmpl w:val="E772B412"/>
    <w:lvl w:ilvl="0" w:tplc="FB4E66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6563092"/>
    <w:multiLevelType w:val="hybridMultilevel"/>
    <w:tmpl w:val="A3BA7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986"/>
    <w:rsid w:val="00021A30"/>
    <w:rsid w:val="00065309"/>
    <w:rsid w:val="00082D9D"/>
    <w:rsid w:val="000A1205"/>
    <w:rsid w:val="000A2EE0"/>
    <w:rsid w:val="000E2965"/>
    <w:rsid w:val="001242C1"/>
    <w:rsid w:val="00175CE0"/>
    <w:rsid w:val="00184C30"/>
    <w:rsid w:val="001B2B4A"/>
    <w:rsid w:val="001B2BD9"/>
    <w:rsid w:val="001C193F"/>
    <w:rsid w:val="001D76C0"/>
    <w:rsid w:val="00233F0E"/>
    <w:rsid w:val="00317672"/>
    <w:rsid w:val="003F6604"/>
    <w:rsid w:val="004177F5"/>
    <w:rsid w:val="004C0170"/>
    <w:rsid w:val="00515436"/>
    <w:rsid w:val="005A4CC7"/>
    <w:rsid w:val="005B5776"/>
    <w:rsid w:val="006C4497"/>
    <w:rsid w:val="006C60CD"/>
    <w:rsid w:val="007725A0"/>
    <w:rsid w:val="007F2F72"/>
    <w:rsid w:val="008B047C"/>
    <w:rsid w:val="008B1650"/>
    <w:rsid w:val="008C7582"/>
    <w:rsid w:val="00923163"/>
    <w:rsid w:val="009516FB"/>
    <w:rsid w:val="009675C6"/>
    <w:rsid w:val="00A60E57"/>
    <w:rsid w:val="00B20986"/>
    <w:rsid w:val="00B238C7"/>
    <w:rsid w:val="00B43DF1"/>
    <w:rsid w:val="00C16EA6"/>
    <w:rsid w:val="00C24924"/>
    <w:rsid w:val="00CE39B3"/>
    <w:rsid w:val="00CF09EA"/>
    <w:rsid w:val="00DB1C99"/>
    <w:rsid w:val="00DD1EFD"/>
    <w:rsid w:val="00DF2BB1"/>
    <w:rsid w:val="00E45834"/>
    <w:rsid w:val="00E773EB"/>
    <w:rsid w:val="00E82E33"/>
    <w:rsid w:val="00E9458D"/>
    <w:rsid w:val="00F356A5"/>
    <w:rsid w:val="00F4355E"/>
    <w:rsid w:val="00FC1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46C09"/>
  <w15:chartTrackingRefBased/>
  <w15:docId w15:val="{18A1F974-745D-4153-8DBA-3ABAEA590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C30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FC1064"/>
    <w:pPr>
      <w:widowControl w:val="0"/>
      <w:autoSpaceDE w:val="0"/>
      <w:autoSpaceDN w:val="0"/>
      <w:spacing w:before="95" w:after="0" w:line="240" w:lineRule="auto"/>
      <w:ind w:left="2927" w:right="3317"/>
      <w:jc w:val="center"/>
    </w:pPr>
    <w:rPr>
      <w:rFonts w:ascii="Tahoma" w:eastAsia="Tahoma" w:hAnsi="Tahoma" w:cs="Tahoma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C1064"/>
    <w:rPr>
      <w:rFonts w:ascii="Tahoma" w:eastAsia="Tahoma" w:hAnsi="Tahoma" w:cs="Tahoma"/>
      <w:sz w:val="32"/>
      <w:szCs w:val="32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C1064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C1064"/>
    <w:rPr>
      <w:rFonts w:ascii="Tahoma" w:eastAsia="Tahoma" w:hAnsi="Tahoma" w:cs="Tahoma"/>
      <w:b/>
      <w:bCs/>
      <w:sz w:val="24"/>
      <w:szCs w:val="24"/>
    </w:rPr>
  </w:style>
  <w:style w:type="paragraph" w:styleId="NoSpacing">
    <w:name w:val="No Spacing"/>
    <w:uiPriority w:val="1"/>
    <w:qFormat/>
    <w:rsid w:val="00CE39B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CE3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2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5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121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88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82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5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Appoline</dc:creator>
  <cp:keywords/>
  <dc:description/>
  <cp:lastModifiedBy>Sharon Appoline</cp:lastModifiedBy>
  <cp:revision>24</cp:revision>
  <dcterms:created xsi:type="dcterms:W3CDTF">2022-02-18T22:31:00Z</dcterms:created>
  <dcterms:modified xsi:type="dcterms:W3CDTF">2022-02-19T20:36:00Z</dcterms:modified>
</cp:coreProperties>
</file>