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615FE" w14:textId="77777777" w:rsidR="00D566A1" w:rsidRDefault="00D566A1" w:rsidP="00D566A1">
      <w:pPr>
        <w:rPr>
          <w:rFonts w:ascii="Times New Roman"/>
          <w:b/>
          <w:sz w:val="17"/>
        </w:rPr>
      </w:pPr>
      <w:bookmarkStart w:id="0" w:name="_Hlk87787851"/>
      <w:bookmarkEnd w:id="0"/>
    </w:p>
    <w:p w14:paraId="60467070" w14:textId="77777777" w:rsidR="00D566A1" w:rsidRDefault="00D566A1" w:rsidP="00D566A1">
      <w:pPr>
        <w:pStyle w:val="BodyText"/>
        <w:ind w:left="1400"/>
        <w:rPr>
          <w:rFonts w:ascii="Times New Roman"/>
          <w:b w:val="0"/>
          <w:sz w:val="20"/>
        </w:rPr>
      </w:pPr>
      <w:r>
        <w:rPr>
          <w:rFonts w:ascii="Times New Roman"/>
          <w:b w:val="0"/>
          <w:sz w:val="20"/>
        </w:rPr>
        <w:t xml:space="preserve">        </w:t>
      </w:r>
      <w:r>
        <w:rPr>
          <w:rFonts w:ascii="Times New Roman"/>
          <w:b w:val="0"/>
          <w:noProof/>
          <w:sz w:val="20"/>
        </w:rPr>
        <w:drawing>
          <wp:inline distT="0" distB="0" distL="0" distR="0" wp14:anchorId="121BC761" wp14:editId="4EBC86BD">
            <wp:extent cx="3573780" cy="632460"/>
            <wp:effectExtent l="0" t="0" r="762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3780" cy="632460"/>
                    </a:xfrm>
                    <a:prstGeom prst="rect">
                      <a:avLst/>
                    </a:prstGeom>
                    <a:noFill/>
                    <a:ln>
                      <a:noFill/>
                    </a:ln>
                  </pic:spPr>
                </pic:pic>
              </a:graphicData>
            </a:graphic>
          </wp:inline>
        </w:drawing>
      </w:r>
    </w:p>
    <w:p w14:paraId="09545740" w14:textId="77777777" w:rsidR="00D566A1" w:rsidRDefault="00D566A1" w:rsidP="00D566A1">
      <w:pPr>
        <w:pStyle w:val="BodyText"/>
        <w:rPr>
          <w:rFonts w:ascii="Times New Roman"/>
          <w:b w:val="0"/>
          <w:sz w:val="20"/>
        </w:rPr>
      </w:pPr>
    </w:p>
    <w:p w14:paraId="03A3EE92" w14:textId="77777777" w:rsidR="00D566A1" w:rsidRDefault="00D566A1" w:rsidP="00D566A1">
      <w:pPr>
        <w:pStyle w:val="BodyText"/>
        <w:rPr>
          <w:rFonts w:ascii="Times New Roman"/>
          <w:b w:val="0"/>
          <w:sz w:val="20"/>
        </w:rPr>
      </w:pPr>
    </w:p>
    <w:p w14:paraId="430412FB" w14:textId="77777777" w:rsidR="00D566A1" w:rsidRDefault="00D566A1" w:rsidP="00D566A1">
      <w:pPr>
        <w:pStyle w:val="BodyText"/>
        <w:rPr>
          <w:rFonts w:ascii="Times New Roman"/>
          <w:b w:val="0"/>
          <w:sz w:val="20"/>
        </w:rPr>
      </w:pPr>
    </w:p>
    <w:p w14:paraId="0E590D04" w14:textId="77777777" w:rsidR="00D566A1" w:rsidRDefault="00D566A1" w:rsidP="00D566A1">
      <w:pPr>
        <w:pStyle w:val="BodyText"/>
        <w:rPr>
          <w:rFonts w:ascii="Times New Roman"/>
          <w:b w:val="0"/>
          <w:sz w:val="20"/>
        </w:rPr>
      </w:pPr>
    </w:p>
    <w:p w14:paraId="0955002A" w14:textId="77777777" w:rsidR="00D566A1" w:rsidRDefault="00D566A1" w:rsidP="00D566A1">
      <w:pPr>
        <w:pStyle w:val="BodyText"/>
        <w:rPr>
          <w:rFonts w:ascii="Times New Roman"/>
          <w:b w:val="0"/>
          <w:sz w:val="20"/>
        </w:rPr>
      </w:pPr>
    </w:p>
    <w:p w14:paraId="1CF3F718" w14:textId="77777777" w:rsidR="00D566A1" w:rsidRDefault="00D566A1" w:rsidP="00D566A1">
      <w:pPr>
        <w:pStyle w:val="BodyText"/>
        <w:rPr>
          <w:rFonts w:ascii="Times New Roman"/>
          <w:b w:val="0"/>
          <w:sz w:val="20"/>
        </w:rPr>
      </w:pPr>
    </w:p>
    <w:p w14:paraId="565B1129" w14:textId="77777777" w:rsidR="00D566A1" w:rsidRDefault="00D566A1" w:rsidP="00D566A1">
      <w:pPr>
        <w:pStyle w:val="BodyText"/>
        <w:rPr>
          <w:rFonts w:ascii="Times New Roman"/>
          <w:b w:val="0"/>
          <w:sz w:val="20"/>
        </w:rPr>
      </w:pPr>
      <w:r>
        <w:rPr>
          <w:noProof/>
        </w:rPr>
        <w:drawing>
          <wp:anchor distT="0" distB="0" distL="0" distR="0" simplePos="0" relativeHeight="251659264" behindDoc="0" locked="0" layoutInCell="1" allowOverlap="1" wp14:anchorId="3189EAD6" wp14:editId="1302D5FB">
            <wp:simplePos x="0" y="0"/>
            <wp:positionH relativeFrom="page">
              <wp:posOffset>2847975</wp:posOffset>
            </wp:positionH>
            <wp:positionV relativeFrom="paragraph">
              <wp:posOffset>148590</wp:posOffset>
            </wp:positionV>
            <wp:extent cx="1960880" cy="1998980"/>
            <wp:effectExtent l="0" t="0" r="1270" b="1270"/>
            <wp:wrapTopAndBottom/>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0880" cy="1998980"/>
                    </a:xfrm>
                    <a:prstGeom prst="rect">
                      <a:avLst/>
                    </a:prstGeom>
                    <a:noFill/>
                  </pic:spPr>
                </pic:pic>
              </a:graphicData>
            </a:graphic>
            <wp14:sizeRelH relativeFrom="page">
              <wp14:pctWidth>0</wp14:pctWidth>
            </wp14:sizeRelH>
            <wp14:sizeRelV relativeFrom="page">
              <wp14:pctHeight>0</wp14:pctHeight>
            </wp14:sizeRelV>
          </wp:anchor>
        </w:drawing>
      </w:r>
    </w:p>
    <w:p w14:paraId="7EAE29A2" w14:textId="77777777" w:rsidR="00D566A1" w:rsidRDefault="00D566A1" w:rsidP="00D566A1">
      <w:pPr>
        <w:pStyle w:val="BodyText"/>
        <w:rPr>
          <w:rFonts w:ascii="Times New Roman"/>
          <w:b w:val="0"/>
          <w:sz w:val="20"/>
        </w:rPr>
      </w:pPr>
    </w:p>
    <w:p w14:paraId="7A802096" w14:textId="77777777" w:rsidR="00D566A1" w:rsidRDefault="00D566A1" w:rsidP="00D566A1">
      <w:pPr>
        <w:pStyle w:val="BodyText"/>
        <w:rPr>
          <w:rFonts w:ascii="Times New Roman"/>
          <w:b w:val="0"/>
          <w:sz w:val="20"/>
        </w:rPr>
      </w:pPr>
    </w:p>
    <w:p w14:paraId="206F1AB2" w14:textId="77777777" w:rsidR="00D566A1" w:rsidRDefault="00D566A1" w:rsidP="00D566A1">
      <w:pPr>
        <w:pStyle w:val="BodyText"/>
        <w:rPr>
          <w:rFonts w:ascii="Times New Roman"/>
          <w:b w:val="0"/>
          <w:sz w:val="20"/>
        </w:rPr>
      </w:pPr>
    </w:p>
    <w:p w14:paraId="615FF069" w14:textId="77777777" w:rsidR="00D566A1" w:rsidRDefault="00D566A1" w:rsidP="00D566A1">
      <w:pPr>
        <w:pStyle w:val="BodyText"/>
        <w:spacing w:before="5"/>
        <w:rPr>
          <w:rFonts w:ascii="Times New Roman"/>
          <w:b w:val="0"/>
          <w:sz w:val="14"/>
        </w:rPr>
      </w:pPr>
    </w:p>
    <w:p w14:paraId="3896CC81" w14:textId="77777777" w:rsidR="00D566A1" w:rsidRDefault="00D566A1" w:rsidP="00D566A1">
      <w:pPr>
        <w:pStyle w:val="BodyText"/>
        <w:rPr>
          <w:rFonts w:ascii="Times New Roman"/>
          <w:b w:val="0"/>
          <w:sz w:val="20"/>
        </w:rPr>
      </w:pPr>
    </w:p>
    <w:p w14:paraId="0C303AF9" w14:textId="77777777" w:rsidR="00D566A1" w:rsidRDefault="00D566A1" w:rsidP="00D566A1">
      <w:pPr>
        <w:pStyle w:val="BodyText"/>
        <w:spacing w:before="9"/>
        <w:rPr>
          <w:rFonts w:ascii="Times New Roman"/>
          <w:b w:val="0"/>
          <w:sz w:val="15"/>
        </w:rPr>
      </w:pPr>
    </w:p>
    <w:p w14:paraId="31530839" w14:textId="77777777" w:rsidR="00D566A1" w:rsidRPr="00D43B9C" w:rsidRDefault="00D566A1" w:rsidP="00D566A1">
      <w:pPr>
        <w:pStyle w:val="Title"/>
        <w:ind w:left="2160"/>
        <w:jc w:val="left"/>
        <w:rPr>
          <w:rFonts w:ascii="Helvetica" w:hAnsi="Helvetica"/>
          <w:color w:val="333333"/>
          <w:sz w:val="23"/>
          <w:szCs w:val="23"/>
          <w:shd w:val="clear" w:color="auto" w:fill="FFFFFF"/>
        </w:rPr>
      </w:pPr>
      <w:r>
        <w:t xml:space="preserve">      </w:t>
      </w:r>
      <w:r>
        <w:tab/>
        <w:t xml:space="preserve">    </w:t>
      </w:r>
    </w:p>
    <w:p w14:paraId="596F3B29" w14:textId="77777777" w:rsidR="00D566A1" w:rsidRDefault="00D566A1" w:rsidP="00D566A1">
      <w:pPr>
        <w:ind w:left="2880"/>
        <w:rPr>
          <w:rFonts w:ascii="Helvetica" w:hAnsi="Helvetica"/>
          <w:color w:val="333333"/>
          <w:sz w:val="28"/>
          <w:szCs w:val="28"/>
          <w:shd w:val="clear" w:color="auto" w:fill="FFFFFF"/>
        </w:rPr>
      </w:pPr>
    </w:p>
    <w:p w14:paraId="1B3D868A" w14:textId="6843707A" w:rsidR="00D566A1" w:rsidRPr="008D29B3" w:rsidRDefault="00D566A1" w:rsidP="00D566A1">
      <w:pPr>
        <w:ind w:left="2160"/>
        <w:rPr>
          <w:rFonts w:ascii="Helvetica" w:hAnsi="Helvetica"/>
          <w:color w:val="333333"/>
          <w:sz w:val="28"/>
          <w:szCs w:val="28"/>
          <w:shd w:val="clear" w:color="auto" w:fill="FFFFFF"/>
        </w:rPr>
      </w:pPr>
      <w:r>
        <w:rPr>
          <w:rFonts w:ascii="Helvetica" w:hAnsi="Helvetica"/>
          <w:color w:val="333333"/>
          <w:sz w:val="28"/>
          <w:szCs w:val="28"/>
          <w:shd w:val="clear" w:color="auto" w:fill="FFFFFF"/>
        </w:rPr>
        <w:t xml:space="preserve">     Assignment 2 – Tableau Application</w:t>
      </w:r>
    </w:p>
    <w:p w14:paraId="225F0C2A" w14:textId="77777777" w:rsidR="00D566A1" w:rsidRDefault="00D566A1" w:rsidP="00D566A1">
      <w:pPr>
        <w:spacing w:before="3"/>
        <w:rPr>
          <w:rFonts w:ascii="Tahoma" w:hAnsi="Tahoma" w:cs="Tahoma"/>
          <w:sz w:val="55"/>
        </w:rPr>
      </w:pPr>
    </w:p>
    <w:p w14:paraId="33626B4B" w14:textId="77777777" w:rsidR="00D566A1" w:rsidRPr="006F2D87" w:rsidRDefault="00D566A1" w:rsidP="00D566A1">
      <w:pPr>
        <w:ind w:left="4320"/>
        <w:rPr>
          <w:rFonts w:ascii="Helvetica" w:hAnsi="Helvetica"/>
          <w:color w:val="333333"/>
          <w:sz w:val="24"/>
          <w:szCs w:val="24"/>
          <w:shd w:val="clear" w:color="auto" w:fill="FFFFFF"/>
        </w:rPr>
      </w:pPr>
      <w:r w:rsidRPr="006F2D87">
        <w:rPr>
          <w:rFonts w:ascii="Helvetica" w:hAnsi="Helvetica"/>
          <w:color w:val="333333"/>
          <w:sz w:val="24"/>
          <w:szCs w:val="24"/>
          <w:shd w:val="clear" w:color="auto" w:fill="FFFFFF"/>
        </w:rPr>
        <w:t xml:space="preserve">   </w:t>
      </w:r>
    </w:p>
    <w:p w14:paraId="61BAF363" w14:textId="1AEB8456" w:rsidR="00D566A1" w:rsidRPr="006F2D87" w:rsidRDefault="00D566A1" w:rsidP="00D566A1">
      <w:pPr>
        <w:ind w:left="4320"/>
        <w:rPr>
          <w:rFonts w:ascii="Helvetica" w:hAnsi="Helvetica"/>
          <w:color w:val="333333"/>
          <w:sz w:val="24"/>
          <w:szCs w:val="24"/>
          <w:shd w:val="clear" w:color="auto" w:fill="FFFFFF"/>
        </w:rPr>
      </w:pPr>
      <w:r w:rsidRPr="006F2D87">
        <w:rPr>
          <w:rFonts w:ascii="Helvetica" w:hAnsi="Helvetica"/>
          <w:color w:val="333333"/>
          <w:sz w:val="24"/>
          <w:szCs w:val="24"/>
          <w:shd w:val="clear" w:color="auto" w:fill="FFFFFF"/>
        </w:rPr>
        <w:t xml:space="preserve">   By,</w:t>
      </w:r>
    </w:p>
    <w:p w14:paraId="5C180052" w14:textId="53D77B23" w:rsidR="00D566A1" w:rsidRPr="006F2D87" w:rsidRDefault="00D566A1" w:rsidP="00D566A1">
      <w:pPr>
        <w:jc w:val="center"/>
        <w:rPr>
          <w:rFonts w:ascii="Helvetica" w:hAnsi="Helvetica"/>
          <w:color w:val="333333"/>
          <w:sz w:val="24"/>
          <w:szCs w:val="24"/>
          <w:shd w:val="clear" w:color="auto" w:fill="FFFFFF"/>
        </w:rPr>
      </w:pPr>
      <w:r w:rsidRPr="006F2D87">
        <w:rPr>
          <w:rFonts w:ascii="Helvetica" w:hAnsi="Helvetica"/>
          <w:color w:val="333333"/>
          <w:sz w:val="24"/>
          <w:szCs w:val="24"/>
          <w:shd w:val="clear" w:color="auto" w:fill="FFFFFF"/>
        </w:rPr>
        <w:t>Sharon Appoline Rosary</w:t>
      </w:r>
      <w:r w:rsidRPr="006F2D87">
        <w:rPr>
          <w:rFonts w:ascii="Helvetica" w:hAnsi="Helvetica"/>
          <w:color w:val="333333"/>
          <w:sz w:val="24"/>
          <w:szCs w:val="24"/>
        </w:rPr>
        <w:br/>
      </w:r>
      <w:r w:rsidRPr="006F2D87">
        <w:rPr>
          <w:rFonts w:ascii="Helvetica" w:hAnsi="Helvetica"/>
          <w:color w:val="333333"/>
          <w:sz w:val="24"/>
          <w:szCs w:val="24"/>
          <w:shd w:val="clear" w:color="auto" w:fill="FFFFFF"/>
        </w:rPr>
        <w:t xml:space="preserve">   ALY6070-21789 SEC 09 Communication and Visualization for Data Analytics</w:t>
      </w:r>
      <w:r w:rsidRPr="006F2D87">
        <w:rPr>
          <w:rFonts w:ascii="Helvetica" w:hAnsi="Helvetica"/>
          <w:color w:val="333333"/>
          <w:sz w:val="24"/>
          <w:szCs w:val="24"/>
        </w:rPr>
        <w:br/>
      </w:r>
      <w:r w:rsidRPr="006F2D87">
        <w:rPr>
          <w:rFonts w:ascii="Helvetica" w:hAnsi="Helvetica"/>
          <w:color w:val="333333"/>
          <w:sz w:val="24"/>
          <w:szCs w:val="24"/>
          <w:shd w:val="clear" w:color="auto" w:fill="FFFFFF"/>
        </w:rPr>
        <w:t>Northeastern University</w:t>
      </w:r>
      <w:r w:rsidRPr="006F2D87">
        <w:rPr>
          <w:rFonts w:ascii="Helvetica" w:hAnsi="Helvetica"/>
          <w:color w:val="333333"/>
          <w:sz w:val="24"/>
          <w:szCs w:val="24"/>
        </w:rPr>
        <w:br/>
      </w:r>
      <w:r w:rsidRPr="006F2D87">
        <w:rPr>
          <w:rFonts w:ascii="Helvetica" w:hAnsi="Helvetica"/>
          <w:color w:val="333333"/>
          <w:sz w:val="24"/>
          <w:szCs w:val="24"/>
          <w:shd w:val="clear" w:color="auto" w:fill="FFFFFF"/>
        </w:rPr>
        <w:t xml:space="preserve">Instructor: Yoni </w:t>
      </w:r>
      <w:proofErr w:type="spellStart"/>
      <w:r w:rsidRPr="006F2D87">
        <w:rPr>
          <w:rFonts w:ascii="Helvetica" w:hAnsi="Helvetica"/>
          <w:color w:val="333333"/>
          <w:sz w:val="24"/>
          <w:szCs w:val="24"/>
          <w:shd w:val="clear" w:color="auto" w:fill="FFFFFF"/>
        </w:rPr>
        <w:t>Dvorkis</w:t>
      </w:r>
      <w:proofErr w:type="spellEnd"/>
      <w:r w:rsidRPr="006F2D87">
        <w:rPr>
          <w:rFonts w:ascii="Helvetica" w:hAnsi="Helvetica"/>
          <w:color w:val="333333"/>
          <w:sz w:val="24"/>
          <w:szCs w:val="24"/>
        </w:rPr>
        <w:br/>
      </w:r>
      <w:r w:rsidRPr="006F2D87">
        <w:rPr>
          <w:rFonts w:ascii="Helvetica" w:hAnsi="Helvetica"/>
          <w:color w:val="333333"/>
          <w:sz w:val="24"/>
          <w:szCs w:val="24"/>
          <w:shd w:val="clear" w:color="auto" w:fill="FFFFFF"/>
        </w:rPr>
        <w:t>Date of submission: 05 February 2022</w:t>
      </w:r>
    </w:p>
    <w:p w14:paraId="1FD11E16" w14:textId="77777777" w:rsidR="00D566A1" w:rsidRDefault="00D566A1" w:rsidP="00D566A1">
      <w:pPr>
        <w:jc w:val="center"/>
        <w:rPr>
          <w:rFonts w:ascii="Helvetica" w:hAnsi="Helvetica"/>
          <w:color w:val="333333"/>
          <w:sz w:val="23"/>
          <w:szCs w:val="23"/>
          <w:shd w:val="clear" w:color="auto" w:fill="FFFFFF"/>
        </w:rPr>
      </w:pPr>
    </w:p>
    <w:p w14:paraId="500D8725" w14:textId="77777777" w:rsidR="00D566A1" w:rsidRPr="008862CC" w:rsidRDefault="00D566A1" w:rsidP="00D566A1">
      <w:pPr>
        <w:shd w:val="clear" w:color="auto" w:fill="FFFFFF"/>
        <w:spacing w:before="100" w:beforeAutospacing="1" w:after="100" w:afterAutospacing="1" w:line="240" w:lineRule="auto"/>
        <w:jc w:val="both"/>
        <w:rPr>
          <w:rFonts w:ascii="Helvetica" w:hAnsi="Helvetica"/>
          <w:b/>
          <w:bCs/>
          <w:color w:val="2F5496" w:themeColor="accent1" w:themeShade="BF"/>
          <w:sz w:val="23"/>
          <w:szCs w:val="23"/>
          <w:shd w:val="clear" w:color="auto" w:fill="FFFFFF"/>
        </w:rPr>
      </w:pPr>
      <w:r w:rsidRPr="008862CC">
        <w:rPr>
          <w:rFonts w:ascii="Helvetica" w:hAnsi="Helvetica"/>
          <w:b/>
          <w:bCs/>
          <w:color w:val="2F5496" w:themeColor="accent1" w:themeShade="BF"/>
          <w:sz w:val="23"/>
          <w:szCs w:val="23"/>
          <w:shd w:val="clear" w:color="auto" w:fill="FFFFFF"/>
        </w:rPr>
        <w:lastRenderedPageBreak/>
        <w:t>Introduction</w:t>
      </w:r>
    </w:p>
    <w:p w14:paraId="3DC3382C" w14:textId="77777777" w:rsidR="00D566A1" w:rsidRPr="00A17CEE" w:rsidRDefault="00D566A1" w:rsidP="00D566A1">
      <w:pPr>
        <w:pStyle w:val="NoSpacing"/>
        <w:rPr>
          <w:rFonts w:ascii="Helvetica" w:hAnsi="Helvetica" w:cs="Helvetica"/>
          <w:color w:val="2D3B45"/>
        </w:rPr>
      </w:pPr>
      <w:r>
        <w:rPr>
          <w:rFonts w:ascii="Helvetica" w:hAnsi="Helvetica" w:cs="Helvetica"/>
          <w:color w:val="2D3B45"/>
        </w:rPr>
        <w:t xml:space="preserve">The data set used here for analysis/visualization is a social media dataset containing information about twitter data. Using this data, a twitter dashboard with visualizations and KPIs will be created which will help us to investigate in-depth of data and enable data driven insights for decision making. </w:t>
      </w:r>
      <w:r w:rsidRPr="00F8625A">
        <w:rPr>
          <w:rFonts w:ascii="Helvetica" w:hAnsi="Helvetica" w:cs="Helvetica"/>
          <w:color w:val="2D3B45"/>
        </w:rPr>
        <w:t xml:space="preserve">Understanding how to analyze Twitter data thoroughly helps keep </w:t>
      </w:r>
      <w:r>
        <w:rPr>
          <w:rFonts w:ascii="Helvetica" w:hAnsi="Helvetica" w:cs="Helvetica"/>
          <w:color w:val="2D3B45"/>
        </w:rPr>
        <w:t>a</w:t>
      </w:r>
      <w:r w:rsidRPr="00F8625A">
        <w:rPr>
          <w:rFonts w:ascii="Helvetica" w:hAnsi="Helvetica" w:cs="Helvetica"/>
          <w:color w:val="2D3B45"/>
        </w:rPr>
        <w:t xml:space="preserve"> brand out of the dark. </w:t>
      </w:r>
      <w:r>
        <w:rPr>
          <w:rFonts w:ascii="Helvetica" w:hAnsi="Helvetica" w:cs="Helvetica"/>
          <w:color w:val="2D3B45"/>
        </w:rPr>
        <w:t xml:space="preserve">Twitter Analytics </w:t>
      </w:r>
      <w:r w:rsidRPr="00F8625A">
        <w:rPr>
          <w:rFonts w:ascii="Helvetica" w:hAnsi="Helvetica" w:cs="Helvetica"/>
          <w:color w:val="2D3B45"/>
        </w:rPr>
        <w:t>allows users to</w:t>
      </w:r>
      <w:r>
        <w:rPr>
          <w:rFonts w:ascii="Helvetica" w:hAnsi="Helvetica" w:cs="Helvetica"/>
          <w:color w:val="2D3B45"/>
        </w:rPr>
        <w:t xml:space="preserve"> c</w:t>
      </w:r>
      <w:r w:rsidRPr="00F8625A">
        <w:rPr>
          <w:rFonts w:ascii="Helvetica" w:hAnsi="Helvetica" w:cs="Helvetica"/>
          <w:color w:val="2D3B45"/>
        </w:rPr>
        <w:t xml:space="preserve">ollect data </w:t>
      </w:r>
      <w:r>
        <w:rPr>
          <w:rFonts w:ascii="Helvetica" w:hAnsi="Helvetica" w:cs="Helvetica"/>
          <w:color w:val="2D3B45"/>
        </w:rPr>
        <w:t xml:space="preserve">about </w:t>
      </w:r>
      <w:r w:rsidRPr="00F8625A">
        <w:rPr>
          <w:rFonts w:ascii="Helvetica" w:hAnsi="Helvetica" w:cs="Helvetica"/>
          <w:color w:val="2D3B45"/>
        </w:rPr>
        <w:t xml:space="preserve">how a campaign </w:t>
      </w:r>
      <w:r>
        <w:rPr>
          <w:rFonts w:ascii="Helvetica" w:hAnsi="Helvetica" w:cs="Helvetica"/>
          <w:color w:val="2D3B45"/>
        </w:rPr>
        <w:t xml:space="preserve">was </w:t>
      </w:r>
      <w:r w:rsidRPr="00F8625A">
        <w:rPr>
          <w:rFonts w:ascii="Helvetica" w:hAnsi="Helvetica" w:cs="Helvetica"/>
          <w:color w:val="2D3B45"/>
        </w:rPr>
        <w:t>performed and the trends to follow in the future.</w:t>
      </w:r>
    </w:p>
    <w:p w14:paraId="079130D3" w14:textId="77777777" w:rsidR="00D566A1" w:rsidRDefault="00D566A1" w:rsidP="00D566A1">
      <w:pPr>
        <w:pStyle w:val="NoSpacing"/>
        <w:rPr>
          <w:rFonts w:ascii="Helvetica" w:hAnsi="Helvetica" w:cs="Helvetica"/>
          <w:color w:val="2D3B45"/>
        </w:rPr>
      </w:pPr>
    </w:p>
    <w:p w14:paraId="098FAC84" w14:textId="56E192A6" w:rsidR="00D566A1" w:rsidRDefault="00D566A1" w:rsidP="00D566A1">
      <w:pPr>
        <w:pStyle w:val="NoSpacing"/>
        <w:rPr>
          <w:rFonts w:ascii="Helvetica" w:hAnsi="Helvetica" w:cs="Helvetica"/>
          <w:color w:val="2D3B45"/>
        </w:rPr>
      </w:pPr>
      <w:r w:rsidRPr="00346B7A">
        <w:rPr>
          <w:rFonts w:ascii="Helvetica" w:hAnsi="Helvetica" w:cs="Helvetica"/>
          <w:color w:val="2D3B45"/>
        </w:rPr>
        <w:t xml:space="preserve">A </w:t>
      </w:r>
      <w:r>
        <w:rPr>
          <w:rFonts w:ascii="Helvetica" w:hAnsi="Helvetica" w:cs="Helvetica"/>
          <w:color w:val="2D3B45"/>
        </w:rPr>
        <w:t xml:space="preserve">social media dataset containing web-scrapped </w:t>
      </w:r>
      <w:r w:rsidRPr="00346B7A">
        <w:rPr>
          <w:rFonts w:ascii="Helvetica" w:hAnsi="Helvetica" w:cs="Helvetica"/>
          <w:color w:val="2D3B45"/>
        </w:rPr>
        <w:t>twitter</w:t>
      </w:r>
      <w:r>
        <w:rPr>
          <w:rFonts w:ascii="Helvetica" w:hAnsi="Helvetica" w:cs="Helvetica"/>
          <w:color w:val="2D3B45"/>
        </w:rPr>
        <w:t xml:space="preserve"> data </w:t>
      </w:r>
      <w:r w:rsidR="00E069EC">
        <w:rPr>
          <w:rFonts w:ascii="Helvetica" w:hAnsi="Helvetica" w:cs="Helvetica"/>
          <w:color w:val="2D3B45"/>
        </w:rPr>
        <w:t xml:space="preserve">is </w:t>
      </w:r>
      <w:r>
        <w:rPr>
          <w:rFonts w:ascii="Helvetica" w:hAnsi="Helvetica" w:cs="Helvetica"/>
          <w:color w:val="2D3B45"/>
        </w:rPr>
        <w:t>used to create our dashboard. The dataset contains 181 observations and 21 variables. It contains numerical variables mostly such as impressions, engagement, retweets, replies, clicks, follows, etc. The dataset is attached in the Appendix section.</w:t>
      </w:r>
    </w:p>
    <w:p w14:paraId="64609BC6" w14:textId="6944E34D" w:rsidR="00D566A1" w:rsidRDefault="00D566A1" w:rsidP="00D566A1">
      <w:pPr>
        <w:pStyle w:val="NoSpacing"/>
        <w:rPr>
          <w:rFonts w:ascii="Helvetica" w:hAnsi="Helvetica" w:cs="Helvetica"/>
          <w:color w:val="2D3B45"/>
        </w:rPr>
      </w:pPr>
    </w:p>
    <w:p w14:paraId="12D10227" w14:textId="5FCD3837" w:rsidR="00D566A1" w:rsidRDefault="00D566A1" w:rsidP="00D566A1">
      <w:pPr>
        <w:pStyle w:val="NoSpacing"/>
        <w:rPr>
          <w:rFonts w:ascii="Helvetica" w:hAnsi="Helvetica"/>
          <w:b/>
          <w:bCs/>
          <w:color w:val="2F5496" w:themeColor="accent1" w:themeShade="BF"/>
          <w:sz w:val="23"/>
          <w:szCs w:val="23"/>
          <w:shd w:val="clear" w:color="auto" w:fill="FFFFFF"/>
        </w:rPr>
      </w:pPr>
      <w:r w:rsidRPr="008862CC">
        <w:rPr>
          <w:rFonts w:ascii="Helvetica" w:hAnsi="Helvetica"/>
          <w:b/>
          <w:bCs/>
          <w:color w:val="2F5496" w:themeColor="accent1" w:themeShade="BF"/>
          <w:sz w:val="23"/>
          <w:szCs w:val="23"/>
          <w:shd w:val="clear" w:color="auto" w:fill="FFFFFF"/>
        </w:rPr>
        <w:t>Analysis</w:t>
      </w:r>
    </w:p>
    <w:p w14:paraId="5EF27A4F" w14:textId="174B0ADC" w:rsidR="000B23BE" w:rsidRDefault="000B23BE" w:rsidP="00D566A1">
      <w:pPr>
        <w:pStyle w:val="NoSpacing"/>
        <w:rPr>
          <w:rFonts w:ascii="Helvetica" w:hAnsi="Helvetica"/>
          <w:b/>
          <w:bCs/>
          <w:color w:val="2F5496" w:themeColor="accent1" w:themeShade="BF"/>
          <w:sz w:val="23"/>
          <w:szCs w:val="23"/>
          <w:shd w:val="clear" w:color="auto" w:fill="FFFFFF"/>
        </w:rPr>
      </w:pPr>
    </w:p>
    <w:p w14:paraId="345178CC" w14:textId="60D351FC" w:rsidR="00EC0F25" w:rsidRPr="00813FB6" w:rsidRDefault="00EC0F25" w:rsidP="00EC0F25">
      <w:pPr>
        <w:pStyle w:val="NoSpacing"/>
        <w:rPr>
          <w:rFonts w:ascii="Helvetica" w:hAnsi="Helvetica" w:cs="Helvetica"/>
          <w:color w:val="2D3B45"/>
        </w:rPr>
      </w:pPr>
      <w:r>
        <w:rPr>
          <w:rFonts w:ascii="Helvetica" w:hAnsi="Helvetica" w:cs="Helvetica"/>
          <w:color w:val="2D3B45"/>
        </w:rPr>
        <w:t>T</w:t>
      </w:r>
      <w:r w:rsidRPr="00813FB6">
        <w:rPr>
          <w:rFonts w:ascii="Helvetica" w:hAnsi="Helvetica" w:cs="Helvetica"/>
          <w:color w:val="2D3B45"/>
        </w:rPr>
        <w:t xml:space="preserve">he initial analysis </w:t>
      </w:r>
      <w:r>
        <w:rPr>
          <w:rFonts w:ascii="Helvetica" w:hAnsi="Helvetica" w:cs="Helvetica"/>
          <w:color w:val="2D3B45"/>
        </w:rPr>
        <w:t>of</w:t>
      </w:r>
      <w:r w:rsidRPr="00813FB6">
        <w:rPr>
          <w:rFonts w:ascii="Helvetica" w:hAnsi="Helvetica" w:cs="Helvetica"/>
          <w:color w:val="2D3B45"/>
        </w:rPr>
        <w:t xml:space="preserve"> twitter data</w:t>
      </w:r>
      <w:r>
        <w:rPr>
          <w:rFonts w:ascii="Helvetica" w:hAnsi="Helvetica" w:cs="Helvetica"/>
          <w:color w:val="2D3B45"/>
        </w:rPr>
        <w:t xml:space="preserve"> set</w:t>
      </w:r>
      <w:r w:rsidRPr="00813FB6">
        <w:rPr>
          <w:rFonts w:ascii="Helvetica" w:hAnsi="Helvetica" w:cs="Helvetica"/>
          <w:color w:val="2D3B45"/>
        </w:rPr>
        <w:t xml:space="preserve"> was performed where the key metrics KPIs were identified and the graphs and charts that will be used to answer the business questions were chosen.</w:t>
      </w:r>
      <w:r>
        <w:rPr>
          <w:rFonts w:ascii="Helvetica" w:hAnsi="Helvetica" w:cs="Helvetica"/>
          <w:color w:val="2D3B45"/>
        </w:rPr>
        <w:t xml:space="preserve"> The next step is to setup the dashboard with all the information gathered during initial analysis.</w:t>
      </w:r>
      <w:r w:rsidR="00E2107F">
        <w:rPr>
          <w:rFonts w:ascii="Helvetica" w:hAnsi="Helvetica" w:cs="Helvetica"/>
          <w:color w:val="2D3B45"/>
        </w:rPr>
        <w:t xml:space="preserve"> </w:t>
      </w:r>
    </w:p>
    <w:p w14:paraId="34EC4B73" w14:textId="0B103641" w:rsidR="000B23BE" w:rsidRPr="00E2107F" w:rsidRDefault="00E2107F" w:rsidP="00D566A1">
      <w:pPr>
        <w:pStyle w:val="NoSpacing"/>
        <w:rPr>
          <w:rFonts w:ascii="Helvetica" w:hAnsi="Helvetica" w:cs="Helvetica"/>
          <w:color w:val="2D3B45"/>
        </w:rPr>
      </w:pPr>
      <w:r w:rsidRPr="00E2107F">
        <w:rPr>
          <w:rFonts w:ascii="Helvetica" w:hAnsi="Helvetica" w:cs="Helvetica"/>
          <w:color w:val="2D3B45"/>
        </w:rPr>
        <w:t>The following questions were answered using visualization</w:t>
      </w:r>
      <w:r>
        <w:rPr>
          <w:rFonts w:ascii="Helvetica" w:hAnsi="Helvetica" w:cs="Helvetica"/>
          <w:color w:val="2D3B45"/>
        </w:rPr>
        <w:t>s</w:t>
      </w:r>
      <w:r w:rsidRPr="00E2107F">
        <w:rPr>
          <w:rFonts w:ascii="Helvetica" w:hAnsi="Helvetica" w:cs="Helvetica"/>
          <w:color w:val="2D3B45"/>
        </w:rPr>
        <w:t xml:space="preserve"> in </w:t>
      </w:r>
      <w:r>
        <w:rPr>
          <w:rFonts w:ascii="Helvetica" w:hAnsi="Helvetica" w:cs="Helvetica"/>
          <w:color w:val="2D3B45"/>
        </w:rPr>
        <w:t>the below d</w:t>
      </w:r>
      <w:r w:rsidRPr="00E2107F">
        <w:rPr>
          <w:rFonts w:ascii="Helvetica" w:hAnsi="Helvetica" w:cs="Helvetica"/>
          <w:color w:val="2D3B45"/>
        </w:rPr>
        <w:t>ashboard</w:t>
      </w:r>
      <w:r w:rsidR="0027784A">
        <w:rPr>
          <w:rFonts w:ascii="Helvetica" w:hAnsi="Helvetica" w:cs="Helvetica"/>
          <w:color w:val="2D3B45"/>
        </w:rPr>
        <w:t xml:space="preserve"> snapshot</w:t>
      </w:r>
      <w:r w:rsidRPr="00E2107F">
        <w:rPr>
          <w:rFonts w:ascii="Helvetica" w:hAnsi="Helvetica" w:cs="Helvetica"/>
          <w:color w:val="2D3B45"/>
        </w:rPr>
        <w:t>:</w:t>
      </w:r>
    </w:p>
    <w:p w14:paraId="3AD7EFEB" w14:textId="77777777" w:rsidR="00E2107F" w:rsidRDefault="00E2107F" w:rsidP="00E2107F">
      <w:pPr>
        <w:pStyle w:val="NoSpacing"/>
        <w:numPr>
          <w:ilvl w:val="0"/>
          <w:numId w:val="2"/>
        </w:numPr>
        <w:rPr>
          <w:rFonts w:ascii="Helvetica" w:hAnsi="Helvetica" w:cs="Helvetica"/>
          <w:color w:val="2D3B45"/>
        </w:rPr>
      </w:pPr>
      <w:r>
        <w:rPr>
          <w:rFonts w:ascii="Helvetica" w:hAnsi="Helvetica" w:cs="Helvetica"/>
          <w:color w:val="2D3B45"/>
        </w:rPr>
        <w:t>What are the total tweets and media engagement per tweet?</w:t>
      </w:r>
    </w:p>
    <w:p w14:paraId="091BDEBE" w14:textId="77777777" w:rsidR="00E2107F" w:rsidRDefault="00E2107F" w:rsidP="00E2107F">
      <w:pPr>
        <w:pStyle w:val="NoSpacing"/>
        <w:numPr>
          <w:ilvl w:val="0"/>
          <w:numId w:val="2"/>
        </w:numPr>
        <w:rPr>
          <w:rFonts w:ascii="Helvetica" w:hAnsi="Helvetica" w:cs="Helvetica"/>
          <w:color w:val="2D3B45"/>
        </w:rPr>
      </w:pPr>
      <w:r>
        <w:rPr>
          <w:rFonts w:ascii="Helvetica" w:hAnsi="Helvetica" w:cs="Helvetica"/>
          <w:color w:val="2D3B45"/>
        </w:rPr>
        <w:t>Compare average impression rate and engagement rate.</w:t>
      </w:r>
    </w:p>
    <w:p w14:paraId="0D3CE6BC" w14:textId="77777777" w:rsidR="00E2107F" w:rsidRDefault="00E2107F" w:rsidP="00E2107F">
      <w:pPr>
        <w:pStyle w:val="NoSpacing"/>
        <w:numPr>
          <w:ilvl w:val="0"/>
          <w:numId w:val="2"/>
        </w:numPr>
        <w:rPr>
          <w:rFonts w:ascii="Helvetica" w:hAnsi="Helvetica" w:cs="Helvetica"/>
          <w:color w:val="2D3B45"/>
        </w:rPr>
      </w:pPr>
      <w:r>
        <w:rPr>
          <w:rFonts w:ascii="Helvetica" w:hAnsi="Helvetica" w:cs="Helvetica"/>
          <w:color w:val="2D3B45"/>
        </w:rPr>
        <w:t>Compare tweets vs details expand.</w:t>
      </w:r>
    </w:p>
    <w:p w14:paraId="746C6740" w14:textId="5B7A58C4" w:rsidR="00E2107F" w:rsidRDefault="00E2107F" w:rsidP="00E2107F">
      <w:pPr>
        <w:pStyle w:val="NoSpacing"/>
        <w:numPr>
          <w:ilvl w:val="0"/>
          <w:numId w:val="2"/>
        </w:numPr>
        <w:rPr>
          <w:rFonts w:ascii="Helvetica" w:hAnsi="Helvetica" w:cs="Helvetica"/>
          <w:color w:val="2D3B45"/>
        </w:rPr>
      </w:pPr>
      <w:r>
        <w:rPr>
          <w:rFonts w:ascii="Helvetica" w:hAnsi="Helvetica" w:cs="Helvetica"/>
          <w:color w:val="2D3B45"/>
        </w:rPr>
        <w:t>What are the top 10 tweets trending ?</w:t>
      </w:r>
    </w:p>
    <w:p w14:paraId="7DC201D9" w14:textId="77777777" w:rsidR="00E2107F" w:rsidRPr="00971EC8" w:rsidRDefault="00E2107F" w:rsidP="00E2107F">
      <w:pPr>
        <w:pStyle w:val="NoSpacing"/>
        <w:numPr>
          <w:ilvl w:val="0"/>
          <w:numId w:val="2"/>
        </w:numPr>
        <w:rPr>
          <w:rFonts w:ascii="Helvetica" w:hAnsi="Helvetica" w:cs="Helvetica"/>
          <w:color w:val="2D3B45"/>
        </w:rPr>
      </w:pPr>
      <w:r>
        <w:rPr>
          <w:rFonts w:ascii="Helvetica" w:hAnsi="Helvetica" w:cs="Helvetica"/>
          <w:color w:val="2D3B45"/>
        </w:rPr>
        <w:t>What is the tweet volume on a weekday basis?</w:t>
      </w:r>
    </w:p>
    <w:p w14:paraId="49E94412" w14:textId="77777777" w:rsidR="00E2107F" w:rsidRDefault="00E2107F" w:rsidP="00D566A1">
      <w:pPr>
        <w:pStyle w:val="NoSpacing"/>
        <w:rPr>
          <w:rFonts w:ascii="Helvetica" w:hAnsi="Helvetica"/>
          <w:b/>
          <w:bCs/>
          <w:color w:val="2F5496" w:themeColor="accent1" w:themeShade="BF"/>
          <w:sz w:val="23"/>
          <w:szCs w:val="23"/>
          <w:shd w:val="clear" w:color="auto" w:fill="FFFFFF"/>
        </w:rPr>
      </w:pPr>
    </w:p>
    <w:p w14:paraId="5EC00EF9" w14:textId="74584AC2" w:rsidR="00D566A1" w:rsidRDefault="00AE3834" w:rsidP="00D566A1">
      <w:pPr>
        <w:pStyle w:val="NoSpacing"/>
        <w:rPr>
          <w:rFonts w:ascii="Helvetica" w:hAnsi="Helvetica" w:cs="Helvetica"/>
          <w:color w:val="2D3B45"/>
        </w:rPr>
      </w:pPr>
      <w:r>
        <w:rPr>
          <w:rFonts w:ascii="Helvetica" w:hAnsi="Helvetica" w:cs="Helvetica"/>
          <w:noProof/>
          <w:color w:val="2D3B45"/>
        </w:rPr>
        <w:drawing>
          <wp:inline distT="0" distB="0" distL="0" distR="0" wp14:anchorId="33D1E8D3" wp14:editId="5664EE37">
            <wp:extent cx="6140450" cy="3969858"/>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rotWithShape="1">
                    <a:blip r:embed="rId7">
                      <a:extLst>
                        <a:ext uri="{28A0092B-C50C-407E-A947-70E740481C1C}">
                          <a14:useLocalDpi xmlns:a14="http://schemas.microsoft.com/office/drawing/2010/main" val="0"/>
                        </a:ext>
                      </a:extLst>
                    </a:blip>
                    <a:srcRect t="965"/>
                    <a:stretch/>
                  </pic:blipFill>
                  <pic:spPr bwMode="auto">
                    <a:xfrm>
                      <a:off x="0" y="0"/>
                      <a:ext cx="6168164" cy="3987775"/>
                    </a:xfrm>
                    <a:prstGeom prst="rect">
                      <a:avLst/>
                    </a:prstGeom>
                    <a:ln>
                      <a:noFill/>
                    </a:ln>
                    <a:extLst>
                      <a:ext uri="{53640926-AAD7-44D8-BBD7-CCE9431645EC}">
                        <a14:shadowObscured xmlns:a14="http://schemas.microsoft.com/office/drawing/2010/main"/>
                      </a:ext>
                    </a:extLst>
                  </pic:spPr>
                </pic:pic>
              </a:graphicData>
            </a:graphic>
          </wp:inline>
        </w:drawing>
      </w:r>
    </w:p>
    <w:p w14:paraId="0A69E38F" w14:textId="35CDB9BE" w:rsidR="00AE3834" w:rsidRDefault="00E2107F" w:rsidP="00D566A1">
      <w:pPr>
        <w:pStyle w:val="NoSpacing"/>
        <w:rPr>
          <w:rFonts w:ascii="Helvetica" w:hAnsi="Helvetica" w:cs="Helvetica"/>
          <w:color w:val="2D3B45"/>
        </w:rPr>
      </w:pPr>
      <w:r>
        <w:rPr>
          <w:rFonts w:ascii="Helvetica" w:hAnsi="Helvetica" w:cs="Helvetica"/>
          <w:color w:val="2D3B45"/>
        </w:rPr>
        <w:lastRenderedPageBreak/>
        <w:t>From the above dashboard, we can infer that,</w:t>
      </w:r>
      <w:r w:rsidR="00AE3834">
        <w:rPr>
          <w:rFonts w:ascii="Helvetica" w:hAnsi="Helvetica" w:cs="Helvetica"/>
          <w:color w:val="2D3B45"/>
        </w:rPr>
        <w:t xml:space="preserve"> </w:t>
      </w:r>
    </w:p>
    <w:p w14:paraId="15E635CF" w14:textId="4EDC8705" w:rsidR="00AE3834" w:rsidRDefault="00AE3834" w:rsidP="00CE2553">
      <w:pPr>
        <w:pStyle w:val="NoSpacing"/>
        <w:numPr>
          <w:ilvl w:val="0"/>
          <w:numId w:val="1"/>
        </w:numPr>
        <w:rPr>
          <w:rFonts w:ascii="Helvetica" w:hAnsi="Helvetica" w:cs="Helvetica"/>
          <w:color w:val="2D3B45"/>
        </w:rPr>
      </w:pPr>
      <w:r>
        <w:rPr>
          <w:rFonts w:ascii="Helvetica" w:hAnsi="Helvetica" w:cs="Helvetica"/>
          <w:color w:val="2D3B45"/>
        </w:rPr>
        <w:t xml:space="preserve">A clean layout of various metrics </w:t>
      </w:r>
      <w:r w:rsidR="008D262E">
        <w:rPr>
          <w:rFonts w:ascii="Helvetica" w:hAnsi="Helvetica" w:cs="Helvetica"/>
          <w:color w:val="2D3B45"/>
        </w:rPr>
        <w:t>is</w:t>
      </w:r>
      <w:r>
        <w:rPr>
          <w:rFonts w:ascii="Helvetica" w:hAnsi="Helvetica" w:cs="Helvetica"/>
          <w:color w:val="2D3B45"/>
        </w:rPr>
        <w:t xml:space="preserve"> shown in the dashboard. The key metrics such as total tweet, average impression rate, average engagement rate and media engagement per tweet are given on the left side</w:t>
      </w:r>
      <w:r w:rsidR="00CE2553">
        <w:rPr>
          <w:rFonts w:ascii="Helvetica" w:hAnsi="Helvetica" w:cs="Helvetica"/>
          <w:color w:val="2D3B45"/>
        </w:rPr>
        <w:t>. Area chart along with dual axis is used to represent the KPIs.</w:t>
      </w:r>
    </w:p>
    <w:p w14:paraId="0C68B378" w14:textId="1D27C53A" w:rsidR="00CE2553" w:rsidRDefault="00CE2553" w:rsidP="00CE2553">
      <w:pPr>
        <w:pStyle w:val="NoSpacing"/>
        <w:numPr>
          <w:ilvl w:val="0"/>
          <w:numId w:val="1"/>
        </w:numPr>
        <w:rPr>
          <w:rFonts w:ascii="Helvetica" w:hAnsi="Helvetica" w:cs="Helvetica"/>
          <w:color w:val="2D3B45"/>
        </w:rPr>
      </w:pPr>
      <w:r>
        <w:rPr>
          <w:rFonts w:ascii="Helvetica" w:hAnsi="Helvetica" w:cs="Helvetica"/>
          <w:color w:val="2D3B45"/>
        </w:rPr>
        <w:t xml:space="preserve">There </w:t>
      </w:r>
      <w:r w:rsidR="008D262E">
        <w:rPr>
          <w:rFonts w:ascii="Helvetica" w:hAnsi="Helvetica" w:cs="Helvetica"/>
          <w:color w:val="2D3B45"/>
        </w:rPr>
        <w:t>is</w:t>
      </w:r>
      <w:r>
        <w:rPr>
          <w:rFonts w:ascii="Helvetica" w:hAnsi="Helvetica" w:cs="Helvetica"/>
          <w:color w:val="2D3B45"/>
        </w:rPr>
        <w:t xml:space="preserve"> a total of 1,181 tweets posted </w:t>
      </w:r>
      <w:r w:rsidR="008D262E">
        <w:rPr>
          <w:rFonts w:ascii="Helvetica" w:hAnsi="Helvetica" w:cs="Helvetica"/>
          <w:color w:val="2D3B45"/>
        </w:rPr>
        <w:t>during</w:t>
      </w:r>
      <w:r>
        <w:rPr>
          <w:rFonts w:ascii="Helvetica" w:hAnsi="Helvetica" w:cs="Helvetica"/>
          <w:color w:val="2D3B45"/>
        </w:rPr>
        <w:t xml:space="preserve"> the </w:t>
      </w:r>
      <w:r w:rsidR="000C5B92">
        <w:rPr>
          <w:rFonts w:ascii="Helvetica" w:hAnsi="Helvetica" w:cs="Helvetica"/>
          <w:color w:val="2D3B45"/>
        </w:rPr>
        <w:t>period</w:t>
      </w:r>
      <w:r>
        <w:rPr>
          <w:rFonts w:ascii="Helvetica" w:hAnsi="Helvetica" w:cs="Helvetica"/>
          <w:color w:val="2D3B45"/>
        </w:rPr>
        <w:t>.</w:t>
      </w:r>
    </w:p>
    <w:p w14:paraId="6B595189" w14:textId="151398A3" w:rsidR="008D262E" w:rsidRDefault="00CE2553" w:rsidP="00CE2553">
      <w:pPr>
        <w:pStyle w:val="NoSpacing"/>
        <w:numPr>
          <w:ilvl w:val="0"/>
          <w:numId w:val="1"/>
        </w:numPr>
        <w:rPr>
          <w:rFonts w:ascii="Helvetica" w:hAnsi="Helvetica" w:cs="Helvetica"/>
          <w:color w:val="2D3B45"/>
        </w:rPr>
      </w:pPr>
      <w:r>
        <w:rPr>
          <w:rFonts w:ascii="Helvetica" w:hAnsi="Helvetica" w:cs="Helvetica"/>
          <w:color w:val="2D3B45"/>
        </w:rPr>
        <w:t xml:space="preserve">The average impression rate </w:t>
      </w:r>
      <w:r w:rsidR="008D262E">
        <w:rPr>
          <w:rFonts w:ascii="Helvetica" w:hAnsi="Helvetica" w:cs="Helvetica"/>
          <w:color w:val="2D3B45"/>
        </w:rPr>
        <w:t>is</w:t>
      </w:r>
      <w:r>
        <w:rPr>
          <w:rFonts w:ascii="Helvetica" w:hAnsi="Helvetica" w:cs="Helvetica"/>
          <w:color w:val="2D3B45"/>
        </w:rPr>
        <w:t xml:space="preserve"> 773.3</w:t>
      </w:r>
      <w:r w:rsidR="008D262E">
        <w:rPr>
          <w:rFonts w:ascii="Helvetica" w:hAnsi="Helvetica" w:cs="Helvetica"/>
          <w:color w:val="2D3B45"/>
        </w:rPr>
        <w:t xml:space="preserve"> denoting the number of places where it appeared.</w:t>
      </w:r>
    </w:p>
    <w:p w14:paraId="670F307D" w14:textId="512D0F98" w:rsidR="008D262E" w:rsidRDefault="008D262E" w:rsidP="00CE2553">
      <w:pPr>
        <w:pStyle w:val="NoSpacing"/>
        <w:numPr>
          <w:ilvl w:val="0"/>
          <w:numId w:val="1"/>
        </w:numPr>
        <w:rPr>
          <w:rFonts w:ascii="Helvetica" w:hAnsi="Helvetica" w:cs="Helvetica"/>
          <w:color w:val="2D3B45"/>
        </w:rPr>
      </w:pPr>
      <w:r>
        <w:rPr>
          <w:rFonts w:ascii="Helvetica" w:hAnsi="Helvetica" w:cs="Helvetica"/>
          <w:color w:val="2D3B45"/>
        </w:rPr>
        <w:t>The average engagement rate is 6.65% denoting the engagements such as replies, retweets, likes, etc. on an average.</w:t>
      </w:r>
    </w:p>
    <w:p w14:paraId="438ACA77" w14:textId="7664FE48" w:rsidR="00CE2553" w:rsidRDefault="008D262E" w:rsidP="00CE2553">
      <w:pPr>
        <w:pStyle w:val="NoSpacing"/>
        <w:numPr>
          <w:ilvl w:val="0"/>
          <w:numId w:val="1"/>
        </w:numPr>
        <w:rPr>
          <w:rFonts w:ascii="Helvetica" w:hAnsi="Helvetica" w:cs="Helvetica"/>
          <w:color w:val="2D3B45"/>
        </w:rPr>
      </w:pPr>
      <w:r>
        <w:rPr>
          <w:rFonts w:ascii="Helvetica" w:hAnsi="Helvetica" w:cs="Helvetica"/>
          <w:color w:val="2D3B45"/>
        </w:rPr>
        <w:t xml:space="preserve">The media engagement per tweet is 52. </w:t>
      </w:r>
    </w:p>
    <w:p w14:paraId="6E070852" w14:textId="778A95B7" w:rsidR="00CE2553" w:rsidRDefault="00CE2553" w:rsidP="00CE2553">
      <w:pPr>
        <w:pStyle w:val="NoSpacing"/>
        <w:numPr>
          <w:ilvl w:val="0"/>
          <w:numId w:val="1"/>
        </w:numPr>
        <w:rPr>
          <w:rFonts w:ascii="Helvetica" w:hAnsi="Helvetica" w:cs="Helvetica"/>
          <w:color w:val="2D3B45"/>
        </w:rPr>
      </w:pPr>
      <w:r>
        <w:rPr>
          <w:rFonts w:ascii="Helvetica" w:hAnsi="Helvetica" w:cs="Helvetica"/>
          <w:color w:val="2D3B45"/>
        </w:rPr>
        <w:t xml:space="preserve">Top 10 tweets categorized by likes, engagements, media engagements, URL clicks, etc. are displayed using a filter. </w:t>
      </w:r>
      <w:r w:rsidR="008D262E">
        <w:rPr>
          <w:rFonts w:ascii="Helvetica" w:hAnsi="Helvetica" w:cs="Helvetica"/>
          <w:color w:val="2D3B45"/>
        </w:rPr>
        <w:t>We can see that</w:t>
      </w:r>
      <w:r w:rsidR="008D262E" w:rsidRPr="000C5B92">
        <w:rPr>
          <w:rFonts w:ascii="Helvetica" w:hAnsi="Helvetica" w:cs="Helvetica"/>
          <w:color w:val="2D3B45"/>
        </w:rPr>
        <w:t> the elementum lingula tweet had a good reach given the highest number of likes and engagements.</w:t>
      </w:r>
      <w:r w:rsidR="000844A8">
        <w:rPr>
          <w:rFonts w:ascii="Helvetica" w:hAnsi="Helvetica" w:cs="Helvetica"/>
          <w:color w:val="2D3B45"/>
        </w:rPr>
        <w:t xml:space="preserve"> A bar chart and line chart on dual axis was used to visualize this tile.</w:t>
      </w:r>
    </w:p>
    <w:p w14:paraId="72E5C934" w14:textId="5B731AC8" w:rsidR="00AE3834" w:rsidRDefault="00AE3834" w:rsidP="000C5B92">
      <w:pPr>
        <w:pStyle w:val="NoSpacing"/>
        <w:numPr>
          <w:ilvl w:val="0"/>
          <w:numId w:val="1"/>
        </w:numPr>
        <w:rPr>
          <w:rFonts w:ascii="Helvetica" w:hAnsi="Helvetica" w:cs="Helvetica"/>
          <w:color w:val="2D3B45"/>
        </w:rPr>
      </w:pPr>
      <w:r>
        <w:rPr>
          <w:rFonts w:ascii="Helvetica" w:hAnsi="Helvetica" w:cs="Helvetica"/>
          <w:color w:val="2D3B45"/>
        </w:rPr>
        <w:t>A Calendar</w:t>
      </w:r>
      <w:r w:rsidR="000C5B92">
        <w:rPr>
          <w:rFonts w:ascii="Helvetica" w:hAnsi="Helvetica" w:cs="Helvetica"/>
          <w:color w:val="2D3B45"/>
        </w:rPr>
        <w:t xml:space="preserve"> </w:t>
      </w:r>
      <w:r w:rsidR="000C5B92" w:rsidRPr="000C5B92">
        <w:rPr>
          <w:rFonts w:ascii="Helvetica" w:hAnsi="Helvetica" w:cs="Helvetica"/>
          <w:color w:val="2D3B45"/>
        </w:rPr>
        <w:t>depicting the number of tweets posted throughout the month. When the intensity of the color is more, it shows that the number of tweets on that day is more when compared to other days in that week. We can observe that the maximum number of tweets i.e., 34 tweets were posted by a user on Tuesday (Jun 28).</w:t>
      </w:r>
      <w:r w:rsidR="00D247E1">
        <w:rPr>
          <w:rFonts w:ascii="Helvetica" w:hAnsi="Helvetica" w:cs="Helvetica"/>
          <w:color w:val="2D3B45"/>
        </w:rPr>
        <w:t xml:space="preserve"> Similarly, we can observe for the other months.</w:t>
      </w:r>
    </w:p>
    <w:p w14:paraId="4B47C56E" w14:textId="36BA0D5C" w:rsidR="00AE3834" w:rsidRDefault="000844A8" w:rsidP="000C5B92">
      <w:pPr>
        <w:pStyle w:val="NoSpacing"/>
        <w:numPr>
          <w:ilvl w:val="0"/>
          <w:numId w:val="1"/>
        </w:numPr>
        <w:rPr>
          <w:rFonts w:ascii="Helvetica" w:hAnsi="Helvetica" w:cs="Helvetica"/>
          <w:color w:val="2D3B45"/>
        </w:rPr>
      </w:pPr>
      <w:r>
        <w:rPr>
          <w:rFonts w:ascii="Helvetica" w:hAnsi="Helvetica" w:cs="Helvetica"/>
          <w:color w:val="2D3B45"/>
        </w:rPr>
        <w:t xml:space="preserve">The tweet volume by </w:t>
      </w:r>
      <w:r w:rsidR="00A27F45">
        <w:rPr>
          <w:rFonts w:ascii="Helvetica" w:hAnsi="Helvetica" w:cs="Helvetica"/>
          <w:color w:val="2D3B45"/>
        </w:rPr>
        <w:t>weekday</w:t>
      </w:r>
      <w:r>
        <w:rPr>
          <w:rFonts w:ascii="Helvetica" w:hAnsi="Helvetica" w:cs="Helvetica"/>
          <w:color w:val="2D3B45"/>
        </w:rPr>
        <w:t xml:space="preserve"> is shown using a lollipop chart. We can observe that Tuesday had </w:t>
      </w:r>
      <w:r w:rsidR="00A27F45">
        <w:rPr>
          <w:rFonts w:ascii="Helvetica" w:hAnsi="Helvetica" w:cs="Helvetica"/>
          <w:color w:val="2D3B45"/>
        </w:rPr>
        <w:t>239 tweets resulting in maximum number of tweets in that week.</w:t>
      </w:r>
    </w:p>
    <w:p w14:paraId="0A6DE398" w14:textId="52E58790" w:rsidR="00AE3834" w:rsidRDefault="00A27F45" w:rsidP="000C5B92">
      <w:pPr>
        <w:pStyle w:val="NoSpacing"/>
        <w:numPr>
          <w:ilvl w:val="0"/>
          <w:numId w:val="1"/>
        </w:numPr>
        <w:rPr>
          <w:rFonts w:ascii="Helvetica" w:hAnsi="Helvetica" w:cs="Helvetica"/>
          <w:color w:val="2D3B45"/>
        </w:rPr>
      </w:pPr>
      <w:r>
        <w:rPr>
          <w:rFonts w:ascii="Helvetica" w:hAnsi="Helvetica" w:cs="Helvetica"/>
          <w:color w:val="2D3B45"/>
        </w:rPr>
        <w:t>The tweets vs details expand</w:t>
      </w:r>
      <w:r w:rsidR="00B001C6">
        <w:rPr>
          <w:rFonts w:ascii="Helvetica" w:hAnsi="Helvetica" w:cs="Helvetica"/>
          <w:color w:val="2D3B45"/>
        </w:rPr>
        <w:t xml:space="preserve"> shows the </w:t>
      </w:r>
      <w:r w:rsidR="002E2B04">
        <w:rPr>
          <w:rFonts w:ascii="Helvetica" w:hAnsi="Helvetica" w:cs="Helvetica"/>
          <w:color w:val="2D3B45"/>
        </w:rPr>
        <w:t>average details expanded in tweets with the number of tweets that hour. We can observe that the number of details expanded is more at 1 PM.</w:t>
      </w:r>
    </w:p>
    <w:p w14:paraId="4A8E80DE" w14:textId="64E1AD79" w:rsidR="002E2B04" w:rsidRDefault="002E2B04" w:rsidP="002E2B04">
      <w:pPr>
        <w:pStyle w:val="NoSpacing"/>
        <w:ind w:left="360"/>
        <w:rPr>
          <w:rFonts w:ascii="Helvetica" w:hAnsi="Helvetica" w:cs="Helvetica"/>
          <w:color w:val="2D3B45"/>
        </w:rPr>
      </w:pPr>
    </w:p>
    <w:p w14:paraId="24DE670E" w14:textId="77777777" w:rsidR="00755C79" w:rsidRDefault="00755C79" w:rsidP="00755C79">
      <w:pPr>
        <w:shd w:val="clear" w:color="auto" w:fill="FFFFFF"/>
        <w:spacing w:before="100" w:beforeAutospacing="1" w:after="100" w:afterAutospacing="1" w:line="240" w:lineRule="auto"/>
        <w:jc w:val="both"/>
        <w:rPr>
          <w:rFonts w:ascii="Helvetica" w:hAnsi="Helvetica"/>
          <w:b/>
          <w:bCs/>
          <w:color w:val="2F5496" w:themeColor="accent1" w:themeShade="BF"/>
          <w:sz w:val="23"/>
          <w:szCs w:val="23"/>
          <w:shd w:val="clear" w:color="auto" w:fill="FFFFFF"/>
        </w:rPr>
      </w:pPr>
      <w:r>
        <w:rPr>
          <w:rFonts w:ascii="Helvetica" w:hAnsi="Helvetica"/>
          <w:b/>
          <w:bCs/>
          <w:color w:val="2F5496" w:themeColor="accent1" w:themeShade="BF"/>
          <w:sz w:val="23"/>
          <w:szCs w:val="23"/>
          <w:shd w:val="clear" w:color="auto" w:fill="FFFFFF"/>
        </w:rPr>
        <w:t>Summary</w:t>
      </w:r>
    </w:p>
    <w:p w14:paraId="032449EC" w14:textId="59CBC9B3" w:rsidR="00755C79" w:rsidRDefault="00755C79" w:rsidP="00400DBF">
      <w:pPr>
        <w:pStyle w:val="NoSpacing"/>
        <w:rPr>
          <w:rFonts w:ascii="Helvetica" w:hAnsi="Helvetica" w:cs="Helvetica"/>
          <w:color w:val="2D3B45"/>
        </w:rPr>
      </w:pPr>
      <w:r w:rsidRPr="00813FB6">
        <w:rPr>
          <w:rFonts w:ascii="Helvetica" w:hAnsi="Helvetica" w:cs="Helvetica"/>
          <w:color w:val="2D3B45"/>
        </w:rPr>
        <w:t xml:space="preserve">Thus, </w:t>
      </w:r>
      <w:r w:rsidR="00E145D4">
        <w:rPr>
          <w:rFonts w:ascii="Helvetica" w:hAnsi="Helvetica" w:cs="Helvetica"/>
          <w:color w:val="2D3B45"/>
        </w:rPr>
        <w:t xml:space="preserve">a Tableau </w:t>
      </w:r>
      <w:r>
        <w:rPr>
          <w:rFonts w:ascii="Helvetica" w:hAnsi="Helvetica" w:cs="Helvetica"/>
          <w:color w:val="2D3B45"/>
        </w:rPr>
        <w:t xml:space="preserve">dashboard has been setup </w:t>
      </w:r>
      <w:r w:rsidR="00E145D4">
        <w:rPr>
          <w:rFonts w:ascii="Helvetica" w:hAnsi="Helvetica" w:cs="Helvetica"/>
          <w:color w:val="2D3B45"/>
        </w:rPr>
        <w:t>with solutions to the business questions and</w:t>
      </w:r>
      <w:r>
        <w:rPr>
          <w:rFonts w:ascii="Helvetica" w:hAnsi="Helvetica" w:cs="Helvetica"/>
          <w:color w:val="2D3B45"/>
        </w:rPr>
        <w:t xml:space="preserve"> with all the information gathered during initial analysis.</w:t>
      </w:r>
    </w:p>
    <w:p w14:paraId="7A05C9C4" w14:textId="77777777" w:rsidR="00E145D4" w:rsidRPr="00813FB6" w:rsidRDefault="00E145D4" w:rsidP="00755C79">
      <w:pPr>
        <w:pStyle w:val="NoSpacing"/>
        <w:ind w:left="360"/>
        <w:rPr>
          <w:rFonts w:ascii="Helvetica" w:hAnsi="Helvetica" w:cs="Helvetica"/>
          <w:color w:val="2D3B45"/>
        </w:rPr>
      </w:pPr>
    </w:p>
    <w:p w14:paraId="2234A14D" w14:textId="77777777" w:rsidR="00755C79" w:rsidRDefault="00755C79" w:rsidP="00755C79">
      <w:pPr>
        <w:shd w:val="clear" w:color="auto" w:fill="FFFFFF"/>
        <w:spacing w:before="100" w:beforeAutospacing="1" w:after="100" w:afterAutospacing="1" w:line="240" w:lineRule="auto"/>
        <w:jc w:val="both"/>
        <w:rPr>
          <w:rFonts w:ascii="Helvetica" w:hAnsi="Helvetica"/>
          <w:b/>
          <w:bCs/>
          <w:color w:val="2F5496" w:themeColor="accent1" w:themeShade="BF"/>
          <w:sz w:val="23"/>
          <w:szCs w:val="23"/>
          <w:shd w:val="clear" w:color="auto" w:fill="FFFFFF"/>
        </w:rPr>
      </w:pPr>
      <w:r>
        <w:rPr>
          <w:rFonts w:ascii="Helvetica" w:hAnsi="Helvetica"/>
          <w:b/>
          <w:bCs/>
          <w:color w:val="2F5496" w:themeColor="accent1" w:themeShade="BF"/>
          <w:sz w:val="23"/>
          <w:szCs w:val="23"/>
          <w:shd w:val="clear" w:color="auto" w:fill="FFFFFF"/>
        </w:rPr>
        <w:t>References</w:t>
      </w:r>
    </w:p>
    <w:p w14:paraId="581CD426" w14:textId="77777777" w:rsidR="00755C79" w:rsidRPr="000D3A52" w:rsidRDefault="00755C79" w:rsidP="00755C79">
      <w:pPr>
        <w:shd w:val="clear" w:color="auto" w:fill="FFFFFF"/>
        <w:spacing w:before="100" w:beforeAutospacing="1" w:after="100" w:afterAutospacing="1" w:line="240" w:lineRule="auto"/>
        <w:jc w:val="both"/>
        <w:rPr>
          <w:rFonts w:ascii="Helvetica" w:hAnsi="Helvetica" w:cs="Helvetica"/>
        </w:rPr>
      </w:pPr>
      <w:r w:rsidRPr="000D3A52">
        <w:rPr>
          <w:rFonts w:ascii="Helvetica" w:hAnsi="Helvetica" w:cs="Helvetica"/>
          <w:color w:val="2D3B45"/>
          <w:shd w:val="clear" w:color="auto" w:fill="FFFFFF"/>
        </w:rPr>
        <w:t>[1] </w:t>
      </w:r>
      <w:r w:rsidRPr="000D3A52">
        <w:rPr>
          <w:rStyle w:val="Emphasis"/>
          <w:rFonts w:ascii="Helvetica" w:hAnsi="Helvetica" w:cs="Helvetica"/>
          <w:color w:val="2D3B45"/>
          <w:shd w:val="clear" w:color="auto" w:fill="FFFFFF"/>
        </w:rPr>
        <w:t>Why Data Visualization Is Important. Stark, M. (2020, June 10). </w:t>
      </w:r>
      <w:r w:rsidRPr="000D3A52">
        <w:rPr>
          <w:rFonts w:ascii="Helvetica" w:hAnsi="Helvetica" w:cs="Helvetica"/>
          <w:color w:val="2D3B45"/>
          <w:shd w:val="clear" w:color="auto" w:fill="FFFFFF"/>
        </w:rPr>
        <w:t> Analytiks. </w:t>
      </w:r>
      <w:hyperlink r:id="rId8" w:tgtFrame="_blank" w:history="1">
        <w:r w:rsidRPr="000D3A52">
          <w:rPr>
            <w:rStyle w:val="Hyperlink"/>
            <w:rFonts w:ascii="Helvetica" w:hAnsi="Helvetica" w:cs="Helvetica"/>
            <w:shd w:val="clear" w:color="auto" w:fill="FFFFFF"/>
          </w:rPr>
          <w:t>https://analytiks.co/importance-of-data-visualization/</w:t>
        </w:r>
      </w:hyperlink>
    </w:p>
    <w:p w14:paraId="0A0B271A" w14:textId="77777777" w:rsidR="00D247E1" w:rsidRDefault="00D247E1" w:rsidP="00755C79">
      <w:pPr>
        <w:shd w:val="clear" w:color="auto" w:fill="FFFFFF"/>
        <w:spacing w:before="100" w:beforeAutospacing="1" w:after="100" w:afterAutospacing="1" w:line="240" w:lineRule="auto"/>
        <w:jc w:val="both"/>
        <w:rPr>
          <w:rFonts w:ascii="Helvetica" w:hAnsi="Helvetica"/>
          <w:b/>
          <w:bCs/>
          <w:color w:val="2F5496" w:themeColor="accent1" w:themeShade="BF"/>
          <w:sz w:val="23"/>
          <w:szCs w:val="23"/>
          <w:shd w:val="clear" w:color="auto" w:fill="FFFFFF"/>
        </w:rPr>
      </w:pPr>
    </w:p>
    <w:p w14:paraId="44B18966" w14:textId="1028D8A0" w:rsidR="00755C79" w:rsidRDefault="00755C79" w:rsidP="00755C79">
      <w:pPr>
        <w:shd w:val="clear" w:color="auto" w:fill="FFFFFF"/>
        <w:spacing w:before="100" w:beforeAutospacing="1" w:after="100" w:afterAutospacing="1" w:line="240" w:lineRule="auto"/>
        <w:jc w:val="both"/>
        <w:rPr>
          <w:rFonts w:ascii="Helvetica" w:hAnsi="Helvetica"/>
          <w:b/>
          <w:bCs/>
          <w:color w:val="2F5496" w:themeColor="accent1" w:themeShade="BF"/>
          <w:sz w:val="23"/>
          <w:szCs w:val="23"/>
          <w:shd w:val="clear" w:color="auto" w:fill="FFFFFF"/>
        </w:rPr>
      </w:pPr>
      <w:r>
        <w:rPr>
          <w:rFonts w:ascii="Helvetica" w:hAnsi="Helvetica"/>
          <w:b/>
          <w:bCs/>
          <w:color w:val="2F5496" w:themeColor="accent1" w:themeShade="BF"/>
          <w:sz w:val="23"/>
          <w:szCs w:val="23"/>
          <w:shd w:val="clear" w:color="auto" w:fill="FFFFFF"/>
        </w:rPr>
        <w:t>Appendix</w:t>
      </w:r>
    </w:p>
    <w:p w14:paraId="69F0F0A8" w14:textId="537DEA45" w:rsidR="00755C79" w:rsidRDefault="00755C79" w:rsidP="00755C79">
      <w:pPr>
        <w:shd w:val="clear" w:color="auto" w:fill="FFFFFF"/>
        <w:spacing w:before="100" w:beforeAutospacing="1" w:after="100" w:afterAutospacing="1" w:line="240" w:lineRule="auto"/>
        <w:jc w:val="both"/>
        <w:rPr>
          <w:rFonts w:ascii="Helvetica" w:hAnsi="Helvetica" w:cs="Helvetica"/>
          <w:color w:val="2D3B45"/>
        </w:rPr>
      </w:pPr>
      <w:r w:rsidRPr="00AF259A">
        <w:rPr>
          <w:rFonts w:ascii="Helvetica" w:hAnsi="Helvetica" w:cs="Helvetica"/>
          <w:color w:val="2D3B45"/>
        </w:rPr>
        <w:t xml:space="preserve">The </w:t>
      </w:r>
      <w:r w:rsidR="00D247E1">
        <w:rPr>
          <w:rFonts w:ascii="Helvetica" w:hAnsi="Helvetica" w:cs="Helvetica"/>
          <w:color w:val="2D3B45"/>
        </w:rPr>
        <w:t xml:space="preserve">social media </w:t>
      </w:r>
      <w:r w:rsidRPr="00AF259A">
        <w:rPr>
          <w:rFonts w:ascii="Helvetica" w:hAnsi="Helvetica" w:cs="Helvetica"/>
          <w:color w:val="2D3B45"/>
        </w:rPr>
        <w:t xml:space="preserve">dataset </w:t>
      </w:r>
      <w:r w:rsidR="00D247E1">
        <w:rPr>
          <w:rFonts w:ascii="Helvetica" w:hAnsi="Helvetica" w:cs="Helvetica"/>
          <w:color w:val="2D3B45"/>
        </w:rPr>
        <w:t>and the twitter dashboard are</w:t>
      </w:r>
      <w:r w:rsidRPr="00AF259A">
        <w:rPr>
          <w:rFonts w:ascii="Helvetica" w:hAnsi="Helvetica" w:cs="Helvetica"/>
          <w:color w:val="2D3B45"/>
        </w:rPr>
        <w:t xml:space="preserve"> attached below:</w:t>
      </w:r>
    </w:p>
    <w:p w14:paraId="7682D3D6" w14:textId="20913348" w:rsidR="00E145D4" w:rsidRDefault="00755C79" w:rsidP="00755C79">
      <w:pPr>
        <w:shd w:val="clear" w:color="auto" w:fill="FFFFFF"/>
        <w:spacing w:before="100" w:beforeAutospacing="1" w:after="100" w:afterAutospacing="1" w:line="240" w:lineRule="auto"/>
        <w:jc w:val="both"/>
        <w:rPr>
          <w:rFonts w:ascii="Helvetica" w:hAnsi="Helvetica" w:cs="Helvetica"/>
          <w:color w:val="2D3B45"/>
        </w:rPr>
      </w:pPr>
      <w:r>
        <w:rPr>
          <w:rFonts w:ascii="Helvetica" w:hAnsi="Helvetica" w:cs="Helvetica"/>
          <w:color w:val="2D3B45"/>
        </w:rPr>
        <w:object w:dxaOrig="1520" w:dyaOrig="986" w14:anchorId="0AE8ED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8pt" o:ole="">
            <v:imagedata r:id="rId9" o:title=""/>
          </v:shape>
          <o:OLEObject Type="Embed" ProgID="Excel.SheetMacroEnabled.12" ShapeID="_x0000_i1025" DrawAspect="Icon" ObjectID="_1705550336" r:id="rId10"/>
        </w:object>
      </w:r>
      <w:r w:rsidR="00E145D4">
        <w:rPr>
          <w:rFonts w:ascii="Helvetica" w:hAnsi="Helvetica" w:cs="Helvetica"/>
          <w:color w:val="2D3B45"/>
        </w:rPr>
        <w:object w:dxaOrig="1520" w:dyaOrig="986" w14:anchorId="2D5885A3">
          <v:shape id="_x0000_i1026" type="#_x0000_t75" style="width:76pt;height:49.35pt" o:ole="">
            <v:imagedata r:id="rId11" o:title=""/>
          </v:shape>
          <o:OLEObject Type="Embed" ProgID="Package" ShapeID="_x0000_i1026" DrawAspect="Icon" ObjectID="_1705550337" r:id="rId12"/>
        </w:object>
      </w:r>
    </w:p>
    <w:p w14:paraId="40C8DCF7" w14:textId="77777777" w:rsidR="00755C79" w:rsidRDefault="00755C79" w:rsidP="002E2B04">
      <w:pPr>
        <w:pStyle w:val="NoSpacing"/>
        <w:ind w:left="360"/>
        <w:rPr>
          <w:rFonts w:ascii="Helvetica" w:hAnsi="Helvetica" w:cs="Helvetica"/>
          <w:color w:val="2D3B45"/>
        </w:rPr>
      </w:pPr>
    </w:p>
    <w:p w14:paraId="1F0F7CDD" w14:textId="33412E08" w:rsidR="00E3252E" w:rsidRDefault="00E3252E" w:rsidP="00E3252E">
      <w:pPr>
        <w:pStyle w:val="NoSpacing"/>
        <w:ind w:left="360"/>
        <w:rPr>
          <w:rFonts w:ascii="Helvetica" w:hAnsi="Helvetica" w:cs="Helvetica"/>
          <w:color w:val="2D3B45"/>
        </w:rPr>
      </w:pPr>
    </w:p>
    <w:p w14:paraId="77A288F1" w14:textId="77777777" w:rsidR="00AE3834" w:rsidRDefault="00AE3834" w:rsidP="00D566A1">
      <w:pPr>
        <w:pStyle w:val="NoSpacing"/>
        <w:rPr>
          <w:rFonts w:ascii="Helvetica" w:hAnsi="Helvetica" w:cs="Helvetica"/>
          <w:color w:val="2D3B45"/>
        </w:rPr>
      </w:pPr>
    </w:p>
    <w:p w14:paraId="7DE8D173" w14:textId="77777777" w:rsidR="00E069EC" w:rsidRDefault="00E069EC" w:rsidP="00D566A1">
      <w:pPr>
        <w:pStyle w:val="NoSpacing"/>
        <w:rPr>
          <w:rFonts w:ascii="Helvetica" w:hAnsi="Helvetica" w:cs="Helvetica"/>
          <w:color w:val="2D3B45"/>
        </w:rPr>
      </w:pPr>
    </w:p>
    <w:p w14:paraId="4AC58B2A" w14:textId="77777777" w:rsidR="00D566A1" w:rsidRDefault="00D566A1"/>
    <w:sectPr w:rsidR="00D56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D5EC0"/>
    <w:multiLevelType w:val="hybridMultilevel"/>
    <w:tmpl w:val="D5E2B740"/>
    <w:lvl w:ilvl="0" w:tplc="4AF876F4">
      <w:start w:val="3"/>
      <w:numFmt w:val="bullet"/>
      <w:lvlText w:val="-"/>
      <w:lvlJc w:val="left"/>
      <w:pPr>
        <w:ind w:left="360" w:hanging="360"/>
      </w:pPr>
      <w:rPr>
        <w:rFonts w:ascii="Helvetica" w:eastAsiaTheme="minorHAnsi"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CE12B35"/>
    <w:multiLevelType w:val="hybridMultilevel"/>
    <w:tmpl w:val="88582FD6"/>
    <w:lvl w:ilvl="0" w:tplc="EEB4FE4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A1"/>
    <w:rsid w:val="000844A8"/>
    <w:rsid w:val="000B23BE"/>
    <w:rsid w:val="000C5B92"/>
    <w:rsid w:val="001B2B4A"/>
    <w:rsid w:val="0027784A"/>
    <w:rsid w:val="002E2B04"/>
    <w:rsid w:val="00400DBF"/>
    <w:rsid w:val="006F2D87"/>
    <w:rsid w:val="00755C79"/>
    <w:rsid w:val="007725A0"/>
    <w:rsid w:val="008D262E"/>
    <w:rsid w:val="00932BCD"/>
    <w:rsid w:val="00A27F45"/>
    <w:rsid w:val="00AE3834"/>
    <w:rsid w:val="00B001C6"/>
    <w:rsid w:val="00CE2553"/>
    <w:rsid w:val="00D247E1"/>
    <w:rsid w:val="00D566A1"/>
    <w:rsid w:val="00E069EC"/>
    <w:rsid w:val="00E145D4"/>
    <w:rsid w:val="00E2107F"/>
    <w:rsid w:val="00E3252E"/>
    <w:rsid w:val="00EC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F74E"/>
  <w15:chartTrackingRefBased/>
  <w15:docId w15:val="{8150C61E-744E-4065-A458-D734B9D98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6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566A1"/>
    <w:pPr>
      <w:widowControl w:val="0"/>
      <w:autoSpaceDE w:val="0"/>
      <w:autoSpaceDN w:val="0"/>
      <w:spacing w:before="95" w:after="0" w:line="240" w:lineRule="auto"/>
      <w:ind w:left="2927" w:right="3317"/>
      <w:jc w:val="center"/>
    </w:pPr>
    <w:rPr>
      <w:rFonts w:ascii="Tahoma" w:eastAsia="Tahoma" w:hAnsi="Tahoma" w:cs="Tahoma"/>
      <w:sz w:val="32"/>
      <w:szCs w:val="32"/>
    </w:rPr>
  </w:style>
  <w:style w:type="character" w:customStyle="1" w:styleId="TitleChar">
    <w:name w:val="Title Char"/>
    <w:basedOn w:val="DefaultParagraphFont"/>
    <w:link w:val="Title"/>
    <w:uiPriority w:val="10"/>
    <w:rsid w:val="00D566A1"/>
    <w:rPr>
      <w:rFonts w:ascii="Tahoma" w:eastAsia="Tahoma" w:hAnsi="Tahoma" w:cs="Tahoma"/>
      <w:sz w:val="32"/>
      <w:szCs w:val="32"/>
    </w:rPr>
  </w:style>
  <w:style w:type="paragraph" w:styleId="BodyText">
    <w:name w:val="Body Text"/>
    <w:basedOn w:val="Normal"/>
    <w:link w:val="BodyTextChar"/>
    <w:uiPriority w:val="1"/>
    <w:semiHidden/>
    <w:unhideWhenUsed/>
    <w:qFormat/>
    <w:rsid w:val="00D566A1"/>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semiHidden/>
    <w:rsid w:val="00D566A1"/>
    <w:rPr>
      <w:rFonts w:ascii="Tahoma" w:eastAsia="Tahoma" w:hAnsi="Tahoma" w:cs="Tahoma"/>
      <w:b/>
      <w:bCs/>
      <w:sz w:val="24"/>
      <w:szCs w:val="24"/>
    </w:rPr>
  </w:style>
  <w:style w:type="paragraph" w:styleId="NoSpacing">
    <w:name w:val="No Spacing"/>
    <w:uiPriority w:val="1"/>
    <w:qFormat/>
    <w:rsid w:val="00D566A1"/>
    <w:pPr>
      <w:spacing w:after="0" w:line="240" w:lineRule="auto"/>
    </w:pPr>
  </w:style>
  <w:style w:type="character" w:styleId="Emphasis">
    <w:name w:val="Emphasis"/>
    <w:basedOn w:val="DefaultParagraphFont"/>
    <w:uiPriority w:val="20"/>
    <w:qFormat/>
    <w:rsid w:val="00755C79"/>
    <w:rPr>
      <w:i/>
      <w:iCs/>
    </w:rPr>
  </w:style>
  <w:style w:type="character" w:styleId="Hyperlink">
    <w:name w:val="Hyperlink"/>
    <w:basedOn w:val="DefaultParagraphFont"/>
    <w:uiPriority w:val="99"/>
    <w:unhideWhenUsed/>
    <w:rsid w:val="00755C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ks.co/importance-of-data-visualiz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jpeg"/><Relationship Id="rId10" Type="http://schemas.openxmlformats.org/officeDocument/2006/relationships/package" Target="embeddings/Microsoft_Excel_Macro-Enabled_Worksheet.xlsm"/><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Appoline</dc:creator>
  <cp:keywords/>
  <dc:description/>
  <cp:lastModifiedBy>Sharon Appoline</cp:lastModifiedBy>
  <cp:revision>4</cp:revision>
  <dcterms:created xsi:type="dcterms:W3CDTF">2022-02-05T08:29:00Z</dcterms:created>
  <dcterms:modified xsi:type="dcterms:W3CDTF">2022-02-05T12:05:00Z</dcterms:modified>
</cp:coreProperties>
</file>