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35703971"/>
        <w:docPartObj>
          <w:docPartGallery w:val="Cover Pages"/>
          <w:docPartUnique/>
        </w:docPartObj>
      </w:sdtPr>
      <w:sdtEndPr>
        <w:rPr>
          <w:rFonts w:ascii="Arial" w:hAnsi="Arial" w:cs="Arial"/>
          <w:color w:val="000000" w:themeColor="text1"/>
          <w:szCs w:val="24"/>
        </w:rPr>
      </w:sdtEndPr>
      <w:sdtContent>
        <w:p w14:paraId="7948AB0A" w14:textId="77777777" w:rsidR="00A31A8B" w:rsidRDefault="00A31A8B">
          <w:r>
            <w:rPr>
              <w:noProof/>
            </w:rPr>
            <mc:AlternateContent>
              <mc:Choice Requires="wps">
                <w:drawing>
                  <wp:anchor distT="0" distB="0" distL="114300" distR="114300" simplePos="0" relativeHeight="251661312" behindDoc="0" locked="0" layoutInCell="1" allowOverlap="1" wp14:anchorId="042BC1CD" wp14:editId="1DB69AEF">
                    <wp:simplePos x="0" y="0"/>
                    <wp:positionH relativeFrom="page">
                      <wp:align>left</wp:align>
                    </wp:positionH>
                    <wp:positionV relativeFrom="page">
                      <wp:align>bottom</wp:align>
                    </wp:positionV>
                    <wp:extent cx="5534025" cy="2724912"/>
                    <wp:effectExtent l="0" t="0" r="0" b="0"/>
                    <wp:wrapNone/>
                    <wp:docPr id="36" name="Text Box 42"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213E3354" w14:textId="3C145796" w:rsidR="00A31A8B" w:rsidRDefault="00A31A8B">
                                    <w:pPr>
                                      <w:pStyle w:val="NoSpacing"/>
                                      <w:spacing w:after="480"/>
                                      <w:rPr>
                                        <w:i/>
                                        <w:color w:val="262626" w:themeColor="text1" w:themeTint="D9"/>
                                        <w:sz w:val="32"/>
                                        <w:szCs w:val="32"/>
                                      </w:rPr>
                                    </w:pPr>
                                    <w:r>
                                      <w:rPr>
                                        <w:i/>
                                        <w:color w:val="262626" w:themeColor="text1" w:themeTint="D9"/>
                                        <w:sz w:val="32"/>
                                        <w:szCs w:val="32"/>
                                      </w:rPr>
                                      <w:t>Sharon Raj</w:t>
                                    </w:r>
                                  </w:p>
                                </w:sdtContent>
                              </w:sdt>
                              <w:p w14:paraId="6A43F2A2" w14:textId="524253AB" w:rsidR="00A31A8B" w:rsidRDefault="00000000">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A31A8B">
                                      <w:rPr>
                                        <w:i/>
                                        <w:color w:val="262626" w:themeColor="text1" w:themeTint="D9"/>
                                        <w:sz w:val="26"/>
                                        <w:szCs w:val="26"/>
                                      </w:rPr>
                                      <w:t xml:space="preserve">Prof: Dr. </w:t>
                                    </w:r>
                                    <w:proofErr w:type="spellStart"/>
                                    <w:r w:rsidR="00A31A8B">
                                      <w:rPr>
                                        <w:i/>
                                        <w:color w:val="262626" w:themeColor="text1" w:themeTint="D9"/>
                                        <w:sz w:val="26"/>
                                        <w:szCs w:val="26"/>
                                      </w:rPr>
                                      <w:t>Surani</w:t>
                                    </w:r>
                                    <w:proofErr w:type="spellEnd"/>
                                    <w:r w:rsidR="00A31A8B">
                                      <w:rPr>
                                        <w:i/>
                                        <w:color w:val="262626" w:themeColor="text1" w:themeTint="D9"/>
                                        <w:sz w:val="26"/>
                                        <w:szCs w:val="26"/>
                                      </w:rPr>
                                      <w:t xml:space="preserve"> </w:t>
                                    </w:r>
                                    <w:proofErr w:type="spellStart"/>
                                    <w:r w:rsidR="00A31A8B">
                                      <w:rPr>
                                        <w:i/>
                                        <w:color w:val="262626" w:themeColor="text1" w:themeTint="D9"/>
                                        <w:sz w:val="26"/>
                                        <w:szCs w:val="26"/>
                                      </w:rPr>
                                      <w:t>M</w:t>
                                    </w:r>
                                    <w:r w:rsidR="00EC13C3">
                                      <w:rPr>
                                        <w:i/>
                                        <w:color w:val="262626" w:themeColor="text1" w:themeTint="D9"/>
                                        <w:sz w:val="26"/>
                                        <w:szCs w:val="26"/>
                                      </w:rPr>
                                      <w:t>atharaarachchi</w:t>
                                    </w:r>
                                    <w:proofErr w:type="spellEnd"/>
                                  </w:sdtContent>
                                </w:sdt>
                                <w:r w:rsidR="00A31A8B">
                                  <w:rPr>
                                    <w:i/>
                                    <w:color w:val="262626" w:themeColor="text1" w:themeTint="D9"/>
                                    <w:sz w:val="26"/>
                                    <w:szCs w:val="26"/>
                                  </w:rPr>
                                  <w:t xml:space="preserve"> | </w:t>
                                </w:r>
                                <w:sdt>
                                  <w:sdtPr>
                                    <w:rPr>
                                      <w:i/>
                                      <w:color w:val="262626" w:themeColor="text1" w:themeTint="D9"/>
                                      <w:sz w:val="26"/>
                                      <w:szCs w:val="26"/>
                                    </w:rPr>
                                    <w:alias w:val="Company Address"/>
                                    <w:tag w:val=""/>
                                    <w:id w:val="-92392518"/>
                                    <w:dataBinding w:prefixMappings="xmlns:ns0='http://schemas.microsoft.com/office/2006/coverPageProps' " w:xpath="/ns0:CoverPageProperties[1]/ns0:CompanyAddress[1]" w:storeItemID="{55AF091B-3C7A-41E3-B477-F2FDAA23CFDA}"/>
                                    <w15:appearance w15:val="hidden"/>
                                    <w:text/>
                                  </w:sdtPr>
                                  <w:sdtContent>
                                    <w:r w:rsidR="00A31A8B">
                                      <w:rPr>
                                        <w:i/>
                                        <w:color w:val="262626" w:themeColor="text1" w:themeTint="D9"/>
                                        <w:sz w:val="26"/>
                                        <w:szCs w:val="26"/>
                                      </w:rPr>
                                      <w:t>New York Tech | Programming for Data Science</w:t>
                                    </w:r>
                                  </w:sdtContent>
                                </w:sdt>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042BC1CD" id="_x0000_t202" coordsize="21600,21600" o:spt="202" path="m,l,21600r21600,l21600,xe">
                    <v:stroke joinstyle="miter"/>
                    <v:path gradientshapeok="t" o:connecttype="rect"/>
                  </v:shapetype>
                  <v:shape id="Text Box 42" o:spid="_x0000_s1026" type="#_x0000_t202" alt="Title: Title and subtitle"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213E3354" w14:textId="3C145796" w:rsidR="00A31A8B" w:rsidRDefault="00A31A8B">
                              <w:pPr>
                                <w:pStyle w:val="NoSpacing"/>
                                <w:spacing w:after="480"/>
                                <w:rPr>
                                  <w:i/>
                                  <w:color w:val="262626" w:themeColor="text1" w:themeTint="D9"/>
                                  <w:sz w:val="32"/>
                                  <w:szCs w:val="32"/>
                                </w:rPr>
                              </w:pPr>
                              <w:r>
                                <w:rPr>
                                  <w:i/>
                                  <w:color w:val="262626" w:themeColor="text1" w:themeTint="D9"/>
                                  <w:sz w:val="32"/>
                                  <w:szCs w:val="32"/>
                                </w:rPr>
                                <w:t>Sharon Raj</w:t>
                              </w:r>
                            </w:p>
                          </w:sdtContent>
                        </w:sdt>
                        <w:p w14:paraId="6A43F2A2" w14:textId="524253AB" w:rsidR="00A31A8B" w:rsidRDefault="00000000">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A31A8B">
                                <w:rPr>
                                  <w:i/>
                                  <w:color w:val="262626" w:themeColor="text1" w:themeTint="D9"/>
                                  <w:sz w:val="26"/>
                                  <w:szCs w:val="26"/>
                                </w:rPr>
                                <w:t xml:space="preserve">Prof: Dr. </w:t>
                              </w:r>
                              <w:proofErr w:type="spellStart"/>
                              <w:r w:rsidR="00A31A8B">
                                <w:rPr>
                                  <w:i/>
                                  <w:color w:val="262626" w:themeColor="text1" w:themeTint="D9"/>
                                  <w:sz w:val="26"/>
                                  <w:szCs w:val="26"/>
                                </w:rPr>
                                <w:t>Surani</w:t>
                              </w:r>
                              <w:proofErr w:type="spellEnd"/>
                              <w:r w:rsidR="00A31A8B">
                                <w:rPr>
                                  <w:i/>
                                  <w:color w:val="262626" w:themeColor="text1" w:themeTint="D9"/>
                                  <w:sz w:val="26"/>
                                  <w:szCs w:val="26"/>
                                </w:rPr>
                                <w:t xml:space="preserve"> </w:t>
                              </w:r>
                              <w:proofErr w:type="spellStart"/>
                              <w:r w:rsidR="00A31A8B">
                                <w:rPr>
                                  <w:i/>
                                  <w:color w:val="262626" w:themeColor="text1" w:themeTint="D9"/>
                                  <w:sz w:val="26"/>
                                  <w:szCs w:val="26"/>
                                </w:rPr>
                                <w:t>M</w:t>
                              </w:r>
                              <w:r w:rsidR="00EC13C3">
                                <w:rPr>
                                  <w:i/>
                                  <w:color w:val="262626" w:themeColor="text1" w:themeTint="D9"/>
                                  <w:sz w:val="26"/>
                                  <w:szCs w:val="26"/>
                                </w:rPr>
                                <w:t>atharaarachchi</w:t>
                              </w:r>
                              <w:proofErr w:type="spellEnd"/>
                            </w:sdtContent>
                          </w:sdt>
                          <w:r w:rsidR="00A31A8B">
                            <w:rPr>
                              <w:i/>
                              <w:color w:val="262626" w:themeColor="text1" w:themeTint="D9"/>
                              <w:sz w:val="26"/>
                              <w:szCs w:val="26"/>
                            </w:rPr>
                            <w:t xml:space="preserve"> | </w:t>
                          </w:r>
                          <w:sdt>
                            <w:sdtPr>
                              <w:rPr>
                                <w:i/>
                                <w:color w:val="262626" w:themeColor="text1" w:themeTint="D9"/>
                                <w:sz w:val="26"/>
                                <w:szCs w:val="26"/>
                              </w:rPr>
                              <w:alias w:val="Company Address"/>
                              <w:tag w:val=""/>
                              <w:id w:val="-92392518"/>
                              <w:dataBinding w:prefixMappings="xmlns:ns0='http://schemas.microsoft.com/office/2006/coverPageProps' " w:xpath="/ns0:CoverPageProperties[1]/ns0:CompanyAddress[1]" w:storeItemID="{55AF091B-3C7A-41E3-B477-F2FDAA23CFDA}"/>
                              <w15:appearance w15:val="hidden"/>
                              <w:text/>
                            </w:sdtPr>
                            <w:sdtContent>
                              <w:r w:rsidR="00A31A8B">
                                <w:rPr>
                                  <w:i/>
                                  <w:color w:val="262626" w:themeColor="text1" w:themeTint="D9"/>
                                  <w:sz w:val="26"/>
                                  <w:szCs w:val="26"/>
                                </w:rPr>
                                <w:t>New York Tech | Programming for Data Science</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016284EA" wp14:editId="3B91C06D">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43"/>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4C56BFF5" id="Straight Connector 43"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r>
            <w:rPr>
              <w:noProof/>
            </w:rPr>
            <mc:AlternateContent>
              <mc:Choice Requires="wps">
                <w:drawing>
                  <wp:anchor distT="0" distB="0" distL="114300" distR="114300" simplePos="0" relativeHeight="251659264" behindDoc="0" locked="0" layoutInCell="1" allowOverlap="1" wp14:anchorId="618FF102" wp14:editId="6A1DD61B">
                    <wp:simplePos x="0" y="0"/>
                    <wp:positionH relativeFrom="page">
                      <wp:align>left</wp:align>
                    </wp:positionH>
                    <mc:AlternateContent>
                      <mc:Choice Requires="wp14">
                        <wp:positionV relativeFrom="page">
                          <wp14:pctPosVOffset>15000</wp14:pctPosVOffset>
                        </wp:positionV>
                      </mc:Choice>
                      <mc:Fallback>
                        <wp:positionV relativeFrom="page">
                          <wp:posOffset>1508760</wp:posOffset>
                        </wp:positionV>
                      </mc:Fallback>
                    </mc:AlternateContent>
                    <wp:extent cx="5534025" cy="2724912"/>
                    <wp:effectExtent l="0" t="0" r="0" b="2540"/>
                    <wp:wrapNone/>
                    <wp:docPr id="38" name="Text Box 44"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2360E337" w14:textId="63B61F37" w:rsidR="00A31A8B" w:rsidRDefault="00A31A8B">
                                    <w:pPr>
                                      <w:pStyle w:val="NoSpacing"/>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Classification and Model Comparisons</w:t>
                                    </w:r>
                                  </w:p>
                                </w:sdtContent>
                              </w:sdt>
                              <w:p w14:paraId="56F96B9A" w14:textId="5A8C5817" w:rsidR="00A31A8B" w:rsidRDefault="00A31A8B">
                                <w:pPr>
                                  <w:pStyle w:val="NoSpacing"/>
                                  <w:rPr>
                                    <w:i/>
                                    <w:color w:val="262626" w:themeColor="text1" w:themeTint="D9"/>
                                    <w:sz w:val="36"/>
                                    <w:szCs w:val="36"/>
                                  </w:rPr>
                                </w:pPr>
                                <w:r>
                                  <w:rPr>
                                    <w:color w:val="262626" w:themeColor="text1" w:themeTint="D9"/>
                                    <w:sz w:val="36"/>
                                    <w:szCs w:val="36"/>
                                  </w:rPr>
                                  <w:t>DTSC 610- Final Project</w:t>
                                </w:r>
                              </w:p>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618FF102" id="Text Box 44" o:spid="_x0000_s1027" type="#_x0000_t202" alt="Title: Title and subtitle" style="position:absolute;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filled="f" stroked="f" strokeweight=".5pt">
                    <v:textbox style="mso-fit-shape-to-text:t" inset="93.6pt,,0">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2360E337" w14:textId="63B61F37" w:rsidR="00A31A8B" w:rsidRDefault="00A31A8B">
                              <w:pPr>
                                <w:pStyle w:val="NoSpacing"/>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Classification and Model Comparisons</w:t>
                              </w:r>
                            </w:p>
                          </w:sdtContent>
                        </w:sdt>
                        <w:p w14:paraId="56F96B9A" w14:textId="5A8C5817" w:rsidR="00A31A8B" w:rsidRDefault="00A31A8B">
                          <w:pPr>
                            <w:pStyle w:val="NoSpacing"/>
                            <w:rPr>
                              <w:i/>
                              <w:color w:val="262626" w:themeColor="text1" w:themeTint="D9"/>
                              <w:sz w:val="36"/>
                              <w:szCs w:val="36"/>
                            </w:rPr>
                          </w:pPr>
                          <w:r>
                            <w:rPr>
                              <w:color w:val="262626" w:themeColor="text1" w:themeTint="D9"/>
                              <w:sz w:val="36"/>
                              <w:szCs w:val="36"/>
                            </w:rPr>
                            <w:t>DTSC 610- Final Project</w:t>
                          </w:r>
                        </w:p>
                      </w:txbxContent>
                    </v:textbox>
                    <w10:wrap anchorx="page" anchory="page"/>
                  </v:shape>
                </w:pict>
              </mc:Fallback>
            </mc:AlternateContent>
          </w:r>
        </w:p>
        <w:p w14:paraId="73D69697" w14:textId="77777777" w:rsidR="00A31A8B" w:rsidRDefault="00A31A8B">
          <w:pPr>
            <w:spacing w:after="0" w:line="240" w:lineRule="auto"/>
            <w:rPr>
              <w:rFonts w:ascii="Arial" w:hAnsi="Arial" w:cs="Arial"/>
              <w:color w:val="000000" w:themeColor="text1"/>
              <w:szCs w:val="24"/>
            </w:rPr>
          </w:pPr>
          <w:r>
            <w:rPr>
              <w:rFonts w:ascii="Arial" w:hAnsi="Arial" w:cs="Arial"/>
              <w:color w:val="000000" w:themeColor="text1"/>
              <w:szCs w:val="24"/>
            </w:rPr>
            <w:br w:type="page"/>
          </w:r>
        </w:p>
      </w:sdtContent>
    </w:sdt>
    <w:p w14:paraId="0A5C17B8" w14:textId="77777777" w:rsidR="000B4252" w:rsidRPr="0078583B" w:rsidRDefault="000B4252" w:rsidP="000B4252">
      <w:pPr>
        <w:rPr>
          <w:rFonts w:ascii="Arial" w:hAnsi="Arial" w:cs="Arial"/>
          <w:color w:val="000000" w:themeColor="text1"/>
          <w:szCs w:val="24"/>
        </w:rPr>
      </w:pPr>
      <w:r w:rsidRPr="0078583B">
        <w:rPr>
          <w:rFonts w:ascii="Arial" w:hAnsi="Arial" w:cs="Arial"/>
          <w:color w:val="000000" w:themeColor="text1"/>
          <w:szCs w:val="24"/>
        </w:rPr>
        <w:lastRenderedPageBreak/>
        <w:t xml:space="preserve">Employee burnout negatively affects employee well-being, productivity, and organizational performance. </w:t>
      </w:r>
      <w:r w:rsidR="00391292" w:rsidRPr="00FD751E">
        <w:rPr>
          <w:rFonts w:ascii="Arial" w:hAnsi="Arial" w:cs="Arial"/>
          <w:szCs w:val="24"/>
        </w:rPr>
        <w:t>(Maslach &amp; Leiter, 2016)</w:t>
      </w:r>
      <w:r w:rsidR="00FD751E" w:rsidRPr="00FD751E">
        <w:rPr>
          <w:rFonts w:ascii="Arial" w:hAnsi="Arial" w:cs="Arial"/>
          <w:szCs w:val="24"/>
        </w:rPr>
        <w:t>.</w:t>
      </w:r>
      <w:r w:rsidR="00FD751E">
        <w:t xml:space="preserve"> </w:t>
      </w:r>
      <w:r w:rsidRPr="0078583B">
        <w:rPr>
          <w:rFonts w:ascii="Arial" w:hAnsi="Arial" w:cs="Arial"/>
          <w:color w:val="000000" w:themeColor="text1"/>
          <w:szCs w:val="24"/>
        </w:rPr>
        <w:t>This project investigates whether machine learning models can accurately predict employee burnout using a synthetic Human Resources dataset obtained from Kaggle</w:t>
      </w:r>
      <w:r w:rsidR="00FD751E" w:rsidRPr="00FD751E">
        <w:rPr>
          <w:rFonts w:ascii="Arial" w:hAnsi="Arial" w:cs="Arial"/>
        </w:rPr>
        <w:t xml:space="preserve"> (Kaggle, n.d.)</w:t>
      </w:r>
      <w:r w:rsidRPr="0078583B">
        <w:rPr>
          <w:rFonts w:ascii="Arial" w:hAnsi="Arial" w:cs="Arial"/>
          <w:color w:val="000000" w:themeColor="text1"/>
          <w:szCs w:val="24"/>
        </w:rPr>
        <w:t xml:space="preserve">. Exploratory data analysis (EDA) was conducted to understand the characteristics of the data, followed by preprocessing including one-hot encoding, feature scaling where appropriate, train-test splitting, and Synthetic Minority Oversampling Technique (SMOTE) to address class imbalance. Seven classification algorithms were evaluated: Logistic Regression, Decision Tree, Random Forest, K-Nearest </w:t>
      </w:r>
      <w:proofErr w:type="spellStart"/>
      <w:r w:rsidRPr="0078583B">
        <w:rPr>
          <w:rFonts w:ascii="Arial" w:hAnsi="Arial" w:cs="Arial"/>
          <w:color w:val="000000" w:themeColor="text1"/>
          <w:szCs w:val="24"/>
        </w:rPr>
        <w:t>Neighbo</w:t>
      </w:r>
      <w:r w:rsidR="00141893" w:rsidRPr="0078583B">
        <w:rPr>
          <w:rFonts w:ascii="Arial" w:hAnsi="Arial" w:cs="Arial"/>
          <w:color w:val="000000" w:themeColor="text1"/>
          <w:szCs w:val="24"/>
        </w:rPr>
        <w:t>u</w:t>
      </w:r>
      <w:r w:rsidRPr="0078583B">
        <w:rPr>
          <w:rFonts w:ascii="Arial" w:hAnsi="Arial" w:cs="Arial"/>
          <w:color w:val="000000" w:themeColor="text1"/>
          <w:szCs w:val="24"/>
        </w:rPr>
        <w:t>rs</w:t>
      </w:r>
      <w:proofErr w:type="spellEnd"/>
      <w:r w:rsidRPr="0078583B">
        <w:rPr>
          <w:rFonts w:ascii="Arial" w:hAnsi="Arial" w:cs="Arial"/>
          <w:color w:val="000000" w:themeColor="text1"/>
          <w:szCs w:val="24"/>
        </w:rPr>
        <w:t xml:space="preserve"> (KNN), Support Vector Machine (SVM), Gradient Boosting, and Naïve Bayes. Models were compared using Accuracy, Precision, Recall, F1-score, ROC-AUC, and confusion matrices. Decision Tree and Gradient Boosting achieved the strongest overall performance with 99.75% accuracy, 100% precision, 96.15% recall, and an F1-score of 0.9804. The results demonstrate the value of machine learning for supporting Human Resources decision-making by identifying employees at risk of burnout.</w:t>
      </w:r>
    </w:p>
    <w:p w14:paraId="0A06A0E0" w14:textId="77777777" w:rsidR="000B4252" w:rsidRPr="0078583B" w:rsidRDefault="000B4252" w:rsidP="000B4252">
      <w:pPr>
        <w:pStyle w:val="Heading2"/>
        <w:rPr>
          <w:rFonts w:ascii="Arial" w:hAnsi="Arial" w:cs="Arial"/>
          <w:color w:val="385623" w:themeColor="accent6" w:themeShade="80"/>
          <w:sz w:val="28"/>
          <w:szCs w:val="28"/>
        </w:rPr>
      </w:pPr>
      <w:r w:rsidRPr="0078583B">
        <w:rPr>
          <w:rFonts w:ascii="Arial" w:hAnsi="Arial" w:cs="Arial"/>
          <w:color w:val="385623" w:themeColor="accent6" w:themeShade="80"/>
          <w:sz w:val="28"/>
          <w:szCs w:val="28"/>
        </w:rPr>
        <w:t>I. Introduction and Problem Definition</w:t>
      </w:r>
    </w:p>
    <w:p w14:paraId="3B56593D" w14:textId="77777777" w:rsidR="000B4252" w:rsidRPr="0078583B" w:rsidRDefault="000B4252" w:rsidP="000B4252">
      <w:pPr>
        <w:rPr>
          <w:rFonts w:ascii="Arial" w:hAnsi="Arial" w:cs="Arial"/>
          <w:color w:val="000000" w:themeColor="text1"/>
          <w:szCs w:val="24"/>
        </w:rPr>
      </w:pPr>
      <w:r w:rsidRPr="0078583B">
        <w:rPr>
          <w:rFonts w:ascii="Arial" w:hAnsi="Arial" w:cs="Arial"/>
          <w:color w:val="000000" w:themeColor="text1"/>
          <w:szCs w:val="24"/>
          <w:u w:val="single"/>
        </w:rPr>
        <w:t>Problem Statement:</w:t>
      </w:r>
      <w:r w:rsidRPr="0078583B">
        <w:rPr>
          <w:rFonts w:ascii="Arial" w:hAnsi="Arial" w:cs="Arial"/>
          <w:color w:val="000000" w:themeColor="text1"/>
          <w:szCs w:val="24"/>
        </w:rPr>
        <w:t xml:space="preserve"> The objective of this project is to predict whether an employee is experiencing burnout (Burnout = 1) or not (Burnout = 0) using demographic, workplace, and well-being characteristics.</w:t>
      </w:r>
      <w:r w:rsidRPr="0078583B">
        <w:rPr>
          <w:rFonts w:ascii="Arial" w:hAnsi="Arial" w:cs="Arial"/>
          <w:color w:val="000000" w:themeColor="text1"/>
          <w:szCs w:val="24"/>
        </w:rPr>
        <w:br/>
      </w:r>
      <w:r w:rsidRPr="0078583B">
        <w:rPr>
          <w:rFonts w:ascii="Arial" w:hAnsi="Arial" w:cs="Arial"/>
          <w:color w:val="000000" w:themeColor="text1"/>
          <w:szCs w:val="24"/>
        </w:rPr>
        <w:br/>
      </w:r>
      <w:r w:rsidRPr="0078583B">
        <w:rPr>
          <w:rFonts w:ascii="Arial" w:hAnsi="Arial" w:cs="Arial"/>
          <w:color w:val="000000" w:themeColor="text1"/>
          <w:szCs w:val="24"/>
          <w:u w:val="single"/>
        </w:rPr>
        <w:t>Business Motivation:</w:t>
      </w:r>
      <w:r w:rsidRPr="0078583B">
        <w:rPr>
          <w:rFonts w:ascii="Arial" w:hAnsi="Arial" w:cs="Arial"/>
          <w:color w:val="000000" w:themeColor="text1"/>
          <w:szCs w:val="24"/>
        </w:rPr>
        <w:t xml:space="preserve"> Employee burnout contributes to absenteeism, reduced productivity, lower engagement, and increased turnover. Predictive analytics enables organizations to identify at-risk employees earlier and provide targeted interventions.</w:t>
      </w:r>
      <w:r w:rsidRPr="0078583B">
        <w:rPr>
          <w:rFonts w:ascii="Arial" w:hAnsi="Arial" w:cs="Arial"/>
          <w:color w:val="000000" w:themeColor="text1"/>
          <w:szCs w:val="24"/>
        </w:rPr>
        <w:br/>
      </w:r>
      <w:r w:rsidRPr="0078583B">
        <w:rPr>
          <w:rFonts w:ascii="Arial" w:hAnsi="Arial" w:cs="Arial"/>
          <w:color w:val="000000" w:themeColor="text1"/>
          <w:szCs w:val="24"/>
        </w:rPr>
        <w:br/>
      </w:r>
      <w:r w:rsidRPr="0078583B">
        <w:rPr>
          <w:rFonts w:ascii="Arial" w:hAnsi="Arial" w:cs="Arial"/>
          <w:color w:val="000000" w:themeColor="text1"/>
          <w:szCs w:val="24"/>
          <w:u w:val="single"/>
        </w:rPr>
        <w:t>Dataset Description:</w:t>
      </w:r>
      <w:r w:rsidRPr="0078583B">
        <w:rPr>
          <w:rFonts w:ascii="Arial" w:hAnsi="Arial" w:cs="Arial"/>
          <w:color w:val="000000" w:themeColor="text1"/>
          <w:szCs w:val="24"/>
        </w:rPr>
        <w:t xml:space="preserve"> A synthetic HR burnout dataset from Kaggle containing 2,000 employee records. The target variable is Burnout (0 = No Burnout, 1 = Burnout). </w:t>
      </w:r>
    </w:p>
    <w:p w14:paraId="7AAA44E9" w14:textId="77777777" w:rsidR="00351743" w:rsidRDefault="000B4252" w:rsidP="000B4252">
      <w:pPr>
        <w:rPr>
          <w:rFonts w:ascii="Arial" w:hAnsi="Arial" w:cs="Arial"/>
          <w:color w:val="000000" w:themeColor="text1"/>
          <w:szCs w:val="24"/>
        </w:rPr>
      </w:pPr>
      <w:r w:rsidRPr="0078583B">
        <w:rPr>
          <w:rFonts w:ascii="Arial" w:hAnsi="Arial" w:cs="Arial"/>
          <w:color w:val="000000" w:themeColor="text1"/>
          <w:szCs w:val="24"/>
        </w:rPr>
        <w:t>-</w:t>
      </w:r>
      <w:r w:rsidRPr="0078583B">
        <w:rPr>
          <w:rFonts w:ascii="Arial" w:hAnsi="Arial" w:cs="Arial"/>
          <w:color w:val="000000" w:themeColor="text1"/>
          <w:szCs w:val="24"/>
          <w:u w:val="single"/>
        </w:rPr>
        <w:t>Key predictors</w:t>
      </w:r>
      <w:r w:rsidRPr="0078583B">
        <w:rPr>
          <w:rFonts w:ascii="Arial" w:hAnsi="Arial" w:cs="Arial"/>
          <w:color w:val="000000" w:themeColor="text1"/>
          <w:szCs w:val="24"/>
        </w:rPr>
        <w:t xml:space="preserve"> include Age, Gender, Experience, Job Role, </w:t>
      </w:r>
      <w:proofErr w:type="spellStart"/>
      <w:r w:rsidRPr="0078583B">
        <w:rPr>
          <w:rFonts w:ascii="Arial" w:hAnsi="Arial" w:cs="Arial"/>
          <w:color w:val="000000" w:themeColor="text1"/>
          <w:szCs w:val="24"/>
        </w:rPr>
        <w:t>WorkHoursPerWeek</w:t>
      </w:r>
      <w:proofErr w:type="spellEnd"/>
      <w:r w:rsidRPr="0078583B">
        <w:rPr>
          <w:rFonts w:ascii="Arial" w:hAnsi="Arial" w:cs="Arial"/>
          <w:color w:val="000000" w:themeColor="text1"/>
          <w:szCs w:val="24"/>
        </w:rPr>
        <w:t xml:space="preserve">, </w:t>
      </w:r>
      <w:proofErr w:type="spellStart"/>
      <w:r w:rsidRPr="0078583B">
        <w:rPr>
          <w:rFonts w:ascii="Arial" w:hAnsi="Arial" w:cs="Arial"/>
          <w:color w:val="000000" w:themeColor="text1"/>
          <w:szCs w:val="24"/>
        </w:rPr>
        <w:t>RemoteRatio</w:t>
      </w:r>
      <w:proofErr w:type="spellEnd"/>
      <w:r w:rsidRPr="0078583B">
        <w:rPr>
          <w:rFonts w:ascii="Arial" w:hAnsi="Arial" w:cs="Arial"/>
          <w:color w:val="000000" w:themeColor="text1"/>
          <w:szCs w:val="24"/>
        </w:rPr>
        <w:t xml:space="preserve">, </w:t>
      </w:r>
      <w:proofErr w:type="spellStart"/>
      <w:r w:rsidRPr="0078583B">
        <w:rPr>
          <w:rFonts w:ascii="Arial" w:hAnsi="Arial" w:cs="Arial"/>
          <w:color w:val="000000" w:themeColor="text1"/>
          <w:szCs w:val="24"/>
        </w:rPr>
        <w:t>SatisfactionLevel</w:t>
      </w:r>
      <w:proofErr w:type="spellEnd"/>
      <w:r w:rsidRPr="0078583B">
        <w:rPr>
          <w:rFonts w:ascii="Arial" w:hAnsi="Arial" w:cs="Arial"/>
          <w:color w:val="000000" w:themeColor="text1"/>
          <w:szCs w:val="24"/>
        </w:rPr>
        <w:t xml:space="preserve">, and </w:t>
      </w:r>
      <w:proofErr w:type="spellStart"/>
      <w:r w:rsidRPr="0078583B">
        <w:rPr>
          <w:rFonts w:ascii="Arial" w:hAnsi="Arial" w:cs="Arial"/>
          <w:color w:val="000000" w:themeColor="text1"/>
          <w:szCs w:val="24"/>
        </w:rPr>
        <w:t>StressLevel</w:t>
      </w:r>
      <w:proofErr w:type="spellEnd"/>
      <w:r w:rsidRPr="0078583B">
        <w:rPr>
          <w:rFonts w:ascii="Arial" w:hAnsi="Arial" w:cs="Arial"/>
          <w:color w:val="000000" w:themeColor="text1"/>
          <w:szCs w:val="24"/>
        </w:rPr>
        <w:t xml:space="preserve">. </w:t>
      </w:r>
      <w:r w:rsidRPr="0078583B">
        <w:rPr>
          <w:rFonts w:ascii="Arial" w:hAnsi="Arial" w:cs="Arial"/>
          <w:color w:val="000000" w:themeColor="text1"/>
          <w:szCs w:val="24"/>
        </w:rPr>
        <w:br/>
        <w:t>-</w:t>
      </w:r>
      <w:r w:rsidRPr="0078583B">
        <w:rPr>
          <w:rFonts w:ascii="Arial" w:hAnsi="Arial" w:cs="Arial"/>
          <w:color w:val="000000" w:themeColor="text1"/>
          <w:szCs w:val="24"/>
          <w:u w:val="single"/>
        </w:rPr>
        <w:t>Numeric variables</w:t>
      </w:r>
      <w:r w:rsidRPr="0078583B">
        <w:rPr>
          <w:rFonts w:ascii="Arial" w:hAnsi="Arial" w:cs="Arial"/>
          <w:color w:val="000000" w:themeColor="text1"/>
          <w:szCs w:val="24"/>
        </w:rPr>
        <w:t xml:space="preserve"> include Age, Experience, </w:t>
      </w:r>
      <w:proofErr w:type="spellStart"/>
      <w:r w:rsidRPr="0078583B">
        <w:rPr>
          <w:rFonts w:ascii="Arial" w:hAnsi="Arial" w:cs="Arial"/>
          <w:color w:val="000000" w:themeColor="text1"/>
          <w:szCs w:val="24"/>
        </w:rPr>
        <w:t>WorkHoursPerWeek</w:t>
      </w:r>
      <w:proofErr w:type="spellEnd"/>
      <w:r w:rsidRPr="0078583B">
        <w:rPr>
          <w:rFonts w:ascii="Arial" w:hAnsi="Arial" w:cs="Arial"/>
          <w:color w:val="000000" w:themeColor="text1"/>
          <w:szCs w:val="24"/>
        </w:rPr>
        <w:t xml:space="preserve">, </w:t>
      </w:r>
      <w:proofErr w:type="spellStart"/>
      <w:r w:rsidRPr="0078583B">
        <w:rPr>
          <w:rFonts w:ascii="Arial" w:hAnsi="Arial" w:cs="Arial"/>
          <w:color w:val="000000" w:themeColor="text1"/>
          <w:szCs w:val="24"/>
        </w:rPr>
        <w:t>RemoteRatio</w:t>
      </w:r>
      <w:proofErr w:type="spellEnd"/>
      <w:r w:rsidRPr="0078583B">
        <w:rPr>
          <w:rFonts w:ascii="Arial" w:hAnsi="Arial" w:cs="Arial"/>
          <w:color w:val="000000" w:themeColor="text1"/>
          <w:szCs w:val="24"/>
        </w:rPr>
        <w:t xml:space="preserve">, </w:t>
      </w:r>
      <w:proofErr w:type="spellStart"/>
      <w:r w:rsidRPr="0078583B">
        <w:rPr>
          <w:rFonts w:ascii="Arial" w:hAnsi="Arial" w:cs="Arial"/>
          <w:color w:val="000000" w:themeColor="text1"/>
          <w:szCs w:val="24"/>
        </w:rPr>
        <w:t>SatisfactionLevel</w:t>
      </w:r>
      <w:proofErr w:type="spellEnd"/>
      <w:r w:rsidRPr="0078583B">
        <w:rPr>
          <w:rFonts w:ascii="Arial" w:hAnsi="Arial" w:cs="Arial"/>
          <w:color w:val="000000" w:themeColor="text1"/>
          <w:szCs w:val="24"/>
        </w:rPr>
        <w:t xml:space="preserve">, and </w:t>
      </w:r>
      <w:proofErr w:type="spellStart"/>
      <w:r w:rsidRPr="0078583B">
        <w:rPr>
          <w:rFonts w:ascii="Arial" w:hAnsi="Arial" w:cs="Arial"/>
          <w:color w:val="000000" w:themeColor="text1"/>
          <w:szCs w:val="24"/>
        </w:rPr>
        <w:t>StressLevel</w:t>
      </w:r>
      <w:proofErr w:type="spellEnd"/>
      <w:r w:rsidRPr="0078583B">
        <w:rPr>
          <w:rFonts w:ascii="Arial" w:hAnsi="Arial" w:cs="Arial"/>
          <w:color w:val="000000" w:themeColor="text1"/>
          <w:szCs w:val="24"/>
        </w:rPr>
        <w:t xml:space="preserve">. </w:t>
      </w:r>
    </w:p>
    <w:p w14:paraId="712290FC" w14:textId="77777777" w:rsidR="00351743" w:rsidRDefault="00351743" w:rsidP="000B4252">
      <w:pPr>
        <w:rPr>
          <w:rFonts w:ascii="Arial" w:hAnsi="Arial" w:cs="Arial"/>
          <w:color w:val="000000" w:themeColor="text1"/>
          <w:szCs w:val="24"/>
        </w:rPr>
      </w:pPr>
      <w:r>
        <w:rPr>
          <w:rFonts w:ascii="Arial" w:hAnsi="Arial" w:cs="Arial"/>
          <w:noProof/>
          <w:color w:val="000000" w:themeColor="text1"/>
          <w:szCs w:val="24"/>
          <w14:ligatures w14:val="standardContextual"/>
        </w:rPr>
        <w:drawing>
          <wp:inline distT="0" distB="0" distL="0" distR="0" wp14:anchorId="15ABB7BB" wp14:editId="77B44650">
            <wp:extent cx="3774558" cy="1323112"/>
            <wp:effectExtent l="0" t="0" r="0" b="0"/>
            <wp:docPr id="10820498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49842" name="Picture 10820498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98295" cy="1331433"/>
                    </a:xfrm>
                    <a:prstGeom prst="rect">
                      <a:avLst/>
                    </a:prstGeom>
                  </pic:spPr>
                </pic:pic>
              </a:graphicData>
            </a:graphic>
          </wp:inline>
        </w:drawing>
      </w:r>
      <w:r w:rsidR="000B4252" w:rsidRPr="0078583B">
        <w:rPr>
          <w:rFonts w:ascii="Arial" w:hAnsi="Arial" w:cs="Arial"/>
          <w:color w:val="000000" w:themeColor="text1"/>
          <w:szCs w:val="24"/>
        </w:rPr>
        <w:br/>
      </w:r>
    </w:p>
    <w:p w14:paraId="5620F494" w14:textId="77777777" w:rsidR="00351743" w:rsidRDefault="000B4252" w:rsidP="000B4252">
      <w:pPr>
        <w:rPr>
          <w:rFonts w:ascii="Arial" w:hAnsi="Arial" w:cs="Arial"/>
          <w:color w:val="000000" w:themeColor="text1"/>
          <w:szCs w:val="24"/>
        </w:rPr>
      </w:pPr>
      <w:r w:rsidRPr="0078583B">
        <w:rPr>
          <w:rFonts w:ascii="Arial" w:hAnsi="Arial" w:cs="Arial"/>
          <w:color w:val="000000" w:themeColor="text1"/>
          <w:szCs w:val="24"/>
        </w:rPr>
        <w:lastRenderedPageBreak/>
        <w:t xml:space="preserve">- </w:t>
      </w:r>
      <w:r w:rsidRPr="0078583B">
        <w:rPr>
          <w:rFonts w:ascii="Arial" w:hAnsi="Arial" w:cs="Arial"/>
          <w:color w:val="000000" w:themeColor="text1"/>
          <w:szCs w:val="24"/>
          <w:u w:val="single"/>
        </w:rPr>
        <w:t>Categorical variables</w:t>
      </w:r>
      <w:r w:rsidRPr="0078583B">
        <w:rPr>
          <w:rFonts w:ascii="Arial" w:hAnsi="Arial" w:cs="Arial"/>
          <w:color w:val="000000" w:themeColor="text1"/>
          <w:szCs w:val="24"/>
        </w:rPr>
        <w:t xml:space="preserve"> Gender and </w:t>
      </w:r>
      <w:proofErr w:type="spellStart"/>
      <w:r w:rsidRPr="0078583B">
        <w:rPr>
          <w:rFonts w:ascii="Arial" w:hAnsi="Arial" w:cs="Arial"/>
          <w:color w:val="000000" w:themeColor="text1"/>
          <w:szCs w:val="24"/>
        </w:rPr>
        <w:t>JobRole</w:t>
      </w:r>
      <w:proofErr w:type="spellEnd"/>
      <w:r w:rsidRPr="0078583B">
        <w:rPr>
          <w:rFonts w:ascii="Arial" w:hAnsi="Arial" w:cs="Arial"/>
          <w:color w:val="000000" w:themeColor="text1"/>
          <w:szCs w:val="24"/>
        </w:rPr>
        <w:t>.</w:t>
      </w:r>
    </w:p>
    <w:p w14:paraId="4953B44C" w14:textId="77777777" w:rsidR="000B4252" w:rsidRPr="0078583B" w:rsidRDefault="00351743" w:rsidP="000B4252">
      <w:pPr>
        <w:rPr>
          <w:rFonts w:ascii="Arial" w:hAnsi="Arial" w:cs="Arial"/>
          <w:color w:val="000000" w:themeColor="text1"/>
          <w:szCs w:val="24"/>
        </w:rPr>
      </w:pPr>
      <w:r>
        <w:rPr>
          <w:rFonts w:ascii="Arial" w:hAnsi="Arial" w:cs="Arial"/>
          <w:noProof/>
          <w:color w:val="000000" w:themeColor="text1"/>
          <w:szCs w:val="24"/>
          <w14:ligatures w14:val="standardContextual"/>
        </w:rPr>
        <w:drawing>
          <wp:inline distT="0" distB="0" distL="0" distR="0" wp14:anchorId="59FA72E8" wp14:editId="78171441">
            <wp:extent cx="2438400" cy="1358900"/>
            <wp:effectExtent l="0" t="0" r="0" b="0"/>
            <wp:docPr id="5072221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22171" name="Picture 507222171"/>
                    <pic:cNvPicPr/>
                  </pic:nvPicPr>
                  <pic:blipFill>
                    <a:blip r:embed="rId7">
                      <a:extLst>
                        <a:ext uri="{28A0092B-C50C-407E-A947-70E740481C1C}">
                          <a14:useLocalDpi xmlns:a14="http://schemas.microsoft.com/office/drawing/2010/main" val="0"/>
                        </a:ext>
                      </a:extLst>
                    </a:blip>
                    <a:stretch>
                      <a:fillRect/>
                    </a:stretch>
                  </pic:blipFill>
                  <pic:spPr>
                    <a:xfrm>
                      <a:off x="0" y="0"/>
                      <a:ext cx="2438400" cy="1358900"/>
                    </a:xfrm>
                    <a:prstGeom prst="rect">
                      <a:avLst/>
                    </a:prstGeom>
                  </pic:spPr>
                </pic:pic>
              </a:graphicData>
            </a:graphic>
          </wp:inline>
        </w:drawing>
      </w:r>
      <w:r w:rsidR="000B4252" w:rsidRPr="0078583B">
        <w:rPr>
          <w:rFonts w:ascii="Arial" w:hAnsi="Arial" w:cs="Arial"/>
          <w:color w:val="000000" w:themeColor="text1"/>
          <w:szCs w:val="24"/>
        </w:rPr>
        <w:br/>
        <w:t xml:space="preserve">A few rows of data </w:t>
      </w:r>
      <w:r>
        <w:rPr>
          <w:rFonts w:ascii="Arial" w:hAnsi="Arial" w:cs="Arial"/>
          <w:color w:val="000000" w:themeColor="text1"/>
          <w:szCs w:val="24"/>
        </w:rPr>
        <w:t>are</w:t>
      </w:r>
      <w:r w:rsidR="000B4252" w:rsidRPr="0078583B">
        <w:rPr>
          <w:rFonts w:ascii="Arial" w:hAnsi="Arial" w:cs="Arial"/>
          <w:color w:val="000000" w:themeColor="text1"/>
          <w:szCs w:val="24"/>
        </w:rPr>
        <w:t xml:space="preserve"> present below for a visual:</w:t>
      </w:r>
    </w:p>
    <w:p w14:paraId="2B389BFB" w14:textId="77777777" w:rsidR="000B4252" w:rsidRPr="0078583B" w:rsidRDefault="000B4252" w:rsidP="000B4252">
      <w:pPr>
        <w:rPr>
          <w:rFonts w:ascii="Arial" w:hAnsi="Arial" w:cs="Arial"/>
          <w:color w:val="000000" w:themeColor="text1"/>
          <w:szCs w:val="24"/>
        </w:rPr>
      </w:pPr>
      <w:r w:rsidRPr="0078583B">
        <w:rPr>
          <w:rFonts w:ascii="Arial" w:hAnsi="Arial" w:cs="Arial"/>
          <w:noProof/>
          <w:color w:val="000000" w:themeColor="text1"/>
          <w:szCs w:val="24"/>
          <w14:ligatures w14:val="standardContextual"/>
        </w:rPr>
        <w:drawing>
          <wp:inline distT="0" distB="0" distL="0" distR="0" wp14:anchorId="287109FC" wp14:editId="1398D281">
            <wp:extent cx="4327451" cy="1713357"/>
            <wp:effectExtent l="0" t="0" r="3810" b="1270"/>
            <wp:docPr id="64528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89924" name="Picture 645289924"/>
                    <pic:cNvPicPr/>
                  </pic:nvPicPr>
                  <pic:blipFill>
                    <a:blip r:embed="rId8">
                      <a:extLst>
                        <a:ext uri="{28A0092B-C50C-407E-A947-70E740481C1C}">
                          <a14:useLocalDpi xmlns:a14="http://schemas.microsoft.com/office/drawing/2010/main" val="0"/>
                        </a:ext>
                      </a:extLst>
                    </a:blip>
                    <a:stretch>
                      <a:fillRect/>
                    </a:stretch>
                  </pic:blipFill>
                  <pic:spPr>
                    <a:xfrm>
                      <a:off x="0" y="0"/>
                      <a:ext cx="4343693" cy="1719788"/>
                    </a:xfrm>
                    <a:prstGeom prst="rect">
                      <a:avLst/>
                    </a:prstGeom>
                  </pic:spPr>
                </pic:pic>
              </a:graphicData>
            </a:graphic>
          </wp:inline>
        </w:drawing>
      </w:r>
    </w:p>
    <w:p w14:paraId="35C4B3E4" w14:textId="77777777" w:rsidR="000B4252" w:rsidRPr="0078583B" w:rsidRDefault="000B4252" w:rsidP="000B4252">
      <w:pPr>
        <w:pStyle w:val="Heading2"/>
        <w:rPr>
          <w:rFonts w:ascii="Arial" w:hAnsi="Arial" w:cs="Arial"/>
          <w:color w:val="385623" w:themeColor="accent6" w:themeShade="80"/>
          <w:sz w:val="28"/>
          <w:szCs w:val="28"/>
        </w:rPr>
      </w:pPr>
      <w:r w:rsidRPr="0078583B">
        <w:rPr>
          <w:rFonts w:ascii="Arial" w:hAnsi="Arial" w:cs="Arial"/>
          <w:color w:val="385623" w:themeColor="accent6" w:themeShade="80"/>
          <w:sz w:val="28"/>
          <w:szCs w:val="28"/>
        </w:rPr>
        <w:t>II. Data Cleaning and Preprocessing</w:t>
      </w:r>
    </w:p>
    <w:p w14:paraId="56360526" w14:textId="77777777" w:rsidR="00351743" w:rsidRDefault="000B4252" w:rsidP="000B4252">
      <w:pPr>
        <w:rPr>
          <w:rFonts w:ascii="Arial" w:hAnsi="Arial" w:cs="Arial"/>
          <w:color w:val="000000" w:themeColor="text1"/>
          <w:szCs w:val="24"/>
        </w:rPr>
      </w:pPr>
      <w:r w:rsidRPr="0078583B">
        <w:rPr>
          <w:rFonts w:ascii="Arial" w:hAnsi="Arial" w:cs="Arial"/>
          <w:color w:val="000000" w:themeColor="text1"/>
          <w:szCs w:val="24"/>
        </w:rPr>
        <w:t xml:space="preserve">The dataset contained </w:t>
      </w:r>
      <w:r w:rsidR="002300E5" w:rsidRPr="0078583B">
        <w:rPr>
          <w:rFonts w:ascii="Arial" w:hAnsi="Arial" w:cs="Arial"/>
          <w:color w:val="000000" w:themeColor="text1"/>
          <w:szCs w:val="24"/>
        </w:rPr>
        <w:t xml:space="preserve">2000 observations with 10 variables. There are </w:t>
      </w:r>
      <w:r w:rsidRPr="0078583B">
        <w:rPr>
          <w:rFonts w:ascii="Arial" w:hAnsi="Arial" w:cs="Arial"/>
          <w:color w:val="000000" w:themeColor="text1"/>
          <w:szCs w:val="24"/>
        </w:rPr>
        <w:t xml:space="preserve">no missing values, duplicate observations, or invalid ranges; therefore, no major data cleaning was required. Categorical variables were converted using one-hot encoding. Numerical features were standardized for algorithms sensitive to feature scaling, including Logistic Regression, KNN, and SVM. The dataset was split into 80% </w:t>
      </w:r>
      <w:r w:rsidR="002300E5" w:rsidRPr="0078583B">
        <w:rPr>
          <w:rFonts w:ascii="Arial" w:hAnsi="Arial" w:cs="Arial"/>
          <w:color w:val="000000" w:themeColor="text1"/>
          <w:szCs w:val="24"/>
        </w:rPr>
        <w:t xml:space="preserve">for </w:t>
      </w:r>
      <w:r w:rsidRPr="0078583B">
        <w:rPr>
          <w:rFonts w:ascii="Arial" w:hAnsi="Arial" w:cs="Arial"/>
          <w:color w:val="000000" w:themeColor="text1"/>
          <w:szCs w:val="24"/>
        </w:rPr>
        <w:t xml:space="preserve">training and 20% </w:t>
      </w:r>
      <w:r w:rsidR="002300E5" w:rsidRPr="0078583B">
        <w:rPr>
          <w:rFonts w:ascii="Arial" w:hAnsi="Arial" w:cs="Arial"/>
          <w:color w:val="000000" w:themeColor="text1"/>
          <w:szCs w:val="24"/>
        </w:rPr>
        <w:t xml:space="preserve">for </w:t>
      </w:r>
      <w:r w:rsidRPr="0078583B">
        <w:rPr>
          <w:rFonts w:ascii="Arial" w:hAnsi="Arial" w:cs="Arial"/>
          <w:color w:val="000000" w:themeColor="text1"/>
          <w:szCs w:val="24"/>
        </w:rPr>
        <w:t>testing</w:t>
      </w:r>
      <w:r w:rsidR="002300E5" w:rsidRPr="0078583B">
        <w:rPr>
          <w:rFonts w:ascii="Arial" w:hAnsi="Arial" w:cs="Arial"/>
          <w:color w:val="000000" w:themeColor="text1"/>
          <w:szCs w:val="24"/>
        </w:rPr>
        <w:t>,</w:t>
      </w:r>
      <w:r w:rsidRPr="0078583B">
        <w:rPr>
          <w:rFonts w:ascii="Arial" w:hAnsi="Arial" w:cs="Arial"/>
          <w:color w:val="000000" w:themeColor="text1"/>
          <w:szCs w:val="24"/>
        </w:rPr>
        <w:t xml:space="preserve"> using a fixed random state to ensure reproducibility. The original training data contained 1,</w:t>
      </w:r>
      <w:r w:rsidR="002300E5" w:rsidRPr="0078583B">
        <w:rPr>
          <w:rFonts w:ascii="Arial" w:hAnsi="Arial" w:cs="Arial"/>
          <w:color w:val="000000" w:themeColor="text1"/>
          <w:szCs w:val="24"/>
        </w:rPr>
        <w:t>871</w:t>
      </w:r>
      <w:r w:rsidRPr="0078583B">
        <w:rPr>
          <w:rFonts w:ascii="Arial" w:hAnsi="Arial" w:cs="Arial"/>
          <w:color w:val="000000" w:themeColor="text1"/>
          <w:szCs w:val="24"/>
        </w:rPr>
        <w:t xml:space="preserve"> non-burnout observations and 1</w:t>
      </w:r>
      <w:r w:rsidR="002300E5" w:rsidRPr="0078583B">
        <w:rPr>
          <w:rFonts w:ascii="Arial" w:hAnsi="Arial" w:cs="Arial"/>
          <w:color w:val="000000" w:themeColor="text1"/>
          <w:szCs w:val="24"/>
        </w:rPr>
        <w:t>29</w:t>
      </w:r>
      <w:r w:rsidRPr="0078583B">
        <w:rPr>
          <w:rFonts w:ascii="Arial" w:hAnsi="Arial" w:cs="Arial"/>
          <w:color w:val="000000" w:themeColor="text1"/>
          <w:szCs w:val="24"/>
        </w:rPr>
        <w:t xml:space="preserve"> burnout observations. </w:t>
      </w:r>
      <w:r w:rsidR="002300E5" w:rsidRPr="0078583B">
        <w:rPr>
          <w:rFonts w:ascii="Arial" w:hAnsi="Arial" w:cs="Arial"/>
          <w:color w:val="000000" w:themeColor="text1"/>
          <w:szCs w:val="24"/>
        </w:rPr>
        <w:t>Due to severe imbalance, the data was split into 1600 training samples and 400 test samples before SMOTE was applied</w:t>
      </w:r>
      <w:r w:rsidR="00FD751E" w:rsidRPr="00FD751E">
        <w:t xml:space="preserve"> </w:t>
      </w:r>
      <w:r w:rsidR="00FD751E" w:rsidRPr="00FD751E">
        <w:rPr>
          <w:rFonts w:ascii="Arial" w:hAnsi="Arial" w:cs="Arial"/>
          <w:szCs w:val="24"/>
        </w:rPr>
        <w:t>(Chawla et al., 2002)</w:t>
      </w:r>
      <w:r w:rsidR="002300E5" w:rsidRPr="0078583B">
        <w:rPr>
          <w:rFonts w:ascii="Arial" w:hAnsi="Arial" w:cs="Arial"/>
          <w:color w:val="000000" w:themeColor="text1"/>
          <w:szCs w:val="24"/>
        </w:rPr>
        <w:t xml:space="preserve">. Before </w:t>
      </w:r>
      <w:r w:rsidRPr="0078583B">
        <w:rPr>
          <w:rFonts w:ascii="Arial" w:hAnsi="Arial" w:cs="Arial"/>
          <w:color w:val="000000" w:themeColor="text1"/>
          <w:szCs w:val="24"/>
        </w:rPr>
        <w:t>SMOTE</w:t>
      </w:r>
      <w:r w:rsidR="002300E5" w:rsidRPr="0078583B">
        <w:rPr>
          <w:rFonts w:ascii="Arial" w:hAnsi="Arial" w:cs="Arial"/>
          <w:color w:val="000000" w:themeColor="text1"/>
          <w:szCs w:val="24"/>
        </w:rPr>
        <w:t xml:space="preserve">, the counts were 1497 non-burnout and 103 </w:t>
      </w:r>
      <w:proofErr w:type="gramStart"/>
      <w:r w:rsidR="002300E5" w:rsidRPr="0078583B">
        <w:rPr>
          <w:rFonts w:ascii="Arial" w:hAnsi="Arial" w:cs="Arial"/>
          <w:color w:val="000000" w:themeColor="text1"/>
          <w:szCs w:val="24"/>
        </w:rPr>
        <w:t>burnout</w:t>
      </w:r>
      <w:proofErr w:type="gramEnd"/>
      <w:r w:rsidR="002300E5" w:rsidRPr="0078583B">
        <w:rPr>
          <w:rFonts w:ascii="Arial" w:hAnsi="Arial" w:cs="Arial"/>
          <w:color w:val="000000" w:themeColor="text1"/>
          <w:szCs w:val="24"/>
        </w:rPr>
        <w:t>. SMOTE</w:t>
      </w:r>
      <w:r w:rsidRPr="0078583B">
        <w:rPr>
          <w:rFonts w:ascii="Arial" w:hAnsi="Arial" w:cs="Arial"/>
          <w:color w:val="000000" w:themeColor="text1"/>
          <w:szCs w:val="24"/>
        </w:rPr>
        <w:t xml:space="preserve"> was applied to balance the training data</w:t>
      </w:r>
      <w:r w:rsidR="002300E5" w:rsidRPr="0078583B">
        <w:rPr>
          <w:rFonts w:ascii="Arial" w:hAnsi="Arial" w:cs="Arial"/>
          <w:color w:val="000000" w:themeColor="text1"/>
          <w:szCs w:val="24"/>
        </w:rPr>
        <w:t>,</w:t>
      </w:r>
      <w:r w:rsidRPr="0078583B">
        <w:rPr>
          <w:rFonts w:ascii="Arial" w:hAnsi="Arial" w:cs="Arial"/>
          <w:color w:val="000000" w:themeColor="text1"/>
          <w:szCs w:val="24"/>
        </w:rPr>
        <w:t xml:space="preserve"> </w:t>
      </w:r>
      <w:r w:rsidR="002300E5" w:rsidRPr="0078583B">
        <w:rPr>
          <w:rFonts w:ascii="Arial" w:hAnsi="Arial" w:cs="Arial"/>
          <w:color w:val="000000" w:themeColor="text1"/>
          <w:szCs w:val="24"/>
        </w:rPr>
        <w:t>resulting in</w:t>
      </w:r>
      <w:r w:rsidRPr="0078583B">
        <w:rPr>
          <w:rFonts w:ascii="Arial" w:hAnsi="Arial" w:cs="Arial"/>
          <w:color w:val="000000" w:themeColor="text1"/>
          <w:szCs w:val="24"/>
        </w:rPr>
        <w:t xml:space="preserve"> 1,497 observations </w:t>
      </w:r>
      <w:r w:rsidR="002300E5" w:rsidRPr="0078583B">
        <w:rPr>
          <w:rFonts w:ascii="Arial" w:hAnsi="Arial" w:cs="Arial"/>
          <w:color w:val="000000" w:themeColor="text1"/>
          <w:szCs w:val="24"/>
        </w:rPr>
        <w:t>per</w:t>
      </w:r>
      <w:r w:rsidRPr="0078583B">
        <w:rPr>
          <w:rFonts w:ascii="Arial" w:hAnsi="Arial" w:cs="Arial"/>
          <w:color w:val="000000" w:themeColor="text1"/>
          <w:szCs w:val="24"/>
        </w:rPr>
        <w:t xml:space="preserve"> class.</w:t>
      </w:r>
    </w:p>
    <w:p w14:paraId="71705C0B" w14:textId="77777777" w:rsidR="003E7C11" w:rsidRPr="0078583B" w:rsidRDefault="00351743" w:rsidP="000B4252">
      <w:pPr>
        <w:rPr>
          <w:rFonts w:ascii="Arial" w:hAnsi="Arial" w:cs="Arial"/>
          <w:color w:val="000000" w:themeColor="text1"/>
          <w:szCs w:val="24"/>
        </w:rPr>
      </w:pPr>
      <w:r>
        <w:rPr>
          <w:rFonts w:ascii="Arial" w:hAnsi="Arial" w:cs="Arial"/>
          <w:noProof/>
          <w:color w:val="000000" w:themeColor="text1"/>
          <w:szCs w:val="24"/>
          <w14:ligatures w14:val="standardContextual"/>
        </w:rPr>
        <w:drawing>
          <wp:inline distT="0" distB="0" distL="0" distR="0" wp14:anchorId="68D05D0D" wp14:editId="1C8EB2C9">
            <wp:extent cx="2256790" cy="1520200"/>
            <wp:effectExtent l="0" t="0" r="3810" b="3810"/>
            <wp:docPr id="14957334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33402" name="Picture 14957334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39588" cy="1575973"/>
                    </a:xfrm>
                    <a:prstGeom prst="rect">
                      <a:avLst/>
                    </a:prstGeom>
                  </pic:spPr>
                </pic:pic>
              </a:graphicData>
            </a:graphic>
          </wp:inline>
        </w:drawing>
      </w:r>
      <w:r w:rsidR="00E47429">
        <w:rPr>
          <w:rFonts w:ascii="Arial" w:hAnsi="Arial" w:cs="Arial"/>
          <w:color w:val="000000" w:themeColor="text1"/>
          <w:szCs w:val="24"/>
        </w:rPr>
        <w:br/>
      </w:r>
      <w:r>
        <w:rPr>
          <w:rFonts w:ascii="Arial" w:hAnsi="Arial" w:cs="Arial"/>
          <w:szCs w:val="24"/>
        </w:rPr>
        <w:br/>
      </w:r>
      <w:r w:rsidR="00E47429" w:rsidRPr="00E47429">
        <w:rPr>
          <w:rFonts w:ascii="Arial" w:hAnsi="Arial" w:cs="Arial"/>
          <w:szCs w:val="24"/>
        </w:rPr>
        <w:lastRenderedPageBreak/>
        <w:t xml:space="preserve">The dataset was split using </w:t>
      </w:r>
      <w:proofErr w:type="spellStart"/>
      <w:r w:rsidR="00E47429" w:rsidRPr="00E47429">
        <w:rPr>
          <w:rStyle w:val="HTMLCode"/>
          <w:rFonts w:ascii="Arial" w:eastAsiaTheme="minorEastAsia" w:hAnsi="Arial" w:cs="Arial"/>
          <w:sz w:val="24"/>
          <w:szCs w:val="24"/>
        </w:rPr>
        <w:t>random_state</w:t>
      </w:r>
      <w:proofErr w:type="spellEnd"/>
      <w:r w:rsidR="00E47429" w:rsidRPr="00E47429">
        <w:rPr>
          <w:rStyle w:val="HTMLCode"/>
          <w:rFonts w:ascii="Arial" w:eastAsiaTheme="minorEastAsia" w:hAnsi="Arial" w:cs="Arial"/>
          <w:sz w:val="24"/>
          <w:szCs w:val="24"/>
        </w:rPr>
        <w:t>=42</w:t>
      </w:r>
      <w:r w:rsidR="00E47429" w:rsidRPr="00E47429">
        <w:rPr>
          <w:rFonts w:ascii="Arial" w:hAnsi="Arial" w:cs="Arial"/>
          <w:szCs w:val="24"/>
        </w:rPr>
        <w:t xml:space="preserve">, SMOTE was applied with </w:t>
      </w:r>
      <w:proofErr w:type="spellStart"/>
      <w:r w:rsidR="00E47429" w:rsidRPr="00E47429">
        <w:rPr>
          <w:rStyle w:val="HTMLCode"/>
          <w:rFonts w:ascii="Arial" w:eastAsiaTheme="minorEastAsia" w:hAnsi="Arial" w:cs="Arial"/>
          <w:sz w:val="24"/>
          <w:szCs w:val="24"/>
        </w:rPr>
        <w:t>random_state</w:t>
      </w:r>
      <w:proofErr w:type="spellEnd"/>
      <w:r w:rsidR="00E47429" w:rsidRPr="00E47429">
        <w:rPr>
          <w:rStyle w:val="HTMLCode"/>
          <w:rFonts w:ascii="Arial" w:eastAsiaTheme="minorEastAsia" w:hAnsi="Arial" w:cs="Arial"/>
          <w:sz w:val="24"/>
          <w:szCs w:val="24"/>
        </w:rPr>
        <w:t>=42</w:t>
      </w:r>
      <w:r w:rsidR="00E47429" w:rsidRPr="00E47429">
        <w:rPr>
          <w:rFonts w:ascii="Arial" w:hAnsi="Arial" w:cs="Arial"/>
          <w:szCs w:val="24"/>
        </w:rPr>
        <w:t>, and the machine learning models were trained using fixed random states (42 for most models and 787 for the Decision Tree). Using fixed random seeds ensures that the same results can be reproduced when the analysis is rerun.</w:t>
      </w:r>
      <w:r w:rsidR="000B4252" w:rsidRPr="0078583B">
        <w:rPr>
          <w:rFonts w:ascii="Arial" w:hAnsi="Arial" w:cs="Arial"/>
          <w:color w:val="000000" w:themeColor="text1"/>
          <w:szCs w:val="24"/>
        </w:rPr>
        <w:br/>
        <w:t>The results of this</w:t>
      </w:r>
      <w:r w:rsidR="002300E5" w:rsidRPr="0078583B">
        <w:rPr>
          <w:rFonts w:ascii="Arial" w:hAnsi="Arial" w:cs="Arial"/>
          <w:color w:val="000000" w:themeColor="text1"/>
          <w:szCs w:val="24"/>
        </w:rPr>
        <w:t xml:space="preserve"> check are provided below for a visual:</w:t>
      </w:r>
    </w:p>
    <w:tbl>
      <w:tblPr>
        <w:tblStyle w:val="TableGrid"/>
        <w:tblW w:w="0" w:type="auto"/>
        <w:tblLook w:val="04A0" w:firstRow="1" w:lastRow="0" w:firstColumn="1" w:lastColumn="0" w:noHBand="0" w:noVBand="1"/>
      </w:tblPr>
      <w:tblGrid>
        <w:gridCol w:w="5541"/>
        <w:gridCol w:w="3720"/>
      </w:tblGrid>
      <w:tr w:rsidR="0078583B" w:rsidRPr="0078583B" w14:paraId="53623104" w14:textId="77777777" w:rsidTr="003E7C11">
        <w:trPr>
          <w:trHeight w:val="2459"/>
        </w:trPr>
        <w:tc>
          <w:tcPr>
            <w:tcW w:w="5412" w:type="dxa"/>
          </w:tcPr>
          <w:p w14:paraId="7E87F8A5" w14:textId="77777777" w:rsidR="003E7C11" w:rsidRPr="0078583B" w:rsidRDefault="003E7C11" w:rsidP="000B4252">
            <w:pPr>
              <w:rPr>
                <w:rFonts w:ascii="Arial" w:hAnsi="Arial" w:cs="Arial"/>
                <w:color w:val="000000" w:themeColor="text1"/>
                <w:szCs w:val="24"/>
              </w:rPr>
            </w:pPr>
            <w:r w:rsidRPr="0078583B">
              <w:rPr>
                <w:rFonts w:ascii="Arial" w:hAnsi="Arial" w:cs="Arial"/>
                <w:noProof/>
                <w:color w:val="000000" w:themeColor="text1"/>
                <w:szCs w:val="24"/>
                <w14:ligatures w14:val="standardContextual"/>
              </w:rPr>
              <w:drawing>
                <wp:inline distT="0" distB="0" distL="0" distR="0" wp14:anchorId="296D948D" wp14:editId="6BE89C4B">
                  <wp:extent cx="3381565" cy="1658679"/>
                  <wp:effectExtent l="0" t="0" r="0" b="5080"/>
                  <wp:docPr id="230768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68234" name="Picture 230768234"/>
                          <pic:cNvPicPr/>
                        </pic:nvPicPr>
                        <pic:blipFill>
                          <a:blip r:embed="rId10">
                            <a:extLst>
                              <a:ext uri="{28A0092B-C50C-407E-A947-70E740481C1C}">
                                <a14:useLocalDpi xmlns:a14="http://schemas.microsoft.com/office/drawing/2010/main" val="0"/>
                              </a:ext>
                            </a:extLst>
                          </a:blip>
                          <a:stretch>
                            <a:fillRect/>
                          </a:stretch>
                        </pic:blipFill>
                        <pic:spPr>
                          <a:xfrm>
                            <a:off x="0" y="0"/>
                            <a:ext cx="3408060" cy="1671675"/>
                          </a:xfrm>
                          <a:prstGeom prst="rect">
                            <a:avLst/>
                          </a:prstGeom>
                        </pic:spPr>
                      </pic:pic>
                    </a:graphicData>
                  </a:graphic>
                </wp:inline>
              </w:drawing>
            </w:r>
          </w:p>
        </w:tc>
        <w:tc>
          <w:tcPr>
            <w:tcW w:w="3720" w:type="dxa"/>
          </w:tcPr>
          <w:p w14:paraId="415ACC73" w14:textId="77777777" w:rsidR="003E7C11" w:rsidRPr="0078583B" w:rsidRDefault="003E7C11" w:rsidP="000B4252">
            <w:pPr>
              <w:rPr>
                <w:rFonts w:ascii="Arial" w:hAnsi="Arial" w:cs="Arial"/>
                <w:color w:val="000000" w:themeColor="text1"/>
                <w:szCs w:val="24"/>
              </w:rPr>
            </w:pPr>
            <w:r w:rsidRPr="0078583B">
              <w:rPr>
                <w:rFonts w:ascii="Arial" w:hAnsi="Arial" w:cs="Arial"/>
                <w:noProof/>
                <w:color w:val="000000" w:themeColor="text1"/>
                <w:szCs w:val="24"/>
                <w14:ligatures w14:val="standardContextual"/>
              </w:rPr>
              <w:drawing>
                <wp:inline distT="0" distB="0" distL="0" distR="0" wp14:anchorId="55C0D67E" wp14:editId="61F17351">
                  <wp:extent cx="2120900" cy="1917700"/>
                  <wp:effectExtent l="0" t="0" r="0" b="0"/>
                  <wp:docPr id="114646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646" name="Picture 11464646"/>
                          <pic:cNvPicPr/>
                        </pic:nvPicPr>
                        <pic:blipFill>
                          <a:blip r:embed="rId11">
                            <a:extLst>
                              <a:ext uri="{28A0092B-C50C-407E-A947-70E740481C1C}">
                                <a14:useLocalDpi xmlns:a14="http://schemas.microsoft.com/office/drawing/2010/main" val="0"/>
                              </a:ext>
                            </a:extLst>
                          </a:blip>
                          <a:stretch>
                            <a:fillRect/>
                          </a:stretch>
                        </pic:blipFill>
                        <pic:spPr>
                          <a:xfrm>
                            <a:off x="0" y="0"/>
                            <a:ext cx="2120900" cy="1917700"/>
                          </a:xfrm>
                          <a:prstGeom prst="rect">
                            <a:avLst/>
                          </a:prstGeom>
                        </pic:spPr>
                      </pic:pic>
                    </a:graphicData>
                  </a:graphic>
                </wp:inline>
              </w:drawing>
            </w:r>
          </w:p>
        </w:tc>
      </w:tr>
    </w:tbl>
    <w:p w14:paraId="78FF4D1A" w14:textId="77777777" w:rsidR="003E7C11" w:rsidRPr="0078583B" w:rsidRDefault="003E7C11" w:rsidP="000B4252">
      <w:pPr>
        <w:rPr>
          <w:rFonts w:ascii="Arial" w:hAnsi="Arial" w:cs="Arial"/>
          <w:color w:val="000000" w:themeColor="text1"/>
          <w:szCs w:val="24"/>
        </w:rPr>
        <w:sectPr w:rsidR="003E7C11" w:rsidRPr="0078583B" w:rsidSect="00A31A8B">
          <w:pgSz w:w="12240" w:h="15840"/>
          <w:pgMar w:top="1440" w:right="1440" w:bottom="1440" w:left="1440" w:header="708" w:footer="708" w:gutter="0"/>
          <w:pgNumType w:start="0"/>
          <w:cols w:space="708"/>
          <w:titlePg/>
          <w:docGrid w:linePitch="360"/>
        </w:sectPr>
      </w:pPr>
    </w:p>
    <w:p w14:paraId="753DD8CD" w14:textId="77777777" w:rsidR="003E7C11" w:rsidRPr="0078583B" w:rsidRDefault="003E7C11" w:rsidP="003E7C11">
      <w:pPr>
        <w:pStyle w:val="Heading2"/>
        <w:rPr>
          <w:rFonts w:ascii="Arial" w:hAnsi="Arial" w:cs="Arial"/>
          <w:color w:val="385623" w:themeColor="accent6" w:themeShade="80"/>
          <w:sz w:val="28"/>
          <w:szCs w:val="28"/>
        </w:rPr>
      </w:pPr>
      <w:r w:rsidRPr="0078583B">
        <w:rPr>
          <w:rFonts w:ascii="Arial" w:hAnsi="Arial" w:cs="Arial"/>
          <w:color w:val="385623" w:themeColor="accent6" w:themeShade="80"/>
          <w:sz w:val="28"/>
          <w:szCs w:val="28"/>
        </w:rPr>
        <w:t>III. Exploratory Data Analysis and Simple Statistics</w:t>
      </w:r>
    </w:p>
    <w:p w14:paraId="60B32223" w14:textId="77777777" w:rsidR="003E7C11" w:rsidRPr="0078583B" w:rsidRDefault="003E7C11" w:rsidP="003E7C11">
      <w:pPr>
        <w:rPr>
          <w:rFonts w:ascii="Arial" w:hAnsi="Arial" w:cs="Arial"/>
          <w:color w:val="000000" w:themeColor="text1"/>
          <w:szCs w:val="24"/>
        </w:rPr>
      </w:pPr>
      <w:r w:rsidRPr="0078583B">
        <w:rPr>
          <w:rFonts w:ascii="Arial" w:hAnsi="Arial" w:cs="Arial"/>
          <w:color w:val="000000" w:themeColor="text1"/>
          <w:szCs w:val="24"/>
        </w:rPr>
        <w:t xml:space="preserve">Exploratory analysis indicated that employees experiencing burnout generally reported higher stress levels, longer working hours, and lower job satisfaction than employees without burnout. Histograms, boxplots, bar charts, and a correlation heatmap were used to explore variable distributions and relationships. The target variable was highly imbalanced, making class balancing necessary before model training. The EDA suggested that </w:t>
      </w:r>
      <w:proofErr w:type="spellStart"/>
      <w:r w:rsidRPr="0078583B">
        <w:rPr>
          <w:rFonts w:ascii="Arial" w:hAnsi="Arial" w:cs="Arial"/>
          <w:color w:val="000000" w:themeColor="text1"/>
          <w:szCs w:val="24"/>
        </w:rPr>
        <w:t>StressLevel</w:t>
      </w:r>
      <w:proofErr w:type="spellEnd"/>
      <w:r w:rsidRPr="0078583B">
        <w:rPr>
          <w:rFonts w:ascii="Arial" w:hAnsi="Arial" w:cs="Arial"/>
          <w:color w:val="000000" w:themeColor="text1"/>
          <w:szCs w:val="24"/>
        </w:rPr>
        <w:t xml:space="preserve">, </w:t>
      </w:r>
      <w:proofErr w:type="spellStart"/>
      <w:r w:rsidRPr="0078583B">
        <w:rPr>
          <w:rFonts w:ascii="Arial" w:hAnsi="Arial" w:cs="Arial"/>
          <w:color w:val="000000" w:themeColor="text1"/>
          <w:szCs w:val="24"/>
        </w:rPr>
        <w:t>SatisfactionLevel</w:t>
      </w:r>
      <w:proofErr w:type="spellEnd"/>
      <w:r w:rsidRPr="0078583B">
        <w:rPr>
          <w:rFonts w:ascii="Arial" w:hAnsi="Arial" w:cs="Arial"/>
          <w:color w:val="000000" w:themeColor="text1"/>
          <w:szCs w:val="24"/>
        </w:rPr>
        <w:t xml:space="preserve">, and </w:t>
      </w:r>
      <w:proofErr w:type="spellStart"/>
      <w:r w:rsidRPr="0078583B">
        <w:rPr>
          <w:rFonts w:ascii="Arial" w:hAnsi="Arial" w:cs="Arial"/>
          <w:color w:val="000000" w:themeColor="text1"/>
          <w:szCs w:val="24"/>
        </w:rPr>
        <w:t>WorkHoursPerWeek</w:t>
      </w:r>
      <w:proofErr w:type="spellEnd"/>
      <w:r w:rsidRPr="0078583B">
        <w:rPr>
          <w:rFonts w:ascii="Arial" w:hAnsi="Arial" w:cs="Arial"/>
          <w:color w:val="000000" w:themeColor="text1"/>
          <w:szCs w:val="24"/>
        </w:rPr>
        <w:t xml:space="preserve"> were the strongest predictors of burnout.</w:t>
      </w:r>
    </w:p>
    <w:p w14:paraId="533187AF" w14:textId="77777777" w:rsidR="002300E5" w:rsidRPr="0078583B" w:rsidRDefault="002300E5">
      <w:pPr>
        <w:rPr>
          <w:rFonts w:ascii="Arial" w:hAnsi="Arial" w:cs="Arial"/>
          <w:color w:val="000000" w:themeColor="text1"/>
          <w:szCs w:val="24"/>
        </w:rPr>
        <w:sectPr w:rsidR="002300E5" w:rsidRPr="0078583B" w:rsidSect="003E7C11">
          <w:type w:val="continuous"/>
          <w:pgSz w:w="12240" w:h="15840"/>
          <w:pgMar w:top="1440" w:right="1440" w:bottom="1440" w:left="1440" w:header="708" w:footer="708" w:gutter="0"/>
          <w:cols w:space="708"/>
          <w:docGrid w:linePitch="360"/>
        </w:sectPr>
      </w:pPr>
    </w:p>
    <w:tbl>
      <w:tblPr>
        <w:tblStyle w:val="TableGrid"/>
        <w:tblW w:w="0" w:type="auto"/>
        <w:tblLook w:val="04A0" w:firstRow="1" w:lastRow="0" w:firstColumn="1" w:lastColumn="0" w:noHBand="0" w:noVBand="1"/>
      </w:tblPr>
      <w:tblGrid>
        <w:gridCol w:w="3518"/>
        <w:gridCol w:w="3167"/>
        <w:gridCol w:w="2665"/>
      </w:tblGrid>
      <w:tr w:rsidR="0078583B" w:rsidRPr="0078583B" w14:paraId="26B734B0" w14:textId="77777777" w:rsidTr="003E7C11">
        <w:tc>
          <w:tcPr>
            <w:tcW w:w="3116" w:type="dxa"/>
          </w:tcPr>
          <w:p w14:paraId="2E2F1ECA" w14:textId="77777777" w:rsidR="003E7C11" w:rsidRPr="0078583B" w:rsidRDefault="003E7C11">
            <w:pPr>
              <w:rPr>
                <w:rFonts w:ascii="Arial" w:hAnsi="Arial" w:cs="Arial"/>
                <w:color w:val="000000" w:themeColor="text1"/>
                <w:szCs w:val="24"/>
              </w:rPr>
            </w:pPr>
            <w:r w:rsidRPr="0078583B">
              <w:rPr>
                <w:rFonts w:ascii="Arial" w:hAnsi="Arial" w:cs="Arial"/>
                <w:noProof/>
                <w:color w:val="000000" w:themeColor="text1"/>
                <w:szCs w:val="24"/>
                <w14:ligatures w14:val="standardContextual"/>
              </w:rPr>
              <w:drawing>
                <wp:inline distT="0" distB="0" distL="0" distR="0" wp14:anchorId="7A8A53C9" wp14:editId="27BD4FD1">
                  <wp:extent cx="2256281" cy="1520190"/>
                  <wp:effectExtent l="0" t="0" r="4445" b="3810"/>
                  <wp:docPr id="14985737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73795" name="Picture 14985737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31938" cy="1571165"/>
                          </a:xfrm>
                          <a:prstGeom prst="rect">
                            <a:avLst/>
                          </a:prstGeom>
                        </pic:spPr>
                      </pic:pic>
                    </a:graphicData>
                  </a:graphic>
                </wp:inline>
              </w:drawing>
            </w:r>
          </w:p>
        </w:tc>
        <w:tc>
          <w:tcPr>
            <w:tcW w:w="3117" w:type="dxa"/>
          </w:tcPr>
          <w:p w14:paraId="60BCF988" w14:textId="77777777" w:rsidR="003E7C11" w:rsidRPr="0078583B" w:rsidRDefault="003E7C11">
            <w:pPr>
              <w:rPr>
                <w:rFonts w:ascii="Arial" w:hAnsi="Arial" w:cs="Arial"/>
                <w:color w:val="000000" w:themeColor="text1"/>
                <w:szCs w:val="24"/>
              </w:rPr>
            </w:pPr>
            <w:r w:rsidRPr="0078583B">
              <w:rPr>
                <w:rFonts w:ascii="Arial" w:hAnsi="Arial" w:cs="Arial"/>
                <w:noProof/>
                <w:color w:val="000000" w:themeColor="text1"/>
                <w:szCs w:val="24"/>
                <w14:ligatures w14:val="standardContextual"/>
              </w:rPr>
              <w:drawing>
                <wp:inline distT="0" distB="0" distL="0" distR="0" wp14:anchorId="24ABB9E7" wp14:editId="6B079680">
                  <wp:extent cx="2020186" cy="1425729"/>
                  <wp:effectExtent l="0" t="0" r="0" b="0"/>
                  <wp:docPr id="8675824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82477" name="Picture 8675824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87381" cy="1473152"/>
                          </a:xfrm>
                          <a:prstGeom prst="rect">
                            <a:avLst/>
                          </a:prstGeom>
                        </pic:spPr>
                      </pic:pic>
                    </a:graphicData>
                  </a:graphic>
                </wp:inline>
              </w:drawing>
            </w:r>
          </w:p>
        </w:tc>
        <w:tc>
          <w:tcPr>
            <w:tcW w:w="3117" w:type="dxa"/>
          </w:tcPr>
          <w:p w14:paraId="4CBDC18E" w14:textId="77777777" w:rsidR="003E7C11" w:rsidRPr="0078583B" w:rsidRDefault="003E7C11">
            <w:pPr>
              <w:rPr>
                <w:rFonts w:ascii="Arial" w:hAnsi="Arial" w:cs="Arial"/>
                <w:color w:val="000000" w:themeColor="text1"/>
                <w:szCs w:val="24"/>
              </w:rPr>
            </w:pPr>
            <w:r w:rsidRPr="0078583B">
              <w:rPr>
                <w:rFonts w:ascii="Arial" w:hAnsi="Arial" w:cs="Arial"/>
                <w:noProof/>
                <w:color w:val="000000" w:themeColor="text1"/>
                <w:szCs w:val="24"/>
                <w14:ligatures w14:val="standardContextual"/>
              </w:rPr>
              <w:drawing>
                <wp:inline distT="0" distB="0" distL="0" distR="0" wp14:anchorId="1D25A690" wp14:editId="487391BE">
                  <wp:extent cx="1670947" cy="1158948"/>
                  <wp:effectExtent l="0" t="0" r="5715" b="0"/>
                  <wp:docPr id="11633209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20927" name="Picture 116332092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01466" cy="1180115"/>
                          </a:xfrm>
                          <a:prstGeom prst="rect">
                            <a:avLst/>
                          </a:prstGeom>
                        </pic:spPr>
                      </pic:pic>
                    </a:graphicData>
                  </a:graphic>
                </wp:inline>
              </w:drawing>
            </w:r>
          </w:p>
        </w:tc>
      </w:tr>
    </w:tbl>
    <w:p w14:paraId="5D6CFE15" w14:textId="77777777" w:rsidR="00911A0E" w:rsidRDefault="00911A0E">
      <w:pPr>
        <w:rPr>
          <w:rFonts w:ascii="Arial" w:hAnsi="Arial" w:cs="Arial"/>
          <w:color w:val="000000" w:themeColor="text1"/>
          <w:szCs w:val="24"/>
        </w:rPr>
      </w:pPr>
    </w:p>
    <w:p w14:paraId="395C43AC" w14:textId="77777777" w:rsidR="00351743" w:rsidRPr="0078583B" w:rsidRDefault="00351743">
      <w:pPr>
        <w:rPr>
          <w:rFonts w:ascii="Arial" w:hAnsi="Arial" w:cs="Arial"/>
          <w:color w:val="000000" w:themeColor="text1"/>
          <w:szCs w:val="24"/>
        </w:rPr>
      </w:pPr>
      <w:r>
        <w:rPr>
          <w:rFonts w:ascii="Arial" w:hAnsi="Arial" w:cs="Arial"/>
          <w:color w:val="000000" w:themeColor="text1"/>
          <w:szCs w:val="24"/>
        </w:rPr>
        <w:t xml:space="preserve">Association between categorical feature and target: </w:t>
      </w:r>
      <w:r>
        <w:rPr>
          <w:rFonts w:ascii="Arial" w:hAnsi="Arial" w:cs="Arial"/>
          <w:color w:val="000000" w:themeColor="text1"/>
          <w:szCs w:val="24"/>
        </w:rPr>
        <w:br/>
      </w:r>
    </w:p>
    <w:tbl>
      <w:tblPr>
        <w:tblStyle w:val="TableGrid"/>
        <w:tblW w:w="0" w:type="auto"/>
        <w:tblLook w:val="04A0" w:firstRow="1" w:lastRow="0" w:firstColumn="1" w:lastColumn="0" w:noHBand="0" w:noVBand="1"/>
      </w:tblPr>
      <w:tblGrid>
        <w:gridCol w:w="4675"/>
        <w:gridCol w:w="4675"/>
      </w:tblGrid>
      <w:tr w:rsidR="00351743" w14:paraId="1E00D214" w14:textId="77777777" w:rsidTr="00351743">
        <w:tc>
          <w:tcPr>
            <w:tcW w:w="4675" w:type="dxa"/>
          </w:tcPr>
          <w:p w14:paraId="239CE15F" w14:textId="77777777" w:rsidR="00351743" w:rsidRDefault="00351743">
            <w:pPr>
              <w:rPr>
                <w:rFonts w:ascii="Arial" w:hAnsi="Arial" w:cs="Arial"/>
                <w:color w:val="000000" w:themeColor="text1"/>
                <w:szCs w:val="24"/>
              </w:rPr>
            </w:pPr>
            <w:r>
              <w:rPr>
                <w:rFonts w:ascii="Arial" w:hAnsi="Arial" w:cs="Arial"/>
                <w:noProof/>
                <w:color w:val="000000" w:themeColor="text1"/>
                <w:szCs w:val="24"/>
                <w14:ligatures w14:val="standardContextual"/>
              </w:rPr>
              <w:lastRenderedPageBreak/>
              <w:drawing>
                <wp:inline distT="0" distB="0" distL="0" distR="0" wp14:anchorId="4194D8FB" wp14:editId="0654F445">
                  <wp:extent cx="2668018" cy="1552353"/>
                  <wp:effectExtent l="0" t="0" r="0" b="0"/>
                  <wp:docPr id="5561213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21386" name="Picture 55612138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82180" cy="1560593"/>
                          </a:xfrm>
                          <a:prstGeom prst="rect">
                            <a:avLst/>
                          </a:prstGeom>
                        </pic:spPr>
                      </pic:pic>
                    </a:graphicData>
                  </a:graphic>
                </wp:inline>
              </w:drawing>
            </w:r>
          </w:p>
        </w:tc>
        <w:tc>
          <w:tcPr>
            <w:tcW w:w="4675" w:type="dxa"/>
          </w:tcPr>
          <w:p w14:paraId="547EC2B7" w14:textId="77777777" w:rsidR="00351743" w:rsidRDefault="00351743">
            <w:pPr>
              <w:rPr>
                <w:rFonts w:ascii="Arial" w:hAnsi="Arial" w:cs="Arial"/>
                <w:color w:val="000000" w:themeColor="text1"/>
                <w:szCs w:val="24"/>
              </w:rPr>
            </w:pPr>
            <w:r>
              <w:rPr>
                <w:rFonts w:ascii="Arial" w:hAnsi="Arial" w:cs="Arial"/>
                <w:noProof/>
                <w:color w:val="000000" w:themeColor="text1"/>
                <w:szCs w:val="24"/>
                <w14:ligatures w14:val="standardContextual"/>
              </w:rPr>
              <w:drawing>
                <wp:inline distT="0" distB="0" distL="0" distR="0" wp14:anchorId="759BEAE0" wp14:editId="798E85F0">
                  <wp:extent cx="2509283" cy="1573664"/>
                  <wp:effectExtent l="0" t="0" r="5715" b="1270"/>
                  <wp:docPr id="1977622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2261" name="Picture 19776226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56303" cy="1603152"/>
                          </a:xfrm>
                          <a:prstGeom prst="rect">
                            <a:avLst/>
                          </a:prstGeom>
                        </pic:spPr>
                      </pic:pic>
                    </a:graphicData>
                  </a:graphic>
                </wp:inline>
              </w:drawing>
            </w:r>
          </w:p>
        </w:tc>
      </w:tr>
    </w:tbl>
    <w:p w14:paraId="20881CD0" w14:textId="77777777" w:rsidR="00351743" w:rsidRPr="0078583B" w:rsidRDefault="00351743">
      <w:pPr>
        <w:rPr>
          <w:rFonts w:ascii="Arial" w:hAnsi="Arial" w:cs="Arial"/>
          <w:color w:val="000000" w:themeColor="text1"/>
          <w:szCs w:val="24"/>
        </w:rPr>
      </w:pPr>
    </w:p>
    <w:p w14:paraId="20C61F59" w14:textId="77777777" w:rsidR="003E7C11" w:rsidRPr="0078583B" w:rsidRDefault="003E7C11" w:rsidP="003E7C11">
      <w:pPr>
        <w:pStyle w:val="Heading2"/>
        <w:rPr>
          <w:rFonts w:ascii="Arial" w:hAnsi="Arial" w:cs="Arial"/>
          <w:color w:val="385623" w:themeColor="accent6" w:themeShade="80"/>
          <w:sz w:val="28"/>
          <w:szCs w:val="28"/>
        </w:rPr>
      </w:pPr>
      <w:r w:rsidRPr="0078583B">
        <w:rPr>
          <w:rFonts w:ascii="Arial" w:hAnsi="Arial" w:cs="Arial"/>
          <w:color w:val="385623" w:themeColor="accent6" w:themeShade="80"/>
          <w:sz w:val="28"/>
          <w:szCs w:val="28"/>
        </w:rPr>
        <w:t>IV. Classification Methods</w:t>
      </w:r>
    </w:p>
    <w:p w14:paraId="6BAD4D41" w14:textId="77777777" w:rsidR="00351743" w:rsidRPr="00351743" w:rsidRDefault="00351743" w:rsidP="00351743">
      <w:pPr>
        <w:spacing w:before="100" w:beforeAutospacing="1" w:after="100" w:afterAutospacing="1" w:line="240" w:lineRule="auto"/>
        <w:rPr>
          <w:rFonts w:ascii="Arial" w:eastAsia="Times New Roman" w:hAnsi="Arial" w:cs="Arial"/>
          <w:szCs w:val="24"/>
          <w:lang w:val="en-CA"/>
        </w:rPr>
      </w:pPr>
      <w:r w:rsidRPr="00351743">
        <w:rPr>
          <w:rFonts w:ascii="Arial" w:eastAsia="Times New Roman" w:hAnsi="Arial" w:cs="Arial"/>
          <w:szCs w:val="24"/>
          <w:lang w:val="en-CA"/>
        </w:rPr>
        <w:t xml:space="preserve">The analysis was implemented in Python using the </w:t>
      </w:r>
      <w:proofErr w:type="spellStart"/>
      <w:r w:rsidRPr="00351743">
        <w:rPr>
          <w:rFonts w:ascii="Arial" w:eastAsia="Times New Roman" w:hAnsi="Arial" w:cs="Arial"/>
          <w:szCs w:val="24"/>
          <w:lang w:val="en-CA"/>
        </w:rPr>
        <w:t>Jupyter</w:t>
      </w:r>
      <w:proofErr w:type="spellEnd"/>
      <w:r w:rsidRPr="00351743">
        <w:rPr>
          <w:rFonts w:ascii="Arial" w:eastAsia="Times New Roman" w:hAnsi="Arial" w:cs="Arial"/>
          <w:szCs w:val="24"/>
          <w:lang w:val="en-CA"/>
        </w:rPr>
        <w:t xml:space="preserve"> Notebook environment. Several open-source libraries were used for data preprocessing, visualization, model development, and evaluation:</w:t>
      </w:r>
    </w:p>
    <w:p w14:paraId="7279B218" w14:textId="77777777" w:rsidR="00351743" w:rsidRPr="00351743" w:rsidRDefault="00351743" w:rsidP="00351743">
      <w:pPr>
        <w:numPr>
          <w:ilvl w:val="0"/>
          <w:numId w:val="1"/>
        </w:numPr>
        <w:spacing w:before="100" w:beforeAutospacing="1" w:after="100" w:afterAutospacing="1" w:line="240" w:lineRule="auto"/>
        <w:rPr>
          <w:rFonts w:ascii="Arial" w:eastAsia="Times New Roman" w:hAnsi="Arial" w:cs="Arial"/>
          <w:szCs w:val="24"/>
          <w:lang w:val="en-CA"/>
        </w:rPr>
      </w:pPr>
      <w:r w:rsidRPr="00351743">
        <w:rPr>
          <w:rFonts w:ascii="Arial" w:eastAsia="Times New Roman" w:hAnsi="Arial" w:cs="Arial"/>
          <w:szCs w:val="24"/>
          <w:lang w:val="en-CA"/>
        </w:rPr>
        <w:t xml:space="preserve">Pandas – for data loading, cleaning, manipulation, and summary statistics. </w:t>
      </w:r>
    </w:p>
    <w:p w14:paraId="41B229BF" w14:textId="77777777" w:rsidR="00351743" w:rsidRPr="00351743" w:rsidRDefault="00351743" w:rsidP="00351743">
      <w:pPr>
        <w:numPr>
          <w:ilvl w:val="0"/>
          <w:numId w:val="1"/>
        </w:numPr>
        <w:spacing w:before="100" w:beforeAutospacing="1" w:after="100" w:afterAutospacing="1" w:line="240" w:lineRule="auto"/>
        <w:rPr>
          <w:rFonts w:ascii="Arial" w:eastAsia="Times New Roman" w:hAnsi="Arial" w:cs="Arial"/>
          <w:szCs w:val="24"/>
          <w:lang w:val="en-CA"/>
        </w:rPr>
      </w:pPr>
      <w:r w:rsidRPr="00351743">
        <w:rPr>
          <w:rFonts w:ascii="Arial" w:eastAsia="Times New Roman" w:hAnsi="Arial" w:cs="Arial"/>
          <w:szCs w:val="24"/>
          <w:lang w:val="en-CA"/>
        </w:rPr>
        <w:t xml:space="preserve">NumPy – for numerical computations and array operations. </w:t>
      </w:r>
    </w:p>
    <w:p w14:paraId="6AF854EF" w14:textId="77777777" w:rsidR="00351743" w:rsidRPr="00351743" w:rsidRDefault="00351743" w:rsidP="00351743">
      <w:pPr>
        <w:numPr>
          <w:ilvl w:val="0"/>
          <w:numId w:val="1"/>
        </w:numPr>
        <w:spacing w:before="100" w:beforeAutospacing="1" w:after="100" w:afterAutospacing="1" w:line="240" w:lineRule="auto"/>
        <w:rPr>
          <w:rFonts w:ascii="Arial" w:eastAsia="Times New Roman" w:hAnsi="Arial" w:cs="Arial"/>
          <w:szCs w:val="24"/>
          <w:lang w:val="en-CA"/>
        </w:rPr>
      </w:pPr>
      <w:r w:rsidRPr="00351743">
        <w:rPr>
          <w:rFonts w:ascii="Arial" w:eastAsia="Times New Roman" w:hAnsi="Arial" w:cs="Arial"/>
          <w:szCs w:val="24"/>
          <w:lang w:val="en-CA"/>
        </w:rPr>
        <w:t xml:space="preserve">Matplotlib – for creating charts and data visualizations. </w:t>
      </w:r>
    </w:p>
    <w:p w14:paraId="53DF38C7" w14:textId="77777777" w:rsidR="00351743" w:rsidRPr="00351743" w:rsidRDefault="00351743" w:rsidP="00351743">
      <w:pPr>
        <w:numPr>
          <w:ilvl w:val="0"/>
          <w:numId w:val="1"/>
        </w:numPr>
        <w:spacing w:before="100" w:beforeAutospacing="1" w:after="100" w:afterAutospacing="1" w:line="240" w:lineRule="auto"/>
        <w:rPr>
          <w:rFonts w:ascii="Arial" w:eastAsia="Times New Roman" w:hAnsi="Arial" w:cs="Arial"/>
          <w:szCs w:val="24"/>
          <w:lang w:val="en-CA"/>
        </w:rPr>
      </w:pPr>
      <w:r w:rsidRPr="00351743">
        <w:rPr>
          <w:rFonts w:ascii="Arial" w:eastAsia="Times New Roman" w:hAnsi="Arial" w:cs="Arial"/>
          <w:szCs w:val="24"/>
          <w:lang w:val="en-CA"/>
        </w:rPr>
        <w:t xml:space="preserve">Seaborn – for enhanced statistical graphics, including heatmaps, boxplots, and histograms. </w:t>
      </w:r>
    </w:p>
    <w:p w14:paraId="3592101F" w14:textId="77777777" w:rsidR="00351743" w:rsidRPr="00351743" w:rsidRDefault="00351743" w:rsidP="00351743">
      <w:pPr>
        <w:numPr>
          <w:ilvl w:val="0"/>
          <w:numId w:val="1"/>
        </w:numPr>
        <w:spacing w:before="100" w:beforeAutospacing="1" w:after="100" w:afterAutospacing="1" w:line="240" w:lineRule="auto"/>
        <w:rPr>
          <w:rFonts w:ascii="Arial" w:eastAsia="Times New Roman" w:hAnsi="Arial" w:cs="Arial"/>
          <w:szCs w:val="24"/>
          <w:lang w:val="en-CA"/>
        </w:rPr>
      </w:pPr>
      <w:r w:rsidRPr="00351743">
        <w:rPr>
          <w:rFonts w:ascii="Arial" w:eastAsia="Times New Roman" w:hAnsi="Arial" w:cs="Arial"/>
          <w:szCs w:val="24"/>
          <w:lang w:val="en-CA"/>
        </w:rPr>
        <w:t>Scikit-learn (</w:t>
      </w:r>
      <w:proofErr w:type="spellStart"/>
      <w:r w:rsidRPr="00351743">
        <w:rPr>
          <w:rFonts w:ascii="Arial" w:eastAsia="Times New Roman" w:hAnsi="Arial" w:cs="Arial"/>
          <w:szCs w:val="24"/>
          <w:lang w:val="en-CA"/>
        </w:rPr>
        <w:t>sklearn</w:t>
      </w:r>
      <w:proofErr w:type="spellEnd"/>
      <w:r w:rsidRPr="00351743">
        <w:rPr>
          <w:rFonts w:ascii="Arial" w:eastAsia="Times New Roman" w:hAnsi="Arial" w:cs="Arial"/>
          <w:szCs w:val="24"/>
          <w:lang w:val="en-CA"/>
        </w:rPr>
        <w:t xml:space="preserve">) – for data preprocessing, train-test splitting, feature scaling, machine learning model implementation, and evaluation metrics. The classification algorithms implemented included Logistic Regression, Decision Tree, Random Forest, K-Nearest Neighbours (KNN), Support Vector Machine (SVM), Gradient Boosting, and Naïve Bayes. </w:t>
      </w:r>
      <w:r w:rsidR="00FD751E" w:rsidRPr="00FD751E">
        <w:rPr>
          <w:rFonts w:ascii="Arial" w:hAnsi="Arial" w:cs="Arial"/>
        </w:rPr>
        <w:t>(</w:t>
      </w:r>
      <w:proofErr w:type="spellStart"/>
      <w:r w:rsidR="00FD751E" w:rsidRPr="00FD751E">
        <w:rPr>
          <w:rFonts w:ascii="Arial" w:hAnsi="Arial" w:cs="Arial"/>
        </w:rPr>
        <w:t>Pedregosa</w:t>
      </w:r>
      <w:proofErr w:type="spellEnd"/>
      <w:r w:rsidR="00FD751E" w:rsidRPr="00FD751E">
        <w:rPr>
          <w:rFonts w:ascii="Arial" w:hAnsi="Arial" w:cs="Arial"/>
        </w:rPr>
        <w:t xml:space="preserve"> et al., 2011)</w:t>
      </w:r>
    </w:p>
    <w:p w14:paraId="3F814955" w14:textId="77777777" w:rsidR="00351743" w:rsidRPr="00351743" w:rsidRDefault="00351743" w:rsidP="00351743">
      <w:pPr>
        <w:numPr>
          <w:ilvl w:val="0"/>
          <w:numId w:val="1"/>
        </w:numPr>
        <w:spacing w:before="100" w:beforeAutospacing="1" w:after="100" w:afterAutospacing="1" w:line="240" w:lineRule="auto"/>
        <w:rPr>
          <w:rFonts w:ascii="Arial" w:eastAsia="Times New Roman" w:hAnsi="Arial" w:cs="Arial"/>
          <w:szCs w:val="24"/>
          <w:lang w:val="en-CA"/>
        </w:rPr>
      </w:pPr>
      <w:r w:rsidRPr="00351743">
        <w:rPr>
          <w:rFonts w:ascii="Arial" w:eastAsia="Times New Roman" w:hAnsi="Arial" w:cs="Arial"/>
          <w:szCs w:val="24"/>
          <w:lang w:val="en-CA"/>
        </w:rPr>
        <w:t>Imbalanced-learn (</w:t>
      </w:r>
      <w:proofErr w:type="spellStart"/>
      <w:r w:rsidRPr="00351743">
        <w:rPr>
          <w:rFonts w:ascii="Arial" w:eastAsia="Times New Roman" w:hAnsi="Arial" w:cs="Arial"/>
          <w:szCs w:val="24"/>
          <w:lang w:val="en-CA"/>
        </w:rPr>
        <w:t>imblearn</w:t>
      </w:r>
      <w:proofErr w:type="spellEnd"/>
      <w:r w:rsidRPr="00351743">
        <w:rPr>
          <w:rFonts w:ascii="Arial" w:eastAsia="Times New Roman" w:hAnsi="Arial" w:cs="Arial"/>
          <w:szCs w:val="24"/>
          <w:lang w:val="en-CA"/>
        </w:rPr>
        <w:t xml:space="preserve">) – for applying the Synthetic Minority Oversampling Technique (SMOTE) to address class imbalance in the training dataset. </w:t>
      </w:r>
    </w:p>
    <w:p w14:paraId="5DE71413" w14:textId="77777777" w:rsidR="00351743" w:rsidRPr="00351743" w:rsidRDefault="00351743" w:rsidP="00351743">
      <w:pPr>
        <w:spacing w:before="100" w:beforeAutospacing="1" w:after="100" w:afterAutospacing="1" w:line="240" w:lineRule="auto"/>
        <w:rPr>
          <w:rFonts w:ascii="Arial" w:eastAsia="Times New Roman" w:hAnsi="Arial" w:cs="Arial"/>
          <w:szCs w:val="24"/>
          <w:lang w:val="en-CA"/>
        </w:rPr>
      </w:pPr>
      <w:r w:rsidRPr="00351743">
        <w:rPr>
          <w:rFonts w:ascii="Arial" w:eastAsia="Times New Roman" w:hAnsi="Arial" w:cs="Arial"/>
          <w:szCs w:val="24"/>
          <w:lang w:val="en-CA"/>
        </w:rPr>
        <w:t>All models were trained and evaluated using the same training and testing datasets to ensure a fair comparison. Model performance was assessed using Accuracy, Precision, Recall, F1-score, ROC-AUC, and Confusion Matrices</w:t>
      </w:r>
    </w:p>
    <w:p w14:paraId="04FA00B6" w14:textId="77777777" w:rsidR="00691348" w:rsidRPr="0078583B" w:rsidRDefault="00691348" w:rsidP="003E7C11">
      <w:pPr>
        <w:rPr>
          <w:rFonts w:ascii="Arial" w:hAnsi="Arial" w:cs="Arial"/>
          <w:color w:val="000000" w:themeColor="text1"/>
          <w:szCs w:val="24"/>
        </w:rPr>
        <w:sectPr w:rsidR="00691348" w:rsidRPr="0078583B" w:rsidSect="002300E5">
          <w:type w:val="continuous"/>
          <w:pgSz w:w="12240" w:h="15840"/>
          <w:pgMar w:top="1440" w:right="1440" w:bottom="1440" w:left="1440" w:header="708" w:footer="708" w:gutter="0"/>
          <w:cols w:space="708"/>
          <w:docGrid w:linePitch="360"/>
        </w:sectPr>
      </w:pPr>
    </w:p>
    <w:p w14:paraId="05F9F780" w14:textId="77777777" w:rsidR="00691348" w:rsidRPr="0078583B" w:rsidRDefault="00691348" w:rsidP="003E7C11">
      <w:pPr>
        <w:rPr>
          <w:rFonts w:ascii="Arial" w:hAnsi="Arial" w:cs="Arial"/>
          <w:color w:val="000000" w:themeColor="text1"/>
          <w:szCs w:val="24"/>
        </w:rPr>
      </w:pPr>
      <w:r w:rsidRPr="0078583B">
        <w:rPr>
          <w:rFonts w:ascii="Arial" w:hAnsi="Arial" w:cs="Arial"/>
          <w:color w:val="000000" w:themeColor="text1"/>
          <w:szCs w:val="24"/>
        </w:rPr>
        <w:t>-</w:t>
      </w:r>
      <w:r w:rsidR="003E7C11" w:rsidRPr="0078583B">
        <w:rPr>
          <w:rFonts w:ascii="Arial" w:hAnsi="Arial" w:cs="Arial"/>
          <w:color w:val="000000" w:themeColor="text1"/>
          <w:szCs w:val="24"/>
        </w:rPr>
        <w:t xml:space="preserve">Logistic Regression </w:t>
      </w:r>
      <w:r w:rsidRPr="0078583B">
        <w:rPr>
          <w:rFonts w:ascii="Arial" w:hAnsi="Arial" w:cs="Arial"/>
          <w:color w:val="000000" w:themeColor="text1"/>
          <w:szCs w:val="24"/>
        </w:rPr>
        <w:br/>
        <w:t>-</w:t>
      </w:r>
      <w:r w:rsidR="003E7C11" w:rsidRPr="0078583B">
        <w:rPr>
          <w:rFonts w:ascii="Arial" w:hAnsi="Arial" w:cs="Arial"/>
          <w:color w:val="000000" w:themeColor="text1"/>
          <w:szCs w:val="24"/>
        </w:rPr>
        <w:t>Decision Tree</w:t>
      </w:r>
      <w:r w:rsidRPr="0078583B">
        <w:rPr>
          <w:rFonts w:ascii="Arial" w:hAnsi="Arial" w:cs="Arial"/>
          <w:color w:val="000000" w:themeColor="text1"/>
          <w:szCs w:val="24"/>
        </w:rPr>
        <w:br/>
        <w:t>-</w:t>
      </w:r>
      <w:r w:rsidR="003E7C11" w:rsidRPr="0078583B">
        <w:rPr>
          <w:rFonts w:ascii="Arial" w:hAnsi="Arial" w:cs="Arial"/>
          <w:color w:val="000000" w:themeColor="text1"/>
          <w:szCs w:val="24"/>
        </w:rPr>
        <w:t>Random Forest</w:t>
      </w:r>
      <w:r w:rsidRPr="0078583B">
        <w:rPr>
          <w:rFonts w:ascii="Arial" w:hAnsi="Arial" w:cs="Arial"/>
          <w:color w:val="000000" w:themeColor="text1"/>
          <w:szCs w:val="24"/>
        </w:rPr>
        <w:br/>
        <w:t>-</w:t>
      </w:r>
      <w:r w:rsidR="003E7C11" w:rsidRPr="0078583B">
        <w:rPr>
          <w:rFonts w:ascii="Arial" w:hAnsi="Arial" w:cs="Arial"/>
          <w:color w:val="000000" w:themeColor="text1"/>
          <w:szCs w:val="24"/>
        </w:rPr>
        <w:t xml:space="preserve">K-Nearest </w:t>
      </w:r>
      <w:proofErr w:type="spellStart"/>
      <w:r w:rsidR="003E7C11" w:rsidRPr="0078583B">
        <w:rPr>
          <w:rFonts w:ascii="Arial" w:hAnsi="Arial" w:cs="Arial"/>
          <w:color w:val="000000" w:themeColor="text1"/>
          <w:szCs w:val="24"/>
        </w:rPr>
        <w:t>Neighbo</w:t>
      </w:r>
      <w:r w:rsidRPr="0078583B">
        <w:rPr>
          <w:rFonts w:ascii="Arial" w:hAnsi="Arial" w:cs="Arial"/>
          <w:color w:val="000000" w:themeColor="text1"/>
          <w:szCs w:val="24"/>
        </w:rPr>
        <w:t>u</w:t>
      </w:r>
      <w:r w:rsidR="003E7C11" w:rsidRPr="0078583B">
        <w:rPr>
          <w:rFonts w:ascii="Arial" w:hAnsi="Arial" w:cs="Arial"/>
          <w:color w:val="000000" w:themeColor="text1"/>
          <w:szCs w:val="24"/>
        </w:rPr>
        <w:t>rs</w:t>
      </w:r>
      <w:proofErr w:type="spellEnd"/>
      <w:r w:rsidRPr="0078583B">
        <w:rPr>
          <w:rFonts w:ascii="Arial" w:hAnsi="Arial" w:cs="Arial"/>
          <w:color w:val="000000" w:themeColor="text1"/>
          <w:szCs w:val="24"/>
        </w:rPr>
        <w:br/>
      </w:r>
      <w:r w:rsidRPr="0078583B">
        <w:rPr>
          <w:rFonts w:ascii="Arial" w:hAnsi="Arial" w:cs="Arial"/>
          <w:color w:val="000000" w:themeColor="text1"/>
          <w:szCs w:val="24"/>
        </w:rPr>
        <w:t>-</w:t>
      </w:r>
      <w:r w:rsidR="003E7C11" w:rsidRPr="0078583B">
        <w:rPr>
          <w:rFonts w:ascii="Arial" w:hAnsi="Arial" w:cs="Arial"/>
          <w:color w:val="000000" w:themeColor="text1"/>
          <w:szCs w:val="24"/>
        </w:rPr>
        <w:t>Support Vector Machine</w:t>
      </w:r>
      <w:r w:rsidRPr="0078583B">
        <w:rPr>
          <w:rFonts w:ascii="Arial" w:hAnsi="Arial" w:cs="Arial"/>
          <w:color w:val="000000" w:themeColor="text1"/>
          <w:szCs w:val="24"/>
        </w:rPr>
        <w:br/>
        <w:t>-</w:t>
      </w:r>
      <w:r w:rsidR="003E7C11" w:rsidRPr="0078583B">
        <w:rPr>
          <w:rFonts w:ascii="Arial" w:hAnsi="Arial" w:cs="Arial"/>
          <w:color w:val="000000" w:themeColor="text1"/>
          <w:szCs w:val="24"/>
        </w:rPr>
        <w:t>Gradient Boosting</w:t>
      </w:r>
      <w:r w:rsidRPr="0078583B">
        <w:rPr>
          <w:rFonts w:ascii="Arial" w:hAnsi="Arial" w:cs="Arial"/>
          <w:color w:val="000000" w:themeColor="text1"/>
          <w:szCs w:val="24"/>
        </w:rPr>
        <w:br/>
        <w:t>-</w:t>
      </w:r>
      <w:r w:rsidR="003E7C11" w:rsidRPr="0078583B">
        <w:rPr>
          <w:rFonts w:ascii="Arial" w:hAnsi="Arial" w:cs="Arial"/>
          <w:color w:val="000000" w:themeColor="text1"/>
          <w:szCs w:val="24"/>
        </w:rPr>
        <w:t xml:space="preserve">Naïve Bayes. </w:t>
      </w:r>
    </w:p>
    <w:p w14:paraId="61989183" w14:textId="77777777" w:rsidR="00691348" w:rsidRPr="0078583B" w:rsidRDefault="00691348" w:rsidP="003E7C11">
      <w:pPr>
        <w:rPr>
          <w:rFonts w:ascii="Arial" w:hAnsi="Arial" w:cs="Arial"/>
          <w:color w:val="000000" w:themeColor="text1"/>
          <w:szCs w:val="24"/>
        </w:rPr>
        <w:sectPr w:rsidR="00691348" w:rsidRPr="0078583B" w:rsidSect="00691348">
          <w:type w:val="continuous"/>
          <w:pgSz w:w="12240" w:h="15840"/>
          <w:pgMar w:top="1440" w:right="1440" w:bottom="1440" w:left="1440" w:header="708" w:footer="708" w:gutter="0"/>
          <w:cols w:num="2" w:space="708"/>
          <w:docGrid w:linePitch="360"/>
        </w:sectPr>
      </w:pPr>
    </w:p>
    <w:p w14:paraId="35132848" w14:textId="77777777" w:rsidR="003E7C11" w:rsidRPr="0078583B" w:rsidRDefault="00691348" w:rsidP="00F67289">
      <w:pPr>
        <w:pStyle w:val="pdq2pgselectionanchorcontainer"/>
        <w:rPr>
          <w:rFonts w:ascii="Arial" w:hAnsi="Arial" w:cs="Arial"/>
          <w:color w:val="000000" w:themeColor="text1"/>
        </w:rPr>
      </w:pPr>
      <w:r w:rsidRPr="0078583B">
        <w:rPr>
          <w:rFonts w:ascii="Arial" w:hAnsi="Arial" w:cs="Arial"/>
          <w:color w:val="000000" w:themeColor="text1"/>
          <w:u w:val="single"/>
        </w:rPr>
        <w:t xml:space="preserve">Logistic </w:t>
      </w:r>
      <w:proofErr w:type="gramStart"/>
      <w:r w:rsidRPr="0078583B">
        <w:rPr>
          <w:rFonts w:ascii="Arial" w:hAnsi="Arial" w:cs="Arial"/>
          <w:color w:val="000000" w:themeColor="text1"/>
          <w:u w:val="single"/>
        </w:rPr>
        <w:t>Regression(</w:t>
      </w:r>
      <w:proofErr w:type="gramEnd"/>
      <w:r w:rsidRPr="0078583B">
        <w:rPr>
          <w:rFonts w:ascii="Arial" w:hAnsi="Arial" w:cs="Arial"/>
          <w:color w:val="000000" w:themeColor="text1"/>
          <w:u w:val="single"/>
        </w:rPr>
        <w:t>Before and After SMOTE):</w:t>
      </w:r>
      <w:r w:rsidRPr="0078583B">
        <w:rPr>
          <w:rFonts w:ascii="Arial" w:hAnsi="Arial" w:cs="Arial"/>
          <w:color w:val="000000" w:themeColor="text1"/>
        </w:rPr>
        <w:t xml:space="preserve"> </w:t>
      </w:r>
      <w:r w:rsidR="00F67289" w:rsidRPr="0078583B">
        <w:rPr>
          <w:rFonts w:ascii="Arial" w:hAnsi="Arial" w:cs="Arial"/>
          <w:color w:val="000000" w:themeColor="text1"/>
        </w:rPr>
        <w:br/>
      </w:r>
      <w:r w:rsidR="00F67289" w:rsidRPr="0078583B">
        <w:rPr>
          <w:rFonts w:ascii="Arial" w:hAnsi="Arial" w:cs="Arial"/>
          <w:color w:val="000000" w:themeColor="text1"/>
        </w:rPr>
        <w:br/>
        <w:t xml:space="preserve">The Logistic Regression model achieved an accuracy of </w:t>
      </w:r>
      <w:r w:rsidR="00F67289" w:rsidRPr="0078583B">
        <w:rPr>
          <w:rStyle w:val="Strong"/>
          <w:rFonts w:ascii="Arial" w:hAnsi="Arial" w:cs="Arial"/>
          <w:b w:val="0"/>
          <w:bCs w:val="0"/>
          <w:color w:val="000000" w:themeColor="text1"/>
        </w:rPr>
        <w:t>96.00%</w:t>
      </w:r>
      <w:r w:rsidR="00F67289" w:rsidRPr="0078583B">
        <w:rPr>
          <w:rFonts w:ascii="Arial" w:hAnsi="Arial" w:cs="Arial"/>
          <w:color w:val="000000" w:themeColor="text1"/>
        </w:rPr>
        <w:t xml:space="preserve"> before SMOTE, with a precision of </w:t>
      </w:r>
      <w:r w:rsidR="00F67289" w:rsidRPr="0078583B">
        <w:rPr>
          <w:rStyle w:val="Strong"/>
          <w:rFonts w:ascii="Arial" w:hAnsi="Arial" w:cs="Arial"/>
          <w:b w:val="0"/>
          <w:bCs w:val="0"/>
          <w:color w:val="000000" w:themeColor="text1"/>
        </w:rPr>
        <w:t>77.78%</w:t>
      </w:r>
      <w:r w:rsidR="00F67289" w:rsidRPr="0078583B">
        <w:rPr>
          <w:rFonts w:ascii="Arial" w:hAnsi="Arial" w:cs="Arial"/>
          <w:color w:val="000000" w:themeColor="text1"/>
        </w:rPr>
        <w:t xml:space="preserve">, recall of </w:t>
      </w:r>
      <w:r w:rsidR="00F67289" w:rsidRPr="0078583B">
        <w:rPr>
          <w:rStyle w:val="Strong"/>
          <w:rFonts w:ascii="Arial" w:hAnsi="Arial" w:cs="Arial"/>
          <w:b w:val="0"/>
          <w:bCs w:val="0"/>
          <w:color w:val="000000" w:themeColor="text1"/>
        </w:rPr>
        <w:t>53.85%</w:t>
      </w:r>
      <w:r w:rsidR="00F67289" w:rsidRPr="0078583B">
        <w:rPr>
          <w:rFonts w:ascii="Arial" w:hAnsi="Arial" w:cs="Arial"/>
          <w:color w:val="000000" w:themeColor="text1"/>
        </w:rPr>
        <w:t xml:space="preserve">, and an F1-score of </w:t>
      </w:r>
      <w:r w:rsidR="00F67289" w:rsidRPr="0078583B">
        <w:rPr>
          <w:rStyle w:val="Strong"/>
          <w:rFonts w:ascii="Arial" w:hAnsi="Arial" w:cs="Arial"/>
          <w:b w:val="0"/>
          <w:bCs w:val="0"/>
          <w:color w:val="000000" w:themeColor="text1"/>
        </w:rPr>
        <w:t>0.6364</w:t>
      </w:r>
      <w:r w:rsidR="00F67289" w:rsidRPr="0078583B">
        <w:rPr>
          <w:rFonts w:ascii="Arial" w:hAnsi="Arial" w:cs="Arial"/>
          <w:color w:val="000000" w:themeColor="text1"/>
        </w:rPr>
        <w:t xml:space="preserve">. Although the model demonstrated strong overall accuracy, it failed to identify nearly half of the </w:t>
      </w:r>
      <w:proofErr w:type="gramStart"/>
      <w:r w:rsidR="00F67289" w:rsidRPr="0078583B">
        <w:rPr>
          <w:rFonts w:ascii="Arial" w:hAnsi="Arial" w:cs="Arial"/>
          <w:color w:val="000000" w:themeColor="text1"/>
        </w:rPr>
        <w:t>employees</w:t>
      </w:r>
      <w:proofErr w:type="gramEnd"/>
      <w:r w:rsidR="00F67289" w:rsidRPr="0078583B">
        <w:rPr>
          <w:rFonts w:ascii="Arial" w:hAnsi="Arial" w:cs="Arial"/>
          <w:color w:val="000000" w:themeColor="text1"/>
        </w:rPr>
        <w:t xml:space="preserve"> experiencing burnout. After applying SMOTE, recall increased dramatically to </w:t>
      </w:r>
      <w:r w:rsidR="00F67289" w:rsidRPr="0078583B">
        <w:rPr>
          <w:rStyle w:val="Strong"/>
          <w:rFonts w:ascii="Arial" w:hAnsi="Arial" w:cs="Arial"/>
          <w:b w:val="0"/>
          <w:bCs w:val="0"/>
          <w:color w:val="000000" w:themeColor="text1"/>
        </w:rPr>
        <w:t>100%</w:t>
      </w:r>
      <w:r w:rsidR="00F67289" w:rsidRPr="0078583B">
        <w:rPr>
          <w:rFonts w:ascii="Arial" w:hAnsi="Arial" w:cs="Arial"/>
          <w:color w:val="000000" w:themeColor="text1"/>
        </w:rPr>
        <w:t xml:space="preserve">, </w:t>
      </w:r>
      <w:r w:rsidR="00F67289" w:rsidRPr="0078583B">
        <w:rPr>
          <w:rFonts w:ascii="Arial" w:hAnsi="Arial" w:cs="Arial"/>
          <w:color w:val="000000" w:themeColor="text1"/>
        </w:rPr>
        <w:lastRenderedPageBreak/>
        <w:t xml:space="preserve">meaning every burnout case in the test set was correctly identified. However, precision decreased to </w:t>
      </w:r>
      <w:r w:rsidR="00F67289" w:rsidRPr="0078583B">
        <w:rPr>
          <w:rStyle w:val="Strong"/>
          <w:rFonts w:ascii="Arial" w:hAnsi="Arial" w:cs="Arial"/>
          <w:b w:val="0"/>
          <w:bCs w:val="0"/>
          <w:color w:val="000000" w:themeColor="text1"/>
        </w:rPr>
        <w:t>48.15%</w:t>
      </w:r>
      <w:r w:rsidR="00F67289" w:rsidRPr="0078583B">
        <w:rPr>
          <w:rFonts w:ascii="Arial" w:hAnsi="Arial" w:cs="Arial"/>
          <w:color w:val="000000" w:themeColor="text1"/>
        </w:rPr>
        <w:t xml:space="preserve">, reducing the overall accuracy to </w:t>
      </w:r>
      <w:r w:rsidR="00F67289" w:rsidRPr="0078583B">
        <w:rPr>
          <w:rStyle w:val="Strong"/>
          <w:rFonts w:ascii="Arial" w:hAnsi="Arial" w:cs="Arial"/>
          <w:b w:val="0"/>
          <w:bCs w:val="0"/>
          <w:color w:val="000000" w:themeColor="text1"/>
        </w:rPr>
        <w:t>93.00%</w:t>
      </w:r>
      <w:r w:rsidR="00F67289" w:rsidRPr="0078583B">
        <w:rPr>
          <w:rFonts w:ascii="Arial" w:hAnsi="Arial" w:cs="Arial"/>
          <w:color w:val="000000" w:themeColor="text1"/>
        </w:rPr>
        <w:t>. This illustrates the common trade-off associated with oversampling, where improved sensitivity results in more false-positive predictions.</w:t>
      </w:r>
    </w:p>
    <w:tbl>
      <w:tblPr>
        <w:tblStyle w:val="TableGrid"/>
        <w:tblW w:w="0" w:type="auto"/>
        <w:tblLook w:val="04A0" w:firstRow="1" w:lastRow="0" w:firstColumn="1" w:lastColumn="0" w:noHBand="0" w:noVBand="1"/>
      </w:tblPr>
      <w:tblGrid>
        <w:gridCol w:w="4418"/>
        <w:gridCol w:w="4636"/>
      </w:tblGrid>
      <w:tr w:rsidR="0078583B" w:rsidRPr="0078583B" w14:paraId="4B345558" w14:textId="77777777" w:rsidTr="00F67289">
        <w:trPr>
          <w:trHeight w:val="3050"/>
        </w:trPr>
        <w:tc>
          <w:tcPr>
            <w:tcW w:w="4165" w:type="dxa"/>
          </w:tcPr>
          <w:p w14:paraId="3AFD15E4" w14:textId="77777777" w:rsidR="00691348" w:rsidRPr="0078583B" w:rsidRDefault="00691348">
            <w:pPr>
              <w:rPr>
                <w:rFonts w:ascii="Arial" w:hAnsi="Arial" w:cs="Arial"/>
                <w:color w:val="000000" w:themeColor="text1"/>
                <w:szCs w:val="24"/>
              </w:rPr>
            </w:pPr>
            <w:r w:rsidRPr="0078583B">
              <w:rPr>
                <w:rFonts w:ascii="Arial" w:hAnsi="Arial" w:cs="Arial"/>
                <w:noProof/>
                <w:color w:val="000000" w:themeColor="text1"/>
                <w:szCs w:val="24"/>
                <w14:ligatures w14:val="standardContextual"/>
              </w:rPr>
              <w:drawing>
                <wp:inline distT="0" distB="0" distL="0" distR="0" wp14:anchorId="14AAFF0B" wp14:editId="7F06F460">
                  <wp:extent cx="2668772" cy="2298538"/>
                  <wp:effectExtent l="0" t="0" r="0" b="635"/>
                  <wp:docPr id="18060081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08121" name="Picture 180600812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02851" cy="2327889"/>
                          </a:xfrm>
                          <a:prstGeom prst="rect">
                            <a:avLst/>
                          </a:prstGeom>
                        </pic:spPr>
                      </pic:pic>
                    </a:graphicData>
                  </a:graphic>
                </wp:inline>
              </w:drawing>
            </w:r>
          </w:p>
        </w:tc>
        <w:tc>
          <w:tcPr>
            <w:tcW w:w="4165" w:type="dxa"/>
          </w:tcPr>
          <w:p w14:paraId="1A3DAD76" w14:textId="77777777" w:rsidR="00691348" w:rsidRPr="0078583B" w:rsidRDefault="00691348">
            <w:pPr>
              <w:rPr>
                <w:rFonts w:ascii="Arial" w:hAnsi="Arial" w:cs="Arial"/>
                <w:color w:val="000000" w:themeColor="text1"/>
                <w:szCs w:val="24"/>
              </w:rPr>
            </w:pPr>
            <w:r w:rsidRPr="0078583B">
              <w:rPr>
                <w:rFonts w:ascii="Arial" w:hAnsi="Arial" w:cs="Arial"/>
                <w:noProof/>
                <w:color w:val="000000" w:themeColor="text1"/>
                <w:szCs w:val="24"/>
                <w14:ligatures w14:val="standardContextual"/>
              </w:rPr>
              <w:drawing>
                <wp:inline distT="0" distB="0" distL="0" distR="0" wp14:anchorId="48DA0D99" wp14:editId="704870D5">
                  <wp:extent cx="2806995" cy="2157504"/>
                  <wp:effectExtent l="0" t="0" r="0" b="1905"/>
                  <wp:docPr id="10985765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76556" name="Picture 109857655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23499" cy="2170189"/>
                          </a:xfrm>
                          <a:prstGeom prst="rect">
                            <a:avLst/>
                          </a:prstGeom>
                        </pic:spPr>
                      </pic:pic>
                    </a:graphicData>
                  </a:graphic>
                </wp:inline>
              </w:drawing>
            </w:r>
          </w:p>
        </w:tc>
      </w:tr>
    </w:tbl>
    <w:p w14:paraId="31BAE3C4" w14:textId="77777777" w:rsidR="00691348" w:rsidRPr="0078583B" w:rsidRDefault="00691348">
      <w:pPr>
        <w:rPr>
          <w:rFonts w:ascii="Arial" w:hAnsi="Arial" w:cs="Arial"/>
          <w:color w:val="000000" w:themeColor="text1"/>
          <w:szCs w:val="24"/>
        </w:rPr>
      </w:pPr>
    </w:p>
    <w:p w14:paraId="69C0A507" w14:textId="4F63ACB1" w:rsidR="00691348" w:rsidRPr="0078583B" w:rsidRDefault="00691348">
      <w:pPr>
        <w:rPr>
          <w:rFonts w:ascii="Arial" w:hAnsi="Arial" w:cs="Arial"/>
          <w:color w:val="000000" w:themeColor="text1"/>
          <w:szCs w:val="24"/>
        </w:rPr>
      </w:pPr>
      <w:r w:rsidRPr="0078583B">
        <w:rPr>
          <w:rFonts w:ascii="Arial" w:hAnsi="Arial" w:cs="Arial"/>
          <w:color w:val="000000" w:themeColor="text1"/>
          <w:szCs w:val="24"/>
          <w:u w:val="single"/>
        </w:rPr>
        <w:t>Decision Tree:</w:t>
      </w:r>
      <w:r w:rsidRPr="0078583B">
        <w:rPr>
          <w:rFonts w:ascii="Arial" w:hAnsi="Arial" w:cs="Arial"/>
          <w:color w:val="000000" w:themeColor="text1"/>
          <w:szCs w:val="24"/>
        </w:rPr>
        <w:t xml:space="preserve"> </w:t>
      </w:r>
      <w:r w:rsidR="00F67289" w:rsidRPr="0078583B">
        <w:rPr>
          <w:rFonts w:ascii="Arial" w:hAnsi="Arial" w:cs="Arial"/>
          <w:color w:val="000000" w:themeColor="text1"/>
          <w:szCs w:val="24"/>
        </w:rPr>
        <w:br/>
      </w:r>
      <w:r w:rsidR="00F67289" w:rsidRPr="0078583B">
        <w:rPr>
          <w:rFonts w:ascii="Arial" w:hAnsi="Arial" w:cs="Arial"/>
          <w:color w:val="000000" w:themeColor="text1"/>
          <w:szCs w:val="24"/>
        </w:rPr>
        <w:br/>
      </w:r>
      <w:r w:rsidR="00F51CE9" w:rsidRPr="00F51CE9">
        <w:rPr>
          <w:rFonts w:ascii="Arial" w:hAnsi="Arial" w:cs="Arial"/>
        </w:rPr>
        <w:t xml:space="preserve">Overall, the Decision Tree achieved an </w:t>
      </w:r>
      <w:r w:rsidR="00F51CE9" w:rsidRPr="00F51CE9">
        <w:rPr>
          <w:rStyle w:val="Strong"/>
          <w:rFonts w:ascii="Arial" w:hAnsi="Arial" w:cs="Arial"/>
          <w:b w:val="0"/>
          <w:bCs w:val="0"/>
        </w:rPr>
        <w:t>accuracy of 99.75%</w:t>
      </w:r>
      <w:r w:rsidR="00F51CE9" w:rsidRPr="00F51CE9">
        <w:rPr>
          <w:rFonts w:ascii="Arial" w:hAnsi="Arial" w:cs="Arial"/>
          <w:b/>
          <w:bCs/>
        </w:rPr>
        <w:t xml:space="preserve">, </w:t>
      </w:r>
      <w:r w:rsidR="00F51CE9" w:rsidRPr="00F51CE9">
        <w:rPr>
          <w:rStyle w:val="Strong"/>
          <w:rFonts w:ascii="Arial" w:hAnsi="Arial" w:cs="Arial"/>
          <w:b w:val="0"/>
          <w:bCs w:val="0"/>
        </w:rPr>
        <w:t>precision of 100.00%</w:t>
      </w:r>
      <w:r w:rsidR="00F51CE9" w:rsidRPr="00F51CE9">
        <w:rPr>
          <w:rFonts w:ascii="Arial" w:hAnsi="Arial" w:cs="Arial"/>
          <w:b/>
          <w:bCs/>
        </w:rPr>
        <w:t xml:space="preserve">, </w:t>
      </w:r>
      <w:r w:rsidR="00F51CE9" w:rsidRPr="00F51CE9">
        <w:rPr>
          <w:rStyle w:val="Strong"/>
          <w:rFonts w:ascii="Arial" w:hAnsi="Arial" w:cs="Arial"/>
          <w:b w:val="0"/>
          <w:bCs w:val="0"/>
        </w:rPr>
        <w:t>recall of 96.15%</w:t>
      </w:r>
      <w:r w:rsidR="00F51CE9" w:rsidRPr="00F51CE9">
        <w:rPr>
          <w:rFonts w:ascii="Arial" w:hAnsi="Arial" w:cs="Arial"/>
          <w:b/>
          <w:bCs/>
        </w:rPr>
        <w:t xml:space="preserve">, </w:t>
      </w:r>
      <w:r w:rsidR="00F51CE9" w:rsidRPr="00F51CE9">
        <w:rPr>
          <w:rStyle w:val="Strong"/>
          <w:rFonts w:ascii="Arial" w:hAnsi="Arial" w:cs="Arial"/>
          <w:b w:val="0"/>
          <w:bCs w:val="0"/>
        </w:rPr>
        <w:t>F1-score of 98.04%</w:t>
      </w:r>
      <w:r w:rsidR="00F51CE9" w:rsidRPr="00F51CE9">
        <w:rPr>
          <w:rFonts w:ascii="Arial" w:hAnsi="Arial" w:cs="Arial"/>
          <w:b/>
          <w:bCs/>
        </w:rPr>
        <w:t>,</w:t>
      </w:r>
      <w:r w:rsidR="00F51CE9" w:rsidRPr="00F51CE9">
        <w:rPr>
          <w:rFonts w:ascii="Arial" w:hAnsi="Arial" w:cs="Arial"/>
        </w:rPr>
        <w:t xml:space="preserve"> and a </w:t>
      </w:r>
      <w:r w:rsidR="00F51CE9" w:rsidRPr="00F51CE9">
        <w:rPr>
          <w:rStyle w:val="Strong"/>
          <w:rFonts w:ascii="Arial" w:hAnsi="Arial" w:cs="Arial"/>
          <w:b w:val="0"/>
          <w:bCs w:val="0"/>
        </w:rPr>
        <w:t>ROC-AUC of 0.9808</w:t>
      </w:r>
      <w:r w:rsidR="00F51CE9" w:rsidRPr="00F51CE9">
        <w:rPr>
          <w:rFonts w:ascii="Arial" w:hAnsi="Arial" w:cs="Arial"/>
        </w:rPr>
        <w:t xml:space="preserve">. </w:t>
      </w:r>
      <w:r w:rsidR="00F51CE9">
        <w:rPr>
          <w:rFonts w:ascii="Arial" w:hAnsi="Arial" w:cs="Arial"/>
        </w:rPr>
        <w:t>P</w:t>
      </w:r>
      <w:r w:rsidR="00F51CE9" w:rsidRPr="00F51CE9">
        <w:rPr>
          <w:rFonts w:ascii="Arial" w:hAnsi="Arial" w:cs="Arial"/>
        </w:rPr>
        <w:t xml:space="preserve">erfect precision indicates that every employee predicted to have burnout actually belonged to the burnout class, while the slightly lower recall reflects the single burnout case the model failed to identify. These results demonstrate that the Decision Tree performed exceptionally well on the synthetic dataset, with only </w:t>
      </w:r>
      <w:r w:rsidR="00F51CE9">
        <w:rPr>
          <w:rFonts w:ascii="Arial" w:hAnsi="Arial" w:cs="Arial"/>
        </w:rPr>
        <w:t>1</w:t>
      </w:r>
      <w:r w:rsidR="00F51CE9" w:rsidRPr="00F51CE9">
        <w:rPr>
          <w:rFonts w:ascii="Arial" w:hAnsi="Arial" w:cs="Arial"/>
        </w:rPr>
        <w:t xml:space="preserve"> misclassification </w:t>
      </w:r>
      <w:r w:rsidR="00F51CE9">
        <w:rPr>
          <w:rFonts w:ascii="Arial" w:hAnsi="Arial" w:cs="Arial"/>
        </w:rPr>
        <w:t>among</w:t>
      </w:r>
      <w:r w:rsidR="00F51CE9" w:rsidRPr="00F51CE9">
        <w:rPr>
          <w:rFonts w:ascii="Arial" w:hAnsi="Arial" w:cs="Arial"/>
        </w:rPr>
        <w:t xml:space="preserve"> 400 test observations.</w:t>
      </w:r>
      <w:r w:rsidR="00F67289" w:rsidRPr="0078583B">
        <w:rPr>
          <w:rFonts w:ascii="Arial" w:hAnsi="Arial" w:cs="Arial"/>
          <w:color w:val="000000" w:themeColor="text1"/>
          <w:szCs w:val="24"/>
        </w:rPr>
        <w:br/>
      </w:r>
      <w:r w:rsidR="00F67289" w:rsidRPr="0078583B">
        <w:rPr>
          <w:rFonts w:ascii="Arial" w:hAnsi="Arial" w:cs="Arial"/>
          <w:color w:val="000000" w:themeColor="text1"/>
          <w:szCs w:val="24"/>
        </w:rPr>
        <w:br/>
      </w:r>
      <w:r w:rsidR="00F51CE9">
        <w:rPr>
          <w:rFonts w:ascii="Arial" w:hAnsi="Arial" w:cs="Arial"/>
          <w:noProof/>
          <w:color w:val="000000" w:themeColor="text1"/>
          <w:szCs w:val="24"/>
          <w14:ligatures w14:val="standardContextual"/>
        </w:rPr>
        <w:drawing>
          <wp:inline distT="0" distB="0" distL="0" distR="0" wp14:anchorId="6E54A1F5" wp14:editId="26E4D708">
            <wp:extent cx="3104707" cy="2506314"/>
            <wp:effectExtent l="0" t="0" r="0" b="0"/>
            <wp:docPr id="184587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77830" name="Picture 1845877830"/>
                    <pic:cNvPicPr/>
                  </pic:nvPicPr>
                  <pic:blipFill>
                    <a:blip r:embed="rId19">
                      <a:extLst>
                        <a:ext uri="{28A0092B-C50C-407E-A947-70E740481C1C}">
                          <a14:useLocalDpi xmlns:a14="http://schemas.microsoft.com/office/drawing/2010/main" val="0"/>
                        </a:ext>
                      </a:extLst>
                    </a:blip>
                    <a:stretch>
                      <a:fillRect/>
                    </a:stretch>
                  </pic:blipFill>
                  <pic:spPr>
                    <a:xfrm>
                      <a:off x="0" y="0"/>
                      <a:ext cx="3135901" cy="2531496"/>
                    </a:xfrm>
                    <a:prstGeom prst="rect">
                      <a:avLst/>
                    </a:prstGeom>
                  </pic:spPr>
                </pic:pic>
              </a:graphicData>
            </a:graphic>
          </wp:inline>
        </w:drawing>
      </w:r>
    </w:p>
    <w:p w14:paraId="1E87DAAE" w14:textId="77777777" w:rsidR="00691348" w:rsidRPr="0078583B" w:rsidRDefault="0078583B">
      <w:pPr>
        <w:rPr>
          <w:rFonts w:ascii="Arial" w:hAnsi="Arial" w:cs="Arial"/>
          <w:color w:val="000000" w:themeColor="text1"/>
          <w:szCs w:val="24"/>
        </w:rPr>
      </w:pPr>
      <w:r>
        <w:rPr>
          <w:rFonts w:ascii="Arial" w:hAnsi="Arial" w:cs="Arial"/>
          <w:color w:val="000000" w:themeColor="text1"/>
          <w:szCs w:val="24"/>
        </w:rPr>
        <w:lastRenderedPageBreak/>
        <w:br/>
      </w:r>
    </w:p>
    <w:p w14:paraId="5CDD1695" w14:textId="77777777" w:rsidR="00691348" w:rsidRPr="0078583B" w:rsidRDefault="00691348">
      <w:pPr>
        <w:rPr>
          <w:rFonts w:ascii="Arial" w:hAnsi="Arial" w:cs="Arial"/>
          <w:color w:val="000000" w:themeColor="text1"/>
          <w:szCs w:val="24"/>
        </w:rPr>
      </w:pPr>
      <w:r w:rsidRPr="0078583B">
        <w:rPr>
          <w:rFonts w:ascii="Arial" w:hAnsi="Arial" w:cs="Arial"/>
          <w:color w:val="000000" w:themeColor="text1"/>
          <w:szCs w:val="24"/>
          <w:u w:val="single"/>
        </w:rPr>
        <w:t>Random Forest:</w:t>
      </w:r>
      <w:r w:rsidRPr="0078583B">
        <w:rPr>
          <w:rFonts w:ascii="Arial" w:hAnsi="Arial" w:cs="Arial"/>
          <w:color w:val="000000" w:themeColor="text1"/>
          <w:szCs w:val="24"/>
        </w:rPr>
        <w:t xml:space="preserve"> </w:t>
      </w:r>
      <w:r w:rsidR="00F67289" w:rsidRPr="0078583B">
        <w:rPr>
          <w:rFonts w:ascii="Arial" w:hAnsi="Arial" w:cs="Arial"/>
          <w:color w:val="000000" w:themeColor="text1"/>
          <w:szCs w:val="24"/>
        </w:rPr>
        <w:br/>
      </w:r>
      <w:r w:rsidR="00F67289" w:rsidRPr="0078583B">
        <w:rPr>
          <w:rFonts w:ascii="Arial" w:hAnsi="Arial" w:cs="Arial"/>
          <w:color w:val="000000" w:themeColor="text1"/>
          <w:szCs w:val="24"/>
        </w:rPr>
        <w:br/>
        <w:t>Random Forest also achieved perfect classification performance, correctly classifying every employee in the testing dataset. As an ensemble of decision trees, Random Forest effectively captured the relationships between burnout and the predictor variables, producing perfect scores across all evaluation metrics.</w:t>
      </w:r>
      <w:r w:rsidR="00FD751E">
        <w:rPr>
          <w:rFonts w:ascii="Arial" w:hAnsi="Arial" w:cs="Arial"/>
          <w:color w:val="000000" w:themeColor="text1"/>
          <w:szCs w:val="24"/>
        </w:rPr>
        <w:t xml:space="preserve"> This model is generally robust when class imbalance is present. </w:t>
      </w:r>
      <w:r w:rsidR="00FD751E" w:rsidRPr="00FD751E">
        <w:rPr>
          <w:rFonts w:ascii="Arial" w:hAnsi="Arial" w:cs="Arial"/>
        </w:rPr>
        <w:t>(Jonna, 2025)</w:t>
      </w:r>
      <w:r w:rsidR="00F67289" w:rsidRPr="0078583B">
        <w:rPr>
          <w:rFonts w:ascii="Arial" w:hAnsi="Arial" w:cs="Arial"/>
          <w:color w:val="000000" w:themeColor="text1"/>
          <w:szCs w:val="24"/>
        </w:rPr>
        <w:br/>
      </w:r>
    </w:p>
    <w:p w14:paraId="28B83603" w14:textId="77777777" w:rsidR="00691348" w:rsidRPr="0078583B" w:rsidRDefault="00533693">
      <w:pPr>
        <w:rPr>
          <w:rFonts w:ascii="Arial" w:hAnsi="Arial" w:cs="Arial"/>
          <w:color w:val="000000" w:themeColor="text1"/>
          <w:szCs w:val="24"/>
        </w:rPr>
      </w:pPr>
      <w:r w:rsidRPr="0078583B">
        <w:rPr>
          <w:rFonts w:ascii="Arial" w:hAnsi="Arial" w:cs="Arial"/>
          <w:noProof/>
          <w:color w:val="000000" w:themeColor="text1"/>
          <w:szCs w:val="24"/>
          <w14:ligatures w14:val="standardContextual"/>
        </w:rPr>
        <w:drawing>
          <wp:inline distT="0" distB="0" distL="0" distR="0" wp14:anchorId="66F4B346" wp14:editId="1042891D">
            <wp:extent cx="2307265" cy="1827104"/>
            <wp:effectExtent l="0" t="0" r="4445" b="1905"/>
            <wp:docPr id="14976727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72764" name="Picture 149767276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29555" cy="1844755"/>
                    </a:xfrm>
                    <a:prstGeom prst="rect">
                      <a:avLst/>
                    </a:prstGeom>
                  </pic:spPr>
                </pic:pic>
              </a:graphicData>
            </a:graphic>
          </wp:inline>
        </w:drawing>
      </w:r>
    </w:p>
    <w:p w14:paraId="3DFCC970" w14:textId="77777777" w:rsidR="00533693" w:rsidRPr="0078583B" w:rsidRDefault="00533693">
      <w:pPr>
        <w:rPr>
          <w:rFonts w:ascii="Arial" w:hAnsi="Arial" w:cs="Arial"/>
          <w:color w:val="000000" w:themeColor="text1"/>
          <w:szCs w:val="24"/>
        </w:rPr>
      </w:pPr>
    </w:p>
    <w:p w14:paraId="25C897F2" w14:textId="77777777" w:rsidR="00F67289" w:rsidRPr="0078583B" w:rsidRDefault="00533693" w:rsidP="00F67289">
      <w:pPr>
        <w:pStyle w:val="pdq2pgselectionanchorcontainer"/>
        <w:rPr>
          <w:rFonts w:ascii="Arial" w:hAnsi="Arial" w:cs="Arial"/>
          <w:color w:val="000000" w:themeColor="text1"/>
        </w:rPr>
      </w:pPr>
      <w:r w:rsidRPr="0078583B">
        <w:rPr>
          <w:rFonts w:ascii="Arial" w:hAnsi="Arial" w:cs="Arial"/>
          <w:color w:val="000000" w:themeColor="text1"/>
          <w:u w:val="single"/>
        </w:rPr>
        <w:t xml:space="preserve">K-Nearest </w:t>
      </w:r>
      <w:proofErr w:type="gramStart"/>
      <w:r w:rsidRPr="0078583B">
        <w:rPr>
          <w:rFonts w:ascii="Arial" w:hAnsi="Arial" w:cs="Arial"/>
          <w:color w:val="000000" w:themeColor="text1"/>
          <w:u w:val="single"/>
        </w:rPr>
        <w:t>Neighbours(</w:t>
      </w:r>
      <w:proofErr w:type="gramEnd"/>
      <w:r w:rsidRPr="0078583B">
        <w:rPr>
          <w:rFonts w:ascii="Arial" w:hAnsi="Arial" w:cs="Arial"/>
          <w:color w:val="000000" w:themeColor="text1"/>
          <w:u w:val="single"/>
        </w:rPr>
        <w:t>KNN) Before and After SMOTE:</w:t>
      </w:r>
      <w:r w:rsidRPr="0078583B">
        <w:rPr>
          <w:rFonts w:ascii="Arial" w:hAnsi="Arial" w:cs="Arial"/>
          <w:color w:val="000000" w:themeColor="text1"/>
        </w:rPr>
        <w:t xml:space="preserve"> </w:t>
      </w:r>
      <w:r w:rsidR="00F67289" w:rsidRPr="0078583B">
        <w:rPr>
          <w:rFonts w:ascii="Arial" w:hAnsi="Arial" w:cs="Arial"/>
          <w:color w:val="000000" w:themeColor="text1"/>
        </w:rPr>
        <w:br/>
      </w:r>
      <w:r w:rsidR="00F67289" w:rsidRPr="0078583B">
        <w:rPr>
          <w:rFonts w:ascii="Arial" w:hAnsi="Arial" w:cs="Arial"/>
          <w:color w:val="000000" w:themeColor="text1"/>
        </w:rPr>
        <w:br/>
        <w:t xml:space="preserve">The KNN classifier achieved an accuracy of </w:t>
      </w:r>
      <w:r w:rsidR="00F67289" w:rsidRPr="0078583B">
        <w:rPr>
          <w:rStyle w:val="Strong"/>
          <w:rFonts w:ascii="Arial" w:hAnsi="Arial" w:cs="Arial"/>
          <w:b w:val="0"/>
          <w:bCs w:val="0"/>
          <w:color w:val="000000" w:themeColor="text1"/>
        </w:rPr>
        <w:t>92.25%</w:t>
      </w:r>
      <w:r w:rsidR="00F67289" w:rsidRPr="0078583B">
        <w:rPr>
          <w:rFonts w:ascii="Arial" w:hAnsi="Arial" w:cs="Arial"/>
          <w:color w:val="000000" w:themeColor="text1"/>
        </w:rPr>
        <w:t xml:space="preserve"> before SMOTE and demonstrated very high recall (</w:t>
      </w:r>
      <w:r w:rsidR="00F67289" w:rsidRPr="0078583B">
        <w:rPr>
          <w:rStyle w:val="Strong"/>
          <w:rFonts w:ascii="Arial" w:hAnsi="Arial" w:cs="Arial"/>
          <w:b w:val="0"/>
          <w:bCs w:val="0"/>
          <w:color w:val="000000" w:themeColor="text1"/>
        </w:rPr>
        <w:t>96.15%</w:t>
      </w:r>
      <w:r w:rsidR="00F67289" w:rsidRPr="0078583B">
        <w:rPr>
          <w:rFonts w:ascii="Arial" w:hAnsi="Arial" w:cs="Arial"/>
          <w:color w:val="000000" w:themeColor="text1"/>
        </w:rPr>
        <w:t>), successfully identifying most burnout cases. However, precision remained relatively low (</w:t>
      </w:r>
      <w:r w:rsidR="00F67289" w:rsidRPr="0078583B">
        <w:rPr>
          <w:rStyle w:val="Strong"/>
          <w:rFonts w:ascii="Arial" w:hAnsi="Arial" w:cs="Arial"/>
          <w:b w:val="0"/>
          <w:bCs w:val="0"/>
          <w:color w:val="000000" w:themeColor="text1"/>
        </w:rPr>
        <w:t>45.45%</w:t>
      </w:r>
      <w:r w:rsidR="00F67289" w:rsidRPr="0078583B">
        <w:rPr>
          <w:rFonts w:ascii="Arial" w:hAnsi="Arial" w:cs="Arial"/>
          <w:color w:val="000000" w:themeColor="text1"/>
        </w:rPr>
        <w:t xml:space="preserve">), indicating </w:t>
      </w:r>
      <w:r w:rsidR="000D7383">
        <w:rPr>
          <w:rFonts w:ascii="Arial" w:hAnsi="Arial" w:cs="Arial"/>
          <w:color w:val="000000" w:themeColor="text1"/>
        </w:rPr>
        <w:t>many</w:t>
      </w:r>
      <w:r w:rsidR="00F67289" w:rsidRPr="0078583B">
        <w:rPr>
          <w:rFonts w:ascii="Arial" w:hAnsi="Arial" w:cs="Arial"/>
          <w:color w:val="000000" w:themeColor="text1"/>
        </w:rPr>
        <w:t xml:space="preserve"> false-positive predictions.</w:t>
      </w:r>
      <w:r w:rsidR="000D7383">
        <w:rPr>
          <w:rFonts w:ascii="Arial" w:hAnsi="Arial" w:cs="Arial"/>
          <w:color w:val="000000" w:themeColor="text1"/>
        </w:rPr>
        <w:t xml:space="preserve"> </w:t>
      </w:r>
      <w:r w:rsidR="00F67289" w:rsidRPr="0078583B">
        <w:rPr>
          <w:rFonts w:ascii="Arial" w:hAnsi="Arial" w:cs="Arial"/>
          <w:color w:val="000000" w:themeColor="text1"/>
        </w:rPr>
        <w:t xml:space="preserve">Following SMOTE, KNN performance deteriorated considerably. Accuracy declined to </w:t>
      </w:r>
      <w:r w:rsidR="00F67289" w:rsidRPr="0078583B">
        <w:rPr>
          <w:rStyle w:val="Strong"/>
          <w:rFonts w:ascii="Arial" w:hAnsi="Arial" w:cs="Arial"/>
          <w:b w:val="0"/>
          <w:bCs w:val="0"/>
          <w:color w:val="000000" w:themeColor="text1"/>
        </w:rPr>
        <w:t>79.50%</w:t>
      </w:r>
      <w:r w:rsidR="00F67289" w:rsidRPr="0078583B">
        <w:rPr>
          <w:rFonts w:ascii="Arial" w:hAnsi="Arial" w:cs="Arial"/>
          <w:color w:val="000000" w:themeColor="text1"/>
        </w:rPr>
        <w:t xml:space="preserve">, recall decreased to </w:t>
      </w:r>
      <w:r w:rsidR="00F67289" w:rsidRPr="0078583B">
        <w:rPr>
          <w:rStyle w:val="Strong"/>
          <w:rFonts w:ascii="Arial" w:hAnsi="Arial" w:cs="Arial"/>
          <w:b w:val="0"/>
          <w:bCs w:val="0"/>
          <w:color w:val="000000" w:themeColor="text1"/>
        </w:rPr>
        <w:t>55.56%</w:t>
      </w:r>
      <w:r w:rsidR="00F67289" w:rsidRPr="0078583B">
        <w:rPr>
          <w:rFonts w:ascii="Arial" w:hAnsi="Arial" w:cs="Arial"/>
          <w:color w:val="000000" w:themeColor="text1"/>
        </w:rPr>
        <w:t xml:space="preserve">, and the F1-score fell to </w:t>
      </w:r>
      <w:r w:rsidR="00F67289" w:rsidRPr="0078583B">
        <w:rPr>
          <w:rStyle w:val="Strong"/>
          <w:rFonts w:ascii="Arial" w:hAnsi="Arial" w:cs="Arial"/>
          <w:b w:val="0"/>
          <w:bCs w:val="0"/>
          <w:color w:val="000000" w:themeColor="text1"/>
        </w:rPr>
        <w:t>0.4225</w:t>
      </w:r>
      <w:r w:rsidR="00F67289" w:rsidRPr="0078583B">
        <w:rPr>
          <w:rFonts w:ascii="Arial" w:hAnsi="Arial" w:cs="Arial"/>
          <w:color w:val="000000" w:themeColor="text1"/>
        </w:rPr>
        <w:t>. These results suggest that KNN was highly sensitive to the synthetic observations introduced during oversampling and was therefore not well suited to this dataset.</w:t>
      </w:r>
    </w:p>
    <w:p w14:paraId="1B79D29E" w14:textId="77777777" w:rsidR="00533693" w:rsidRPr="0078583B" w:rsidRDefault="00533693">
      <w:pPr>
        <w:rPr>
          <w:rFonts w:ascii="Arial" w:hAnsi="Arial" w:cs="Arial"/>
          <w:color w:val="000000" w:themeColor="text1"/>
          <w:szCs w:val="24"/>
        </w:rPr>
      </w:pPr>
    </w:p>
    <w:tbl>
      <w:tblPr>
        <w:tblStyle w:val="TableGrid"/>
        <w:tblW w:w="8379" w:type="dxa"/>
        <w:tblLook w:val="04A0" w:firstRow="1" w:lastRow="0" w:firstColumn="1" w:lastColumn="0" w:noHBand="0" w:noVBand="1"/>
      </w:tblPr>
      <w:tblGrid>
        <w:gridCol w:w="4826"/>
        <w:gridCol w:w="4524"/>
      </w:tblGrid>
      <w:tr w:rsidR="0078583B" w:rsidRPr="0078583B" w14:paraId="2E3D682A" w14:textId="77777777" w:rsidTr="007203FD">
        <w:trPr>
          <w:trHeight w:val="3381"/>
        </w:trPr>
        <w:tc>
          <w:tcPr>
            <w:tcW w:w="4325" w:type="dxa"/>
          </w:tcPr>
          <w:p w14:paraId="2B91B79D" w14:textId="77777777" w:rsidR="00533693" w:rsidRPr="0078583B" w:rsidRDefault="00533693">
            <w:pPr>
              <w:rPr>
                <w:rFonts w:ascii="Arial" w:hAnsi="Arial" w:cs="Arial"/>
                <w:color w:val="000000" w:themeColor="text1"/>
                <w:szCs w:val="24"/>
              </w:rPr>
            </w:pPr>
            <w:r w:rsidRPr="0078583B">
              <w:rPr>
                <w:rFonts w:ascii="Arial" w:hAnsi="Arial" w:cs="Arial"/>
                <w:noProof/>
                <w:color w:val="000000" w:themeColor="text1"/>
                <w:szCs w:val="24"/>
                <w14:ligatures w14:val="standardContextual"/>
              </w:rPr>
              <w:lastRenderedPageBreak/>
              <w:drawing>
                <wp:inline distT="0" distB="0" distL="0" distR="0" wp14:anchorId="77B46CDA" wp14:editId="5FC0E167">
                  <wp:extent cx="3267149" cy="2557271"/>
                  <wp:effectExtent l="0" t="0" r="0" b="0"/>
                  <wp:docPr id="4551219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21956" name="Picture 455121956"/>
                          <pic:cNvPicPr/>
                        </pic:nvPicPr>
                        <pic:blipFill>
                          <a:blip r:embed="rId21">
                            <a:extLst>
                              <a:ext uri="{28A0092B-C50C-407E-A947-70E740481C1C}">
                                <a14:useLocalDpi xmlns:a14="http://schemas.microsoft.com/office/drawing/2010/main" val="0"/>
                              </a:ext>
                            </a:extLst>
                          </a:blip>
                          <a:stretch>
                            <a:fillRect/>
                          </a:stretch>
                        </pic:blipFill>
                        <pic:spPr>
                          <a:xfrm>
                            <a:off x="0" y="0"/>
                            <a:ext cx="3285592" cy="2571707"/>
                          </a:xfrm>
                          <a:prstGeom prst="rect">
                            <a:avLst/>
                          </a:prstGeom>
                        </pic:spPr>
                      </pic:pic>
                    </a:graphicData>
                  </a:graphic>
                </wp:inline>
              </w:drawing>
            </w:r>
          </w:p>
        </w:tc>
        <w:tc>
          <w:tcPr>
            <w:tcW w:w="4054" w:type="dxa"/>
          </w:tcPr>
          <w:p w14:paraId="103DCF11" w14:textId="77777777" w:rsidR="00533693" w:rsidRPr="0078583B" w:rsidRDefault="00533693">
            <w:pPr>
              <w:rPr>
                <w:rFonts w:ascii="Arial" w:hAnsi="Arial" w:cs="Arial"/>
                <w:color w:val="000000" w:themeColor="text1"/>
                <w:szCs w:val="24"/>
              </w:rPr>
            </w:pPr>
            <w:r w:rsidRPr="0078583B">
              <w:rPr>
                <w:rFonts w:ascii="Arial" w:hAnsi="Arial" w:cs="Arial"/>
                <w:noProof/>
                <w:color w:val="000000" w:themeColor="text1"/>
                <w:szCs w:val="24"/>
                <w14:ligatures w14:val="standardContextual"/>
              </w:rPr>
              <w:drawing>
                <wp:inline distT="0" distB="0" distL="0" distR="0" wp14:anchorId="05941027" wp14:editId="1C3C5294">
                  <wp:extent cx="3052726" cy="2378853"/>
                  <wp:effectExtent l="0" t="0" r="0" b="0"/>
                  <wp:docPr id="17916643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64349" name="Picture 179166434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66123" cy="2389293"/>
                          </a:xfrm>
                          <a:prstGeom prst="rect">
                            <a:avLst/>
                          </a:prstGeom>
                        </pic:spPr>
                      </pic:pic>
                    </a:graphicData>
                  </a:graphic>
                </wp:inline>
              </w:drawing>
            </w:r>
          </w:p>
        </w:tc>
      </w:tr>
    </w:tbl>
    <w:p w14:paraId="04D1D473" w14:textId="77777777" w:rsidR="00F67289" w:rsidRPr="0078583B" w:rsidRDefault="00F67289">
      <w:pPr>
        <w:rPr>
          <w:rFonts w:ascii="Arial" w:hAnsi="Arial" w:cs="Arial"/>
          <w:color w:val="000000" w:themeColor="text1"/>
          <w:szCs w:val="24"/>
        </w:rPr>
      </w:pPr>
    </w:p>
    <w:p w14:paraId="00CFF44E" w14:textId="77777777" w:rsidR="00F67289" w:rsidRPr="0078583B" w:rsidRDefault="00533693">
      <w:pPr>
        <w:rPr>
          <w:rFonts w:ascii="Arial" w:hAnsi="Arial" w:cs="Arial"/>
          <w:color w:val="000000" w:themeColor="text1"/>
          <w:szCs w:val="24"/>
          <w:u w:val="single"/>
        </w:rPr>
      </w:pPr>
      <w:r w:rsidRPr="0078583B">
        <w:rPr>
          <w:rFonts w:ascii="Arial" w:hAnsi="Arial" w:cs="Arial"/>
          <w:color w:val="000000" w:themeColor="text1"/>
          <w:szCs w:val="24"/>
          <w:u w:val="single"/>
        </w:rPr>
        <w:t>SVM:</w:t>
      </w:r>
    </w:p>
    <w:p w14:paraId="44DC1479" w14:textId="77777777" w:rsidR="00533693" w:rsidRPr="0078583B" w:rsidRDefault="00F67289">
      <w:pPr>
        <w:rPr>
          <w:rFonts w:ascii="Arial" w:hAnsi="Arial" w:cs="Arial"/>
          <w:color w:val="000000" w:themeColor="text1"/>
          <w:szCs w:val="24"/>
        </w:rPr>
      </w:pPr>
      <w:r w:rsidRPr="0078583B">
        <w:rPr>
          <w:rFonts w:ascii="Arial" w:hAnsi="Arial" w:cs="Arial"/>
          <w:color w:val="000000" w:themeColor="text1"/>
          <w:szCs w:val="24"/>
        </w:rPr>
        <w:t xml:space="preserve">The Support Vector Machine classifier achieved an accuracy of </w:t>
      </w:r>
      <w:r w:rsidRPr="0078583B">
        <w:rPr>
          <w:rStyle w:val="Strong"/>
          <w:rFonts w:ascii="Arial" w:hAnsi="Arial" w:cs="Arial"/>
          <w:b w:val="0"/>
          <w:bCs w:val="0"/>
          <w:color w:val="000000" w:themeColor="text1"/>
          <w:szCs w:val="24"/>
        </w:rPr>
        <w:t>95.75%</w:t>
      </w:r>
      <w:r w:rsidRPr="0078583B">
        <w:rPr>
          <w:rFonts w:ascii="Arial" w:hAnsi="Arial" w:cs="Arial"/>
          <w:color w:val="000000" w:themeColor="text1"/>
          <w:szCs w:val="24"/>
        </w:rPr>
        <w:t xml:space="preserve"> and the highest precision (</w:t>
      </w:r>
      <w:r w:rsidRPr="0078583B">
        <w:rPr>
          <w:rStyle w:val="Strong"/>
          <w:rFonts w:ascii="Arial" w:hAnsi="Arial" w:cs="Arial"/>
          <w:b w:val="0"/>
          <w:bCs w:val="0"/>
          <w:color w:val="000000" w:themeColor="text1"/>
          <w:szCs w:val="24"/>
        </w:rPr>
        <w:t>84.62%</w:t>
      </w:r>
      <w:r w:rsidRPr="0078583B">
        <w:rPr>
          <w:rFonts w:ascii="Arial" w:hAnsi="Arial" w:cs="Arial"/>
          <w:color w:val="000000" w:themeColor="text1"/>
          <w:szCs w:val="24"/>
        </w:rPr>
        <w:t>) among the non-tree-based models. However, recall remained relatively low (</w:t>
      </w:r>
      <w:r w:rsidRPr="0078583B">
        <w:rPr>
          <w:rStyle w:val="Strong"/>
          <w:rFonts w:ascii="Arial" w:hAnsi="Arial" w:cs="Arial"/>
          <w:b w:val="0"/>
          <w:bCs w:val="0"/>
          <w:color w:val="000000" w:themeColor="text1"/>
          <w:szCs w:val="24"/>
        </w:rPr>
        <w:t>42.31%</w:t>
      </w:r>
      <w:r w:rsidRPr="0078583B">
        <w:rPr>
          <w:rFonts w:ascii="Arial" w:hAnsi="Arial" w:cs="Arial"/>
          <w:color w:val="000000" w:themeColor="text1"/>
          <w:szCs w:val="24"/>
        </w:rPr>
        <w:t xml:space="preserve">), indicating that many employees experiencing burnout were incorrectly classified as non-burnout. Consequently, the F1-score was </w:t>
      </w:r>
      <w:r w:rsidRPr="0078583B">
        <w:rPr>
          <w:rStyle w:val="Strong"/>
          <w:rFonts w:ascii="Arial" w:hAnsi="Arial" w:cs="Arial"/>
          <w:b w:val="0"/>
          <w:bCs w:val="0"/>
          <w:color w:val="000000" w:themeColor="text1"/>
          <w:szCs w:val="24"/>
        </w:rPr>
        <w:t>0.5641</w:t>
      </w:r>
      <w:r w:rsidRPr="0078583B">
        <w:rPr>
          <w:rFonts w:ascii="Arial" w:hAnsi="Arial" w:cs="Arial"/>
          <w:color w:val="000000" w:themeColor="text1"/>
          <w:szCs w:val="24"/>
        </w:rPr>
        <w:t xml:space="preserve">, suggesting that the model </w:t>
      </w:r>
      <w:proofErr w:type="spellStart"/>
      <w:r w:rsidRPr="0078583B">
        <w:rPr>
          <w:rFonts w:ascii="Arial" w:hAnsi="Arial" w:cs="Arial"/>
          <w:color w:val="000000" w:themeColor="text1"/>
          <w:szCs w:val="24"/>
        </w:rPr>
        <w:t>favo</w:t>
      </w:r>
      <w:r w:rsidR="000D7383">
        <w:rPr>
          <w:rFonts w:ascii="Arial" w:hAnsi="Arial" w:cs="Arial"/>
          <w:color w:val="000000" w:themeColor="text1"/>
          <w:szCs w:val="24"/>
        </w:rPr>
        <w:t>u</w:t>
      </w:r>
      <w:r w:rsidRPr="0078583B">
        <w:rPr>
          <w:rFonts w:ascii="Arial" w:hAnsi="Arial" w:cs="Arial"/>
          <w:color w:val="000000" w:themeColor="text1"/>
          <w:szCs w:val="24"/>
        </w:rPr>
        <w:t>red</w:t>
      </w:r>
      <w:proofErr w:type="spellEnd"/>
      <w:r w:rsidRPr="0078583B">
        <w:rPr>
          <w:rFonts w:ascii="Arial" w:hAnsi="Arial" w:cs="Arial"/>
          <w:color w:val="000000" w:themeColor="text1"/>
          <w:szCs w:val="24"/>
        </w:rPr>
        <w:t xml:space="preserve"> precision over recall.</w:t>
      </w:r>
    </w:p>
    <w:p w14:paraId="4A0A5261" w14:textId="77777777" w:rsidR="00F67289" w:rsidRPr="0078583B" w:rsidRDefault="00533693">
      <w:pPr>
        <w:rPr>
          <w:rFonts w:ascii="Arial" w:hAnsi="Arial" w:cs="Arial"/>
          <w:color w:val="000000" w:themeColor="text1"/>
          <w:szCs w:val="24"/>
        </w:rPr>
      </w:pPr>
      <w:r w:rsidRPr="0078583B">
        <w:rPr>
          <w:rFonts w:ascii="Arial" w:hAnsi="Arial" w:cs="Arial"/>
          <w:noProof/>
          <w:color w:val="000000" w:themeColor="text1"/>
          <w:szCs w:val="24"/>
          <w14:ligatures w14:val="standardContextual"/>
        </w:rPr>
        <w:drawing>
          <wp:inline distT="0" distB="0" distL="0" distR="0" wp14:anchorId="5138CA43" wp14:editId="5CA888E6">
            <wp:extent cx="2881423" cy="2281775"/>
            <wp:effectExtent l="0" t="0" r="1905" b="4445"/>
            <wp:docPr id="12624226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22654" name="Picture 126242265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34884" cy="2324110"/>
                    </a:xfrm>
                    <a:prstGeom prst="rect">
                      <a:avLst/>
                    </a:prstGeom>
                  </pic:spPr>
                </pic:pic>
              </a:graphicData>
            </a:graphic>
          </wp:inline>
        </w:drawing>
      </w:r>
    </w:p>
    <w:p w14:paraId="0907322D" w14:textId="77777777" w:rsidR="00533693" w:rsidRPr="0078583B" w:rsidRDefault="00533693">
      <w:pPr>
        <w:rPr>
          <w:rFonts w:ascii="Arial" w:hAnsi="Arial" w:cs="Arial"/>
          <w:color w:val="000000" w:themeColor="text1"/>
          <w:szCs w:val="24"/>
          <w:u w:val="single"/>
        </w:rPr>
      </w:pPr>
      <w:r w:rsidRPr="0078583B">
        <w:rPr>
          <w:rFonts w:ascii="Arial" w:hAnsi="Arial" w:cs="Arial"/>
          <w:color w:val="000000" w:themeColor="text1"/>
          <w:szCs w:val="24"/>
          <w:u w:val="single"/>
        </w:rPr>
        <w:t>Gradient Boosting Before and After SMOTE:</w:t>
      </w:r>
    </w:p>
    <w:p w14:paraId="741CA124" w14:textId="77777777" w:rsidR="00F67289" w:rsidRPr="0078583B" w:rsidRDefault="00F67289">
      <w:pPr>
        <w:rPr>
          <w:rFonts w:ascii="Arial" w:hAnsi="Arial" w:cs="Arial"/>
          <w:color w:val="000000" w:themeColor="text1"/>
          <w:szCs w:val="24"/>
        </w:rPr>
      </w:pPr>
      <w:r w:rsidRPr="0078583B">
        <w:rPr>
          <w:rFonts w:ascii="Arial" w:hAnsi="Arial" w:cs="Arial"/>
          <w:color w:val="000000" w:themeColor="text1"/>
          <w:szCs w:val="24"/>
        </w:rPr>
        <w:t xml:space="preserve">Gradient Boosting achieved perfect performance both before and after SMOTE, producing </w:t>
      </w:r>
      <w:r w:rsidRPr="0078583B">
        <w:rPr>
          <w:rStyle w:val="Strong"/>
          <w:rFonts w:ascii="Arial" w:hAnsi="Arial" w:cs="Arial"/>
          <w:b w:val="0"/>
          <w:bCs w:val="0"/>
          <w:color w:val="000000" w:themeColor="text1"/>
          <w:szCs w:val="24"/>
        </w:rPr>
        <w:t>100% accuracy, precision, recall, F1-score, and ROC-AUC</w:t>
      </w:r>
      <w:r w:rsidRPr="0078583B">
        <w:rPr>
          <w:rFonts w:ascii="Arial" w:hAnsi="Arial" w:cs="Arial"/>
          <w:color w:val="000000" w:themeColor="text1"/>
          <w:szCs w:val="24"/>
        </w:rPr>
        <w:t xml:space="preserve">. Since no improvement was observed after oversampling, the results indicate that the algorithm </w:t>
      </w:r>
      <w:r w:rsidRPr="0078583B">
        <w:rPr>
          <w:rFonts w:ascii="Arial" w:hAnsi="Arial" w:cs="Arial"/>
          <w:color w:val="000000" w:themeColor="text1"/>
          <w:szCs w:val="24"/>
        </w:rPr>
        <w:lastRenderedPageBreak/>
        <w:t>was already capable of accurately separating the burnout classes using the original training data.</w:t>
      </w:r>
      <w:r w:rsidR="00FD751E">
        <w:rPr>
          <w:rFonts w:ascii="Arial" w:hAnsi="Arial" w:cs="Arial"/>
          <w:color w:val="000000" w:themeColor="text1"/>
          <w:szCs w:val="24"/>
        </w:rPr>
        <w:t xml:space="preserve"> This model is also adapted to imbalanced datasets</w:t>
      </w:r>
      <w:r w:rsidR="00FD751E" w:rsidRPr="00FD751E">
        <w:rPr>
          <w:rFonts w:ascii="Arial" w:hAnsi="Arial" w:cs="Arial"/>
          <w:color w:val="000000" w:themeColor="text1"/>
          <w:szCs w:val="24"/>
        </w:rPr>
        <w:t xml:space="preserve">. </w:t>
      </w:r>
      <w:r w:rsidR="00FD751E" w:rsidRPr="00FD751E">
        <w:rPr>
          <w:rFonts w:ascii="Arial" w:hAnsi="Arial" w:cs="Arial"/>
        </w:rPr>
        <w:t>(APXML, n.d.).</w:t>
      </w:r>
    </w:p>
    <w:tbl>
      <w:tblPr>
        <w:tblStyle w:val="TableGrid"/>
        <w:tblW w:w="0" w:type="auto"/>
        <w:tblLook w:val="04A0" w:firstRow="1" w:lastRow="0" w:firstColumn="1" w:lastColumn="0" w:noHBand="0" w:noVBand="1"/>
      </w:tblPr>
      <w:tblGrid>
        <w:gridCol w:w="4652"/>
        <w:gridCol w:w="4698"/>
      </w:tblGrid>
      <w:tr w:rsidR="0078583B" w:rsidRPr="0078583B" w14:paraId="318F3CFD" w14:textId="77777777" w:rsidTr="00533693">
        <w:tc>
          <w:tcPr>
            <w:tcW w:w="4675" w:type="dxa"/>
          </w:tcPr>
          <w:p w14:paraId="095ED625" w14:textId="77777777" w:rsidR="00533693" w:rsidRPr="0078583B" w:rsidRDefault="00533693">
            <w:pPr>
              <w:rPr>
                <w:rFonts w:ascii="Arial" w:hAnsi="Arial" w:cs="Arial"/>
                <w:color w:val="000000" w:themeColor="text1"/>
                <w:szCs w:val="24"/>
              </w:rPr>
            </w:pPr>
            <w:r w:rsidRPr="0078583B">
              <w:rPr>
                <w:rFonts w:ascii="Arial" w:hAnsi="Arial" w:cs="Arial"/>
                <w:noProof/>
                <w:color w:val="000000" w:themeColor="text1"/>
                <w:szCs w:val="24"/>
                <w14:ligatures w14:val="standardContextual"/>
              </w:rPr>
              <w:drawing>
                <wp:inline distT="0" distB="0" distL="0" distR="0" wp14:anchorId="40E1054A" wp14:editId="640789E9">
                  <wp:extent cx="2547655" cy="2052084"/>
                  <wp:effectExtent l="0" t="0" r="5080" b="5715"/>
                  <wp:docPr id="1198187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8753" name="Picture 11981875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63030" cy="2064468"/>
                          </a:xfrm>
                          <a:prstGeom prst="rect">
                            <a:avLst/>
                          </a:prstGeom>
                        </pic:spPr>
                      </pic:pic>
                    </a:graphicData>
                  </a:graphic>
                </wp:inline>
              </w:drawing>
            </w:r>
          </w:p>
        </w:tc>
        <w:tc>
          <w:tcPr>
            <w:tcW w:w="4675" w:type="dxa"/>
          </w:tcPr>
          <w:p w14:paraId="164A0ADB" w14:textId="77777777" w:rsidR="00533693" w:rsidRPr="0078583B" w:rsidRDefault="00533693">
            <w:pPr>
              <w:rPr>
                <w:rFonts w:ascii="Arial" w:hAnsi="Arial" w:cs="Arial"/>
                <w:color w:val="000000" w:themeColor="text1"/>
                <w:szCs w:val="24"/>
              </w:rPr>
            </w:pPr>
            <w:r w:rsidRPr="0078583B">
              <w:rPr>
                <w:rFonts w:ascii="Arial" w:hAnsi="Arial" w:cs="Arial"/>
                <w:noProof/>
                <w:color w:val="000000" w:themeColor="text1"/>
                <w:szCs w:val="24"/>
                <w14:ligatures w14:val="standardContextual"/>
              </w:rPr>
              <w:drawing>
                <wp:inline distT="0" distB="0" distL="0" distR="0" wp14:anchorId="4B5A5914" wp14:editId="641838AB">
                  <wp:extent cx="2846572" cy="2214846"/>
                  <wp:effectExtent l="0" t="0" r="0" b="0"/>
                  <wp:docPr id="17181972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97279" name="Picture 171819727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85344" cy="2245013"/>
                          </a:xfrm>
                          <a:prstGeom prst="rect">
                            <a:avLst/>
                          </a:prstGeom>
                        </pic:spPr>
                      </pic:pic>
                    </a:graphicData>
                  </a:graphic>
                </wp:inline>
              </w:drawing>
            </w:r>
          </w:p>
        </w:tc>
      </w:tr>
    </w:tbl>
    <w:p w14:paraId="5F23900C" w14:textId="77777777" w:rsidR="00533693" w:rsidRPr="0078583B" w:rsidRDefault="00533693">
      <w:pPr>
        <w:rPr>
          <w:rFonts w:ascii="Arial" w:hAnsi="Arial" w:cs="Arial"/>
          <w:color w:val="000000" w:themeColor="text1"/>
          <w:szCs w:val="24"/>
        </w:rPr>
      </w:pPr>
    </w:p>
    <w:p w14:paraId="725A09E7" w14:textId="77777777" w:rsidR="00533693" w:rsidRPr="0078583B" w:rsidRDefault="00533693">
      <w:pPr>
        <w:rPr>
          <w:rFonts w:ascii="Arial" w:hAnsi="Arial" w:cs="Arial"/>
          <w:color w:val="000000" w:themeColor="text1"/>
          <w:szCs w:val="24"/>
          <w:u w:val="single"/>
        </w:rPr>
      </w:pPr>
      <w:r w:rsidRPr="0078583B">
        <w:rPr>
          <w:rFonts w:ascii="Arial" w:hAnsi="Arial" w:cs="Arial"/>
          <w:color w:val="000000" w:themeColor="text1"/>
          <w:szCs w:val="24"/>
          <w:u w:val="single"/>
        </w:rPr>
        <w:t>Naïve Bayes</w:t>
      </w:r>
      <w:r w:rsidR="001F751B" w:rsidRPr="0078583B">
        <w:rPr>
          <w:rFonts w:ascii="Arial" w:hAnsi="Arial" w:cs="Arial"/>
          <w:color w:val="000000" w:themeColor="text1"/>
          <w:szCs w:val="24"/>
          <w:u w:val="single"/>
        </w:rPr>
        <w:t xml:space="preserve"> Before and After SMOTE:</w:t>
      </w:r>
    </w:p>
    <w:p w14:paraId="033AD231" w14:textId="77777777" w:rsidR="00F67289" w:rsidRPr="0078583B" w:rsidRDefault="00F67289" w:rsidP="00F67289">
      <w:pPr>
        <w:pStyle w:val="pdq2pgselectionanchorcontainer"/>
        <w:rPr>
          <w:rFonts w:ascii="Arial" w:hAnsi="Arial" w:cs="Arial"/>
          <w:color w:val="000000" w:themeColor="text1"/>
        </w:rPr>
      </w:pPr>
      <w:r w:rsidRPr="0078583B">
        <w:rPr>
          <w:rFonts w:ascii="Arial" w:hAnsi="Arial" w:cs="Arial"/>
          <w:color w:val="000000" w:themeColor="text1"/>
        </w:rPr>
        <w:t xml:space="preserve">Naïve Bayes achieved an accuracy of </w:t>
      </w:r>
      <w:r w:rsidRPr="0078583B">
        <w:rPr>
          <w:rStyle w:val="Strong"/>
          <w:rFonts w:ascii="Arial" w:hAnsi="Arial" w:cs="Arial"/>
          <w:b w:val="0"/>
          <w:bCs w:val="0"/>
          <w:color w:val="000000" w:themeColor="text1"/>
        </w:rPr>
        <w:t>97.00%</w:t>
      </w:r>
      <w:r w:rsidRPr="0078583B">
        <w:rPr>
          <w:rFonts w:ascii="Arial" w:hAnsi="Arial" w:cs="Arial"/>
          <w:color w:val="000000" w:themeColor="text1"/>
        </w:rPr>
        <w:t xml:space="preserve"> before SMOTE and perfect precision (</w:t>
      </w:r>
      <w:r w:rsidRPr="0078583B">
        <w:rPr>
          <w:rStyle w:val="Strong"/>
          <w:rFonts w:ascii="Arial" w:hAnsi="Arial" w:cs="Arial"/>
          <w:b w:val="0"/>
          <w:bCs w:val="0"/>
          <w:color w:val="000000" w:themeColor="text1"/>
        </w:rPr>
        <w:t>100%</w:t>
      </w:r>
      <w:r w:rsidRPr="0078583B">
        <w:rPr>
          <w:rFonts w:ascii="Arial" w:hAnsi="Arial" w:cs="Arial"/>
          <w:color w:val="000000" w:themeColor="text1"/>
        </w:rPr>
        <w:t xml:space="preserve">), but recall was limited to </w:t>
      </w:r>
      <w:r w:rsidRPr="0078583B">
        <w:rPr>
          <w:rStyle w:val="Strong"/>
          <w:rFonts w:ascii="Arial" w:hAnsi="Arial" w:cs="Arial"/>
          <w:b w:val="0"/>
          <w:bCs w:val="0"/>
          <w:color w:val="000000" w:themeColor="text1"/>
        </w:rPr>
        <w:t>53.85%</w:t>
      </w:r>
      <w:r w:rsidRPr="0078583B">
        <w:rPr>
          <w:rFonts w:ascii="Arial" w:hAnsi="Arial" w:cs="Arial"/>
          <w:color w:val="000000" w:themeColor="text1"/>
        </w:rPr>
        <w:t>, indicating that many burnout cases were missed.</w:t>
      </w:r>
    </w:p>
    <w:p w14:paraId="029E4B3D" w14:textId="77777777" w:rsidR="00F67289" w:rsidRPr="0078583B" w:rsidRDefault="00F67289" w:rsidP="00F67289">
      <w:pPr>
        <w:pStyle w:val="NormalWeb"/>
        <w:rPr>
          <w:rFonts w:ascii="Arial" w:hAnsi="Arial" w:cs="Arial"/>
          <w:color w:val="000000" w:themeColor="text1"/>
        </w:rPr>
      </w:pPr>
      <w:r w:rsidRPr="0078583B">
        <w:rPr>
          <w:rFonts w:ascii="Arial" w:hAnsi="Arial" w:cs="Arial"/>
          <w:color w:val="000000" w:themeColor="text1"/>
        </w:rPr>
        <w:t xml:space="preserve">After applying SMOTE, recall improved substantially to </w:t>
      </w:r>
      <w:r w:rsidRPr="0078583B">
        <w:rPr>
          <w:rStyle w:val="Strong"/>
          <w:rFonts w:ascii="Arial" w:hAnsi="Arial" w:cs="Arial"/>
          <w:b w:val="0"/>
          <w:bCs w:val="0"/>
          <w:color w:val="000000" w:themeColor="text1"/>
        </w:rPr>
        <w:t>80.77%</w:t>
      </w:r>
      <w:r w:rsidRPr="0078583B">
        <w:rPr>
          <w:rFonts w:ascii="Arial" w:hAnsi="Arial" w:cs="Arial"/>
          <w:color w:val="000000" w:themeColor="text1"/>
        </w:rPr>
        <w:t>, while precision remained relatively high (</w:t>
      </w:r>
      <w:r w:rsidRPr="0078583B">
        <w:rPr>
          <w:rStyle w:val="Strong"/>
          <w:rFonts w:ascii="Arial" w:hAnsi="Arial" w:cs="Arial"/>
          <w:b w:val="0"/>
          <w:bCs w:val="0"/>
          <w:color w:val="000000" w:themeColor="text1"/>
        </w:rPr>
        <w:t>80.77%</w:t>
      </w:r>
      <w:r w:rsidRPr="0078583B">
        <w:rPr>
          <w:rFonts w:ascii="Arial" w:hAnsi="Arial" w:cs="Arial"/>
          <w:color w:val="000000" w:themeColor="text1"/>
        </w:rPr>
        <w:t xml:space="preserve">). Consequently, the F1-score increased from </w:t>
      </w:r>
      <w:r w:rsidRPr="0078583B">
        <w:rPr>
          <w:rStyle w:val="Strong"/>
          <w:rFonts w:ascii="Arial" w:hAnsi="Arial" w:cs="Arial"/>
          <w:b w:val="0"/>
          <w:bCs w:val="0"/>
          <w:color w:val="000000" w:themeColor="text1"/>
        </w:rPr>
        <w:t>0.7000</w:t>
      </w:r>
      <w:r w:rsidRPr="0078583B">
        <w:rPr>
          <w:rFonts w:ascii="Arial" w:hAnsi="Arial" w:cs="Arial"/>
          <w:color w:val="000000" w:themeColor="text1"/>
        </w:rPr>
        <w:t xml:space="preserve"> to </w:t>
      </w:r>
      <w:r w:rsidRPr="0078583B">
        <w:rPr>
          <w:rStyle w:val="Strong"/>
          <w:rFonts w:ascii="Arial" w:hAnsi="Arial" w:cs="Arial"/>
          <w:b w:val="0"/>
          <w:bCs w:val="0"/>
          <w:color w:val="000000" w:themeColor="text1"/>
        </w:rPr>
        <w:t>0.8077</w:t>
      </w:r>
      <w:r w:rsidRPr="0078583B">
        <w:rPr>
          <w:rFonts w:ascii="Arial" w:hAnsi="Arial" w:cs="Arial"/>
          <w:color w:val="000000" w:themeColor="text1"/>
        </w:rPr>
        <w:t>, making Naïve Bayes one of the few models that clearly benefited from oversampling.</w:t>
      </w:r>
    </w:p>
    <w:p w14:paraId="0DB927CD" w14:textId="77777777" w:rsidR="00F67289" w:rsidRPr="0078583B" w:rsidRDefault="00F67289">
      <w:pPr>
        <w:rPr>
          <w:rFonts w:ascii="Arial" w:hAnsi="Arial" w:cs="Arial"/>
          <w:color w:val="000000" w:themeColor="text1"/>
          <w:szCs w:val="24"/>
        </w:rPr>
      </w:pPr>
    </w:p>
    <w:tbl>
      <w:tblPr>
        <w:tblStyle w:val="TableGrid"/>
        <w:tblW w:w="0" w:type="auto"/>
        <w:tblLook w:val="04A0" w:firstRow="1" w:lastRow="0" w:firstColumn="1" w:lastColumn="0" w:noHBand="0" w:noVBand="1"/>
      </w:tblPr>
      <w:tblGrid>
        <w:gridCol w:w="4516"/>
        <w:gridCol w:w="4536"/>
      </w:tblGrid>
      <w:tr w:rsidR="0078583B" w:rsidRPr="0078583B" w14:paraId="2BA38707" w14:textId="77777777" w:rsidTr="001F751B">
        <w:trPr>
          <w:trHeight w:val="2954"/>
        </w:trPr>
        <w:tc>
          <w:tcPr>
            <w:tcW w:w="4265" w:type="dxa"/>
          </w:tcPr>
          <w:p w14:paraId="13389646" w14:textId="77777777" w:rsidR="00533693" w:rsidRPr="0078583B" w:rsidRDefault="00533693">
            <w:pPr>
              <w:rPr>
                <w:rFonts w:ascii="Arial" w:hAnsi="Arial" w:cs="Arial"/>
                <w:color w:val="000000" w:themeColor="text1"/>
                <w:szCs w:val="24"/>
              </w:rPr>
            </w:pPr>
            <w:r w:rsidRPr="0078583B">
              <w:rPr>
                <w:rFonts w:ascii="Arial" w:hAnsi="Arial" w:cs="Arial"/>
                <w:noProof/>
                <w:color w:val="000000" w:themeColor="text1"/>
                <w:szCs w:val="24"/>
                <w14:ligatures w14:val="standardContextual"/>
              </w:rPr>
              <w:drawing>
                <wp:inline distT="0" distB="0" distL="0" distR="0" wp14:anchorId="1042E140" wp14:editId="70C801A7">
                  <wp:extent cx="2727453" cy="2147776"/>
                  <wp:effectExtent l="0" t="0" r="3175" b="0"/>
                  <wp:docPr id="21076893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89364" name="Picture 210768936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43279" cy="2160238"/>
                          </a:xfrm>
                          <a:prstGeom prst="rect">
                            <a:avLst/>
                          </a:prstGeom>
                        </pic:spPr>
                      </pic:pic>
                    </a:graphicData>
                  </a:graphic>
                </wp:inline>
              </w:drawing>
            </w:r>
          </w:p>
        </w:tc>
        <w:tc>
          <w:tcPr>
            <w:tcW w:w="4284" w:type="dxa"/>
          </w:tcPr>
          <w:p w14:paraId="7CE9AD1F" w14:textId="77777777" w:rsidR="00533693" w:rsidRPr="0078583B" w:rsidRDefault="00533693">
            <w:pPr>
              <w:rPr>
                <w:rFonts w:ascii="Arial" w:hAnsi="Arial" w:cs="Arial"/>
                <w:color w:val="000000" w:themeColor="text1"/>
                <w:szCs w:val="24"/>
              </w:rPr>
            </w:pPr>
            <w:r w:rsidRPr="0078583B">
              <w:rPr>
                <w:rFonts w:ascii="Arial" w:hAnsi="Arial" w:cs="Arial"/>
                <w:noProof/>
                <w:color w:val="000000" w:themeColor="text1"/>
                <w:szCs w:val="24"/>
                <w14:ligatures w14:val="standardContextual"/>
              </w:rPr>
              <w:drawing>
                <wp:inline distT="0" distB="0" distL="0" distR="0" wp14:anchorId="43F466B8" wp14:editId="12156ED9">
                  <wp:extent cx="2742905" cy="2186809"/>
                  <wp:effectExtent l="0" t="0" r="635" b="0"/>
                  <wp:docPr id="7384581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58153" name="Picture 73845815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73671" cy="2211338"/>
                          </a:xfrm>
                          <a:prstGeom prst="rect">
                            <a:avLst/>
                          </a:prstGeom>
                        </pic:spPr>
                      </pic:pic>
                    </a:graphicData>
                  </a:graphic>
                </wp:inline>
              </w:drawing>
            </w:r>
          </w:p>
        </w:tc>
      </w:tr>
    </w:tbl>
    <w:p w14:paraId="3B7FD642" w14:textId="77777777" w:rsidR="00A41830" w:rsidRPr="00A41830" w:rsidRDefault="00A41830" w:rsidP="00A41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Arial" w:eastAsia="Times New Roman" w:hAnsi="Arial" w:cs="Arial"/>
          <w:color w:val="000000" w:themeColor="text1"/>
          <w:szCs w:val="24"/>
          <w:lang w:val="en-CA"/>
        </w:rPr>
      </w:pPr>
    </w:p>
    <w:p w14:paraId="324B7D17" w14:textId="77777777" w:rsidR="00A41830" w:rsidRPr="00A41830" w:rsidRDefault="00A41830" w:rsidP="00A41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Arial" w:eastAsia="Times New Roman" w:hAnsi="Arial" w:cs="Arial"/>
          <w:color w:val="000000" w:themeColor="text1"/>
          <w:szCs w:val="24"/>
          <w:lang w:val="en-CA"/>
        </w:rPr>
      </w:pPr>
      <w:r w:rsidRPr="00A41830">
        <w:rPr>
          <w:rFonts w:ascii="Arial" w:eastAsia="Times New Roman" w:hAnsi="Arial" w:cs="Arial"/>
          <w:color w:val="000000" w:themeColor="text1"/>
          <w:szCs w:val="24"/>
          <w:lang w:val="en-CA"/>
        </w:rPr>
        <w:lastRenderedPageBreak/>
        <w:t xml:space="preserve">    </w:t>
      </w:r>
    </w:p>
    <w:p w14:paraId="150AB067" w14:textId="77777777" w:rsidR="00F67289" w:rsidRPr="0078583B" w:rsidRDefault="00F67289" w:rsidP="00F67289">
      <w:pPr>
        <w:pStyle w:val="Heading2"/>
        <w:rPr>
          <w:rFonts w:ascii="Arial" w:hAnsi="Arial" w:cs="Arial"/>
          <w:color w:val="385623" w:themeColor="accent6" w:themeShade="80"/>
          <w:sz w:val="28"/>
          <w:szCs w:val="28"/>
        </w:rPr>
      </w:pPr>
      <w:r w:rsidRPr="0078583B">
        <w:rPr>
          <w:rFonts w:ascii="Arial" w:hAnsi="Arial" w:cs="Arial"/>
          <w:color w:val="385623" w:themeColor="accent6" w:themeShade="80"/>
          <w:sz w:val="28"/>
          <w:szCs w:val="28"/>
        </w:rPr>
        <w:t>V. Model Training, Evaluation, and Comparison:</w:t>
      </w:r>
    </w:p>
    <w:p w14:paraId="561E191D" w14:textId="77777777" w:rsidR="00F67289" w:rsidRPr="00F67289" w:rsidRDefault="00F67289" w:rsidP="00F67289">
      <w:pPr>
        <w:spacing w:after="0" w:line="240" w:lineRule="auto"/>
        <w:rPr>
          <w:rFonts w:ascii="Arial" w:eastAsia="Times New Roman" w:hAnsi="Arial" w:cs="Arial"/>
          <w:color w:val="000000" w:themeColor="text1"/>
          <w:szCs w:val="24"/>
          <w:lang w:val="en-CA"/>
        </w:rPr>
      </w:pPr>
      <w:r w:rsidRPr="00F67289">
        <w:rPr>
          <w:rFonts w:ascii="Arial" w:eastAsia="Times New Roman" w:hAnsi="Arial" w:cs="Arial"/>
          <w:color w:val="000000" w:themeColor="text1"/>
          <w:szCs w:val="24"/>
          <w:u w:val="single"/>
          <w:lang w:val="en-CA"/>
        </w:rPr>
        <w:t>Accuracy:</w:t>
      </w:r>
      <w:r w:rsidRPr="00F67289">
        <w:rPr>
          <w:rFonts w:ascii="Arial" w:eastAsia="Times New Roman" w:hAnsi="Arial" w:cs="Arial"/>
          <w:color w:val="000000" w:themeColor="text1"/>
          <w:szCs w:val="24"/>
          <w:lang w:val="en-CA"/>
        </w:rPr>
        <w:t xml:space="preserve"> Measures the proportion of correctly classified observations. </w:t>
      </w:r>
    </w:p>
    <w:p w14:paraId="5BB64221" w14:textId="77777777" w:rsidR="00F67289" w:rsidRPr="00F67289" w:rsidRDefault="00F67289" w:rsidP="00F67289">
      <w:pPr>
        <w:spacing w:after="0" w:line="240" w:lineRule="auto"/>
        <w:rPr>
          <w:rFonts w:ascii="Arial" w:eastAsia="Times New Roman" w:hAnsi="Arial" w:cs="Arial"/>
          <w:color w:val="000000" w:themeColor="text1"/>
          <w:szCs w:val="24"/>
          <w:lang w:val="en-CA"/>
        </w:rPr>
      </w:pPr>
      <w:r w:rsidRPr="00F67289">
        <w:rPr>
          <w:rFonts w:ascii="Arial" w:eastAsia="Times New Roman" w:hAnsi="Arial" w:cs="Arial"/>
          <w:color w:val="000000" w:themeColor="text1"/>
          <w:szCs w:val="24"/>
          <w:u w:val="single"/>
          <w:lang w:val="en-CA"/>
        </w:rPr>
        <w:t>Precision:</w:t>
      </w:r>
      <w:r w:rsidRPr="00F67289">
        <w:rPr>
          <w:rFonts w:ascii="Arial" w:eastAsia="Times New Roman" w:hAnsi="Arial" w:cs="Arial"/>
          <w:color w:val="000000" w:themeColor="text1"/>
          <w:szCs w:val="24"/>
          <w:lang w:val="en-CA"/>
        </w:rPr>
        <w:t xml:space="preserve"> Measures the proportion of predicted burnout cases that were actually burnout cases. </w:t>
      </w:r>
    </w:p>
    <w:p w14:paraId="7A13C899" w14:textId="77777777" w:rsidR="00F67289" w:rsidRPr="00F67289" w:rsidRDefault="00F67289" w:rsidP="00F67289">
      <w:pPr>
        <w:spacing w:after="0" w:line="240" w:lineRule="auto"/>
        <w:rPr>
          <w:rFonts w:ascii="Arial" w:eastAsia="Times New Roman" w:hAnsi="Arial" w:cs="Arial"/>
          <w:color w:val="000000" w:themeColor="text1"/>
          <w:szCs w:val="24"/>
          <w:lang w:val="en-CA"/>
        </w:rPr>
      </w:pPr>
      <w:r w:rsidRPr="00F67289">
        <w:rPr>
          <w:rFonts w:ascii="Arial" w:eastAsia="Times New Roman" w:hAnsi="Arial" w:cs="Arial"/>
          <w:color w:val="000000" w:themeColor="text1"/>
          <w:szCs w:val="24"/>
          <w:u w:val="single"/>
          <w:lang w:val="en-CA"/>
        </w:rPr>
        <w:t>Recall (Sensitivity):</w:t>
      </w:r>
      <w:r w:rsidRPr="00F67289">
        <w:rPr>
          <w:rFonts w:ascii="Arial" w:eastAsia="Times New Roman" w:hAnsi="Arial" w:cs="Arial"/>
          <w:color w:val="000000" w:themeColor="text1"/>
          <w:szCs w:val="24"/>
          <w:lang w:val="en-CA"/>
        </w:rPr>
        <w:t xml:space="preserve"> Measures the proportion of actual burnout employees correctly identified. </w:t>
      </w:r>
    </w:p>
    <w:p w14:paraId="640382E7" w14:textId="77777777" w:rsidR="00F67289" w:rsidRPr="00F67289" w:rsidRDefault="00F67289" w:rsidP="00F67289">
      <w:pPr>
        <w:spacing w:after="0" w:line="240" w:lineRule="auto"/>
        <w:rPr>
          <w:rFonts w:ascii="Arial" w:eastAsia="Times New Roman" w:hAnsi="Arial" w:cs="Arial"/>
          <w:color w:val="000000" w:themeColor="text1"/>
          <w:szCs w:val="24"/>
          <w:lang w:val="en-CA"/>
        </w:rPr>
      </w:pPr>
      <w:r w:rsidRPr="00F67289">
        <w:rPr>
          <w:rFonts w:ascii="Arial" w:eastAsia="Times New Roman" w:hAnsi="Arial" w:cs="Arial"/>
          <w:color w:val="000000" w:themeColor="text1"/>
          <w:szCs w:val="24"/>
          <w:u w:val="single"/>
          <w:lang w:val="en-CA"/>
        </w:rPr>
        <w:t>F1-score:</w:t>
      </w:r>
      <w:r w:rsidRPr="00F67289">
        <w:rPr>
          <w:rFonts w:ascii="Arial" w:eastAsia="Times New Roman" w:hAnsi="Arial" w:cs="Arial"/>
          <w:color w:val="000000" w:themeColor="text1"/>
          <w:szCs w:val="24"/>
          <w:lang w:val="en-CA"/>
        </w:rPr>
        <w:t xml:space="preserve"> The harmonic </w:t>
      </w:r>
      <w:proofErr w:type="gramStart"/>
      <w:r w:rsidRPr="00F67289">
        <w:rPr>
          <w:rFonts w:ascii="Arial" w:eastAsia="Times New Roman" w:hAnsi="Arial" w:cs="Arial"/>
          <w:color w:val="000000" w:themeColor="text1"/>
          <w:szCs w:val="24"/>
          <w:lang w:val="en-CA"/>
        </w:rPr>
        <w:t>mean</w:t>
      </w:r>
      <w:proofErr w:type="gramEnd"/>
      <w:r w:rsidRPr="00F67289">
        <w:rPr>
          <w:rFonts w:ascii="Arial" w:eastAsia="Times New Roman" w:hAnsi="Arial" w:cs="Arial"/>
          <w:color w:val="000000" w:themeColor="text1"/>
          <w:szCs w:val="24"/>
          <w:lang w:val="en-CA"/>
        </w:rPr>
        <w:t xml:space="preserve"> of precision and recall, providing a balanced performance measure for imbalanced datasets. </w:t>
      </w:r>
    </w:p>
    <w:p w14:paraId="75C1B25A" w14:textId="77777777" w:rsidR="00F67289" w:rsidRPr="00F67289" w:rsidRDefault="00F67289" w:rsidP="00F67289">
      <w:pPr>
        <w:spacing w:after="0" w:line="240" w:lineRule="auto"/>
        <w:rPr>
          <w:rFonts w:ascii="Arial" w:eastAsia="Times New Roman" w:hAnsi="Arial" w:cs="Arial"/>
          <w:color w:val="000000" w:themeColor="text1"/>
          <w:szCs w:val="24"/>
          <w:lang w:val="en-CA"/>
        </w:rPr>
      </w:pPr>
      <w:r w:rsidRPr="00F67289">
        <w:rPr>
          <w:rFonts w:ascii="Arial" w:eastAsia="Times New Roman" w:hAnsi="Arial" w:cs="Arial"/>
          <w:color w:val="000000" w:themeColor="text1"/>
          <w:szCs w:val="24"/>
          <w:u w:val="single"/>
          <w:lang w:val="en-CA"/>
        </w:rPr>
        <w:t>ROC-AUC:</w:t>
      </w:r>
      <w:r w:rsidRPr="00F67289">
        <w:rPr>
          <w:rFonts w:ascii="Arial" w:eastAsia="Times New Roman" w:hAnsi="Arial" w:cs="Arial"/>
          <w:color w:val="000000" w:themeColor="text1"/>
          <w:szCs w:val="24"/>
          <w:lang w:val="en-CA"/>
        </w:rPr>
        <w:t xml:space="preserve"> Measures the model's ability to distinguish between burnout and non-burnout employees across different classification thresholds. </w:t>
      </w:r>
    </w:p>
    <w:p w14:paraId="22E4301E" w14:textId="77777777" w:rsidR="00A41830" w:rsidRPr="0078583B" w:rsidRDefault="00F67289">
      <w:pPr>
        <w:rPr>
          <w:rFonts w:ascii="Arial" w:hAnsi="Arial" w:cs="Arial"/>
          <w:color w:val="000000" w:themeColor="text1"/>
          <w:szCs w:val="24"/>
        </w:rPr>
      </w:pPr>
      <w:r w:rsidRPr="000D7383">
        <w:rPr>
          <w:rFonts w:ascii="Arial" w:eastAsia="Times New Roman" w:hAnsi="Arial" w:cs="Arial"/>
          <w:color w:val="000000" w:themeColor="text1"/>
          <w:szCs w:val="24"/>
          <w:u w:val="single"/>
          <w:lang w:val="en-CA"/>
        </w:rPr>
        <w:t>Confusion Matrix:</w:t>
      </w:r>
      <w:r w:rsidRPr="0078583B">
        <w:rPr>
          <w:rFonts w:ascii="Arial" w:eastAsia="Times New Roman" w:hAnsi="Arial" w:cs="Arial"/>
          <w:color w:val="000000" w:themeColor="text1"/>
          <w:szCs w:val="24"/>
          <w:lang w:val="en-CA"/>
        </w:rPr>
        <w:t xml:space="preserve"> Summarizes true positives, true negatives, false positives, and false negatives for each classifier.</w:t>
      </w:r>
      <w:r w:rsidRPr="0078583B">
        <w:rPr>
          <w:rFonts w:ascii="Arial" w:eastAsia="Times New Roman" w:hAnsi="Arial" w:cs="Arial"/>
          <w:color w:val="000000" w:themeColor="text1"/>
          <w:szCs w:val="24"/>
          <w:lang w:val="en-CA"/>
        </w:rPr>
        <w:br/>
      </w:r>
    </w:p>
    <w:tbl>
      <w:tblPr>
        <w:tblStyle w:val="TableGrid"/>
        <w:tblW w:w="0" w:type="auto"/>
        <w:tblLook w:val="04A0" w:firstRow="1" w:lastRow="0" w:firstColumn="1" w:lastColumn="0" w:noHBand="0" w:noVBand="1"/>
      </w:tblPr>
      <w:tblGrid>
        <w:gridCol w:w="1711"/>
        <w:gridCol w:w="1536"/>
        <w:gridCol w:w="1535"/>
        <w:gridCol w:w="1522"/>
        <w:gridCol w:w="1523"/>
        <w:gridCol w:w="1523"/>
      </w:tblGrid>
      <w:tr w:rsidR="0078583B" w:rsidRPr="0078583B" w14:paraId="6E5CCDFE" w14:textId="77777777" w:rsidTr="00F67289">
        <w:tc>
          <w:tcPr>
            <w:tcW w:w="1670" w:type="dxa"/>
          </w:tcPr>
          <w:p w14:paraId="2716A779" w14:textId="77777777"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Model</w:t>
            </w:r>
          </w:p>
        </w:tc>
        <w:tc>
          <w:tcPr>
            <w:tcW w:w="1541" w:type="dxa"/>
          </w:tcPr>
          <w:p w14:paraId="2B2385C1" w14:textId="77777777"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Accuracy</w:t>
            </w:r>
          </w:p>
        </w:tc>
        <w:tc>
          <w:tcPr>
            <w:tcW w:w="1541" w:type="dxa"/>
          </w:tcPr>
          <w:p w14:paraId="0CCF0AD1" w14:textId="77777777"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Precision</w:t>
            </w:r>
          </w:p>
        </w:tc>
        <w:tc>
          <w:tcPr>
            <w:tcW w:w="1532" w:type="dxa"/>
          </w:tcPr>
          <w:p w14:paraId="7DDEB543" w14:textId="77777777"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Recall</w:t>
            </w:r>
          </w:p>
        </w:tc>
        <w:tc>
          <w:tcPr>
            <w:tcW w:w="1533" w:type="dxa"/>
          </w:tcPr>
          <w:p w14:paraId="63DCB42A" w14:textId="77777777"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F1 Score</w:t>
            </w:r>
          </w:p>
        </w:tc>
        <w:tc>
          <w:tcPr>
            <w:tcW w:w="1533" w:type="dxa"/>
          </w:tcPr>
          <w:p w14:paraId="24F88D98" w14:textId="77777777" w:rsidR="00A41830" w:rsidRPr="0078583B" w:rsidRDefault="00A41830" w:rsidP="00A41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Arial" w:hAnsi="Arial" w:cs="Arial"/>
                <w:color w:val="000000" w:themeColor="text1"/>
                <w:szCs w:val="24"/>
              </w:rPr>
            </w:pPr>
            <w:r w:rsidRPr="0078583B">
              <w:rPr>
                <w:rFonts w:ascii="Arial" w:hAnsi="Arial" w:cs="Arial"/>
                <w:color w:val="000000" w:themeColor="text1"/>
                <w:szCs w:val="24"/>
              </w:rPr>
              <w:t>ROC-AUC</w:t>
            </w:r>
          </w:p>
        </w:tc>
      </w:tr>
      <w:tr w:rsidR="0078583B" w:rsidRPr="0078583B" w14:paraId="17840B4B" w14:textId="77777777" w:rsidTr="00F67289">
        <w:tc>
          <w:tcPr>
            <w:tcW w:w="1670" w:type="dxa"/>
          </w:tcPr>
          <w:p w14:paraId="795777F0" w14:textId="77777777"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Logistic Regression</w:t>
            </w:r>
          </w:p>
        </w:tc>
        <w:tc>
          <w:tcPr>
            <w:tcW w:w="1541" w:type="dxa"/>
          </w:tcPr>
          <w:p w14:paraId="2BA13D55" w14:textId="0286A455"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0.9</w:t>
            </w:r>
            <w:r w:rsidR="00F51CE9">
              <w:rPr>
                <w:rFonts w:ascii="Arial" w:hAnsi="Arial" w:cs="Arial"/>
                <w:color w:val="000000" w:themeColor="text1"/>
                <w:szCs w:val="24"/>
              </w:rPr>
              <w:t>525</w:t>
            </w:r>
          </w:p>
        </w:tc>
        <w:tc>
          <w:tcPr>
            <w:tcW w:w="1541" w:type="dxa"/>
          </w:tcPr>
          <w:p w14:paraId="63BAA531" w14:textId="0D67E0F8"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0.7</w:t>
            </w:r>
            <w:r w:rsidR="0045320D">
              <w:rPr>
                <w:rFonts w:ascii="Arial" w:hAnsi="Arial" w:cs="Arial"/>
                <w:color w:val="000000" w:themeColor="text1"/>
                <w:szCs w:val="24"/>
              </w:rPr>
              <w:t>333</w:t>
            </w:r>
          </w:p>
        </w:tc>
        <w:tc>
          <w:tcPr>
            <w:tcW w:w="1532" w:type="dxa"/>
          </w:tcPr>
          <w:p w14:paraId="0A60354D" w14:textId="4578AF27"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0</w:t>
            </w:r>
            <w:r w:rsidR="0045320D">
              <w:rPr>
                <w:rFonts w:ascii="Arial" w:hAnsi="Arial" w:cs="Arial"/>
                <w:color w:val="000000" w:themeColor="text1"/>
                <w:szCs w:val="24"/>
              </w:rPr>
              <w:t>.4231</w:t>
            </w:r>
          </w:p>
        </w:tc>
        <w:tc>
          <w:tcPr>
            <w:tcW w:w="1533" w:type="dxa"/>
          </w:tcPr>
          <w:p w14:paraId="27E97F0D" w14:textId="022F6C33"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0.</w:t>
            </w:r>
            <w:r w:rsidR="0045320D">
              <w:rPr>
                <w:rFonts w:ascii="Arial" w:hAnsi="Arial" w:cs="Arial"/>
                <w:color w:val="000000" w:themeColor="text1"/>
                <w:szCs w:val="24"/>
              </w:rPr>
              <w:t>5366</w:t>
            </w:r>
          </w:p>
        </w:tc>
        <w:tc>
          <w:tcPr>
            <w:tcW w:w="1533" w:type="dxa"/>
          </w:tcPr>
          <w:p w14:paraId="43BBD26A" w14:textId="20C457A2" w:rsidR="00A41830" w:rsidRPr="0078583B" w:rsidRDefault="00A41830" w:rsidP="00A41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Arial" w:eastAsia="Times New Roman" w:hAnsi="Arial" w:cs="Arial"/>
                <w:color w:val="000000" w:themeColor="text1"/>
                <w:szCs w:val="24"/>
                <w:lang w:val="en-CA"/>
              </w:rPr>
            </w:pPr>
            <w:r w:rsidRPr="00A41830">
              <w:rPr>
                <w:rFonts w:ascii="Arial" w:eastAsia="Times New Roman" w:hAnsi="Arial" w:cs="Arial"/>
                <w:color w:val="000000" w:themeColor="text1"/>
                <w:szCs w:val="24"/>
                <w:lang w:val="en-CA"/>
              </w:rPr>
              <w:t xml:space="preserve"> </w:t>
            </w:r>
            <w:r w:rsidRPr="0078583B">
              <w:rPr>
                <w:rFonts w:ascii="Arial" w:eastAsia="Times New Roman" w:hAnsi="Arial" w:cs="Arial"/>
                <w:color w:val="000000" w:themeColor="text1"/>
                <w:szCs w:val="24"/>
                <w:lang w:val="en-CA"/>
              </w:rPr>
              <w:t>0.</w:t>
            </w:r>
            <w:r w:rsidR="0045320D">
              <w:rPr>
                <w:rFonts w:ascii="Arial" w:eastAsia="Times New Roman" w:hAnsi="Arial" w:cs="Arial"/>
                <w:color w:val="000000" w:themeColor="text1"/>
                <w:szCs w:val="24"/>
                <w:lang w:val="en-CA"/>
              </w:rPr>
              <w:t>9759</w:t>
            </w:r>
            <w:r w:rsidRPr="00A41830">
              <w:rPr>
                <w:rFonts w:ascii="Arial" w:eastAsia="Times New Roman" w:hAnsi="Arial" w:cs="Arial"/>
                <w:color w:val="000000" w:themeColor="text1"/>
                <w:szCs w:val="24"/>
                <w:lang w:val="en-CA"/>
              </w:rPr>
              <w:t xml:space="preserve">  </w:t>
            </w:r>
          </w:p>
        </w:tc>
      </w:tr>
      <w:tr w:rsidR="0078583B" w:rsidRPr="0078583B" w14:paraId="4D44BEA2" w14:textId="77777777" w:rsidTr="00F67289">
        <w:tc>
          <w:tcPr>
            <w:tcW w:w="1670" w:type="dxa"/>
          </w:tcPr>
          <w:p w14:paraId="3FB20D78" w14:textId="77777777"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LR_SMOTE</w:t>
            </w:r>
          </w:p>
        </w:tc>
        <w:tc>
          <w:tcPr>
            <w:tcW w:w="1541" w:type="dxa"/>
          </w:tcPr>
          <w:p w14:paraId="2CBB8A8A" w14:textId="20C5EC50"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0.9</w:t>
            </w:r>
            <w:r w:rsidR="00F51CE9">
              <w:rPr>
                <w:rFonts w:ascii="Arial" w:hAnsi="Arial" w:cs="Arial"/>
                <w:color w:val="000000" w:themeColor="text1"/>
                <w:szCs w:val="24"/>
              </w:rPr>
              <w:t>250</w:t>
            </w:r>
          </w:p>
        </w:tc>
        <w:tc>
          <w:tcPr>
            <w:tcW w:w="1541" w:type="dxa"/>
          </w:tcPr>
          <w:p w14:paraId="31BE90B9" w14:textId="25B03355"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0.4</w:t>
            </w:r>
            <w:r w:rsidR="0045320D">
              <w:rPr>
                <w:rFonts w:ascii="Arial" w:hAnsi="Arial" w:cs="Arial"/>
                <w:color w:val="000000" w:themeColor="text1"/>
                <w:szCs w:val="24"/>
              </w:rPr>
              <w:t>630</w:t>
            </w:r>
          </w:p>
        </w:tc>
        <w:tc>
          <w:tcPr>
            <w:tcW w:w="1532" w:type="dxa"/>
          </w:tcPr>
          <w:p w14:paraId="76C2D2B5" w14:textId="5566FAC0" w:rsidR="00A41830" w:rsidRPr="0078583B" w:rsidRDefault="0045320D">
            <w:pPr>
              <w:rPr>
                <w:rFonts w:ascii="Arial" w:hAnsi="Arial" w:cs="Arial"/>
                <w:color w:val="000000" w:themeColor="text1"/>
                <w:szCs w:val="24"/>
              </w:rPr>
            </w:pPr>
            <w:r>
              <w:rPr>
                <w:rFonts w:ascii="Arial" w:hAnsi="Arial" w:cs="Arial"/>
                <w:color w:val="000000" w:themeColor="text1"/>
                <w:szCs w:val="24"/>
              </w:rPr>
              <w:t>0.9615</w:t>
            </w:r>
          </w:p>
        </w:tc>
        <w:tc>
          <w:tcPr>
            <w:tcW w:w="1533" w:type="dxa"/>
          </w:tcPr>
          <w:p w14:paraId="2B1A713A" w14:textId="08104481"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0.6</w:t>
            </w:r>
            <w:r w:rsidR="0045320D">
              <w:rPr>
                <w:rFonts w:ascii="Arial" w:hAnsi="Arial" w:cs="Arial"/>
                <w:color w:val="000000" w:themeColor="text1"/>
                <w:szCs w:val="24"/>
              </w:rPr>
              <w:t>250</w:t>
            </w:r>
          </w:p>
        </w:tc>
        <w:tc>
          <w:tcPr>
            <w:tcW w:w="1533" w:type="dxa"/>
          </w:tcPr>
          <w:p w14:paraId="30768122" w14:textId="6DF7659C"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0.</w:t>
            </w:r>
            <w:r w:rsidR="0045320D">
              <w:rPr>
                <w:rFonts w:ascii="Arial" w:hAnsi="Arial" w:cs="Arial"/>
                <w:color w:val="000000" w:themeColor="text1"/>
                <w:szCs w:val="24"/>
              </w:rPr>
              <w:t>9729</w:t>
            </w:r>
          </w:p>
        </w:tc>
      </w:tr>
      <w:tr w:rsidR="0078583B" w:rsidRPr="0078583B" w14:paraId="117D036C" w14:textId="77777777" w:rsidTr="00F67289">
        <w:tc>
          <w:tcPr>
            <w:tcW w:w="1670" w:type="dxa"/>
          </w:tcPr>
          <w:p w14:paraId="6152190D" w14:textId="77777777"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Decision Tree</w:t>
            </w:r>
          </w:p>
        </w:tc>
        <w:tc>
          <w:tcPr>
            <w:tcW w:w="1541" w:type="dxa"/>
          </w:tcPr>
          <w:p w14:paraId="2597FD83" w14:textId="122F2345" w:rsidR="00A41830" w:rsidRPr="0078583B" w:rsidRDefault="00F51CE9">
            <w:pPr>
              <w:rPr>
                <w:rFonts w:ascii="Arial" w:hAnsi="Arial" w:cs="Arial"/>
                <w:color w:val="000000" w:themeColor="text1"/>
                <w:szCs w:val="24"/>
              </w:rPr>
            </w:pPr>
            <w:r>
              <w:rPr>
                <w:rFonts w:ascii="Arial" w:hAnsi="Arial" w:cs="Arial"/>
                <w:color w:val="000000" w:themeColor="text1"/>
                <w:szCs w:val="24"/>
              </w:rPr>
              <w:t>0.9975</w:t>
            </w:r>
          </w:p>
        </w:tc>
        <w:tc>
          <w:tcPr>
            <w:tcW w:w="1541" w:type="dxa"/>
          </w:tcPr>
          <w:p w14:paraId="52E552BF" w14:textId="77777777"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1.0000</w:t>
            </w:r>
          </w:p>
        </w:tc>
        <w:tc>
          <w:tcPr>
            <w:tcW w:w="1532" w:type="dxa"/>
          </w:tcPr>
          <w:p w14:paraId="42A44027" w14:textId="67F51891" w:rsidR="00A41830" w:rsidRPr="0078583B" w:rsidRDefault="00F51CE9">
            <w:pPr>
              <w:rPr>
                <w:rFonts w:ascii="Arial" w:hAnsi="Arial" w:cs="Arial"/>
                <w:color w:val="000000" w:themeColor="text1"/>
                <w:szCs w:val="24"/>
              </w:rPr>
            </w:pPr>
            <w:r>
              <w:rPr>
                <w:rFonts w:ascii="Arial" w:hAnsi="Arial" w:cs="Arial"/>
                <w:color w:val="000000" w:themeColor="text1"/>
                <w:szCs w:val="24"/>
              </w:rPr>
              <w:t>0.9615</w:t>
            </w:r>
          </w:p>
        </w:tc>
        <w:tc>
          <w:tcPr>
            <w:tcW w:w="1533" w:type="dxa"/>
          </w:tcPr>
          <w:p w14:paraId="323DFF0C" w14:textId="7B77D882" w:rsidR="00A41830" w:rsidRPr="0078583B" w:rsidRDefault="00F51CE9">
            <w:pPr>
              <w:rPr>
                <w:rFonts w:ascii="Arial" w:hAnsi="Arial" w:cs="Arial"/>
                <w:color w:val="000000" w:themeColor="text1"/>
                <w:szCs w:val="24"/>
              </w:rPr>
            </w:pPr>
            <w:r>
              <w:rPr>
                <w:rFonts w:ascii="Arial" w:hAnsi="Arial" w:cs="Arial"/>
                <w:color w:val="000000" w:themeColor="text1"/>
                <w:szCs w:val="24"/>
              </w:rPr>
              <w:t>0.9804</w:t>
            </w:r>
          </w:p>
        </w:tc>
        <w:tc>
          <w:tcPr>
            <w:tcW w:w="1533" w:type="dxa"/>
          </w:tcPr>
          <w:p w14:paraId="0F6E31E6" w14:textId="570BF6E8" w:rsidR="00A41830" w:rsidRPr="0078583B" w:rsidRDefault="00F51CE9">
            <w:pPr>
              <w:rPr>
                <w:rFonts w:ascii="Arial" w:hAnsi="Arial" w:cs="Arial"/>
                <w:color w:val="000000" w:themeColor="text1"/>
                <w:szCs w:val="24"/>
              </w:rPr>
            </w:pPr>
            <w:r>
              <w:rPr>
                <w:rFonts w:ascii="Arial" w:hAnsi="Arial" w:cs="Arial"/>
                <w:color w:val="000000" w:themeColor="text1"/>
                <w:szCs w:val="24"/>
              </w:rPr>
              <w:t>0.9808</w:t>
            </w:r>
          </w:p>
        </w:tc>
      </w:tr>
      <w:tr w:rsidR="0078583B" w:rsidRPr="0078583B" w14:paraId="3709AA73" w14:textId="77777777" w:rsidTr="00F67289">
        <w:tc>
          <w:tcPr>
            <w:tcW w:w="1670" w:type="dxa"/>
          </w:tcPr>
          <w:p w14:paraId="03F908ED" w14:textId="77777777"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Random Forest</w:t>
            </w:r>
          </w:p>
        </w:tc>
        <w:tc>
          <w:tcPr>
            <w:tcW w:w="1541" w:type="dxa"/>
          </w:tcPr>
          <w:p w14:paraId="03D8128A" w14:textId="7BEA2956" w:rsidR="00A41830" w:rsidRPr="0078583B" w:rsidRDefault="00F51CE9">
            <w:pPr>
              <w:rPr>
                <w:rFonts w:ascii="Arial" w:hAnsi="Arial" w:cs="Arial"/>
                <w:color w:val="000000" w:themeColor="text1"/>
                <w:szCs w:val="24"/>
              </w:rPr>
            </w:pPr>
            <w:r>
              <w:rPr>
                <w:rFonts w:ascii="Arial" w:hAnsi="Arial" w:cs="Arial"/>
                <w:color w:val="000000" w:themeColor="text1"/>
                <w:szCs w:val="24"/>
              </w:rPr>
              <w:t>0.9925</w:t>
            </w:r>
          </w:p>
        </w:tc>
        <w:tc>
          <w:tcPr>
            <w:tcW w:w="1541" w:type="dxa"/>
          </w:tcPr>
          <w:p w14:paraId="134BF294" w14:textId="77777777"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1.0000</w:t>
            </w:r>
          </w:p>
        </w:tc>
        <w:tc>
          <w:tcPr>
            <w:tcW w:w="1532" w:type="dxa"/>
          </w:tcPr>
          <w:p w14:paraId="63A5E551" w14:textId="42A87AD5" w:rsidR="00A41830" w:rsidRPr="0078583B" w:rsidRDefault="00F51CE9">
            <w:pPr>
              <w:rPr>
                <w:rFonts w:ascii="Arial" w:hAnsi="Arial" w:cs="Arial"/>
                <w:color w:val="000000" w:themeColor="text1"/>
                <w:szCs w:val="24"/>
              </w:rPr>
            </w:pPr>
            <w:r>
              <w:rPr>
                <w:rFonts w:ascii="Arial" w:hAnsi="Arial" w:cs="Arial"/>
                <w:color w:val="000000" w:themeColor="text1"/>
                <w:szCs w:val="24"/>
              </w:rPr>
              <w:t>0.8846</w:t>
            </w:r>
          </w:p>
        </w:tc>
        <w:tc>
          <w:tcPr>
            <w:tcW w:w="1533" w:type="dxa"/>
          </w:tcPr>
          <w:p w14:paraId="6E5B2E30" w14:textId="5858A80D" w:rsidR="00A41830" w:rsidRPr="0078583B" w:rsidRDefault="00F51CE9">
            <w:pPr>
              <w:rPr>
                <w:rFonts w:ascii="Arial" w:hAnsi="Arial" w:cs="Arial"/>
                <w:color w:val="000000" w:themeColor="text1"/>
                <w:szCs w:val="24"/>
              </w:rPr>
            </w:pPr>
            <w:r>
              <w:rPr>
                <w:rFonts w:ascii="Arial" w:hAnsi="Arial" w:cs="Arial"/>
                <w:color w:val="000000" w:themeColor="text1"/>
                <w:szCs w:val="24"/>
              </w:rPr>
              <w:t>0.9388</w:t>
            </w:r>
          </w:p>
        </w:tc>
        <w:tc>
          <w:tcPr>
            <w:tcW w:w="1533" w:type="dxa"/>
          </w:tcPr>
          <w:p w14:paraId="3B07D881" w14:textId="77777777"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1.0000</w:t>
            </w:r>
          </w:p>
        </w:tc>
      </w:tr>
      <w:tr w:rsidR="0078583B" w:rsidRPr="0078583B" w14:paraId="1D829638" w14:textId="77777777" w:rsidTr="00F67289">
        <w:tc>
          <w:tcPr>
            <w:tcW w:w="1670" w:type="dxa"/>
          </w:tcPr>
          <w:p w14:paraId="08DCD29A" w14:textId="77777777"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KNN</w:t>
            </w:r>
          </w:p>
        </w:tc>
        <w:tc>
          <w:tcPr>
            <w:tcW w:w="1541" w:type="dxa"/>
          </w:tcPr>
          <w:p w14:paraId="1A8802BD" w14:textId="77777777"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0.9225</w:t>
            </w:r>
          </w:p>
        </w:tc>
        <w:tc>
          <w:tcPr>
            <w:tcW w:w="1541" w:type="dxa"/>
          </w:tcPr>
          <w:p w14:paraId="6EDDC740" w14:textId="71C1AE80"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0.4</w:t>
            </w:r>
            <w:r w:rsidR="0045320D">
              <w:rPr>
                <w:rFonts w:ascii="Arial" w:hAnsi="Arial" w:cs="Arial"/>
                <w:color w:val="000000" w:themeColor="text1"/>
                <w:szCs w:val="24"/>
              </w:rPr>
              <w:t>423</w:t>
            </w:r>
          </w:p>
        </w:tc>
        <w:tc>
          <w:tcPr>
            <w:tcW w:w="1532" w:type="dxa"/>
          </w:tcPr>
          <w:p w14:paraId="4D31E41A" w14:textId="6435D37D"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0.</w:t>
            </w:r>
            <w:r w:rsidR="0045320D">
              <w:rPr>
                <w:rFonts w:ascii="Arial" w:hAnsi="Arial" w:cs="Arial"/>
                <w:color w:val="000000" w:themeColor="text1"/>
                <w:szCs w:val="24"/>
              </w:rPr>
              <w:t>8846</w:t>
            </w:r>
          </w:p>
        </w:tc>
        <w:tc>
          <w:tcPr>
            <w:tcW w:w="1533" w:type="dxa"/>
          </w:tcPr>
          <w:p w14:paraId="0E088B0C" w14:textId="23FB6BAB"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0.</w:t>
            </w:r>
            <w:r w:rsidR="0045320D">
              <w:rPr>
                <w:rFonts w:ascii="Arial" w:hAnsi="Arial" w:cs="Arial"/>
                <w:color w:val="000000" w:themeColor="text1"/>
                <w:szCs w:val="24"/>
              </w:rPr>
              <w:t>5897</w:t>
            </w:r>
          </w:p>
        </w:tc>
        <w:tc>
          <w:tcPr>
            <w:tcW w:w="1533" w:type="dxa"/>
          </w:tcPr>
          <w:p w14:paraId="78CAF76A" w14:textId="6AEBAB49"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0.</w:t>
            </w:r>
            <w:r w:rsidR="0045320D">
              <w:rPr>
                <w:rFonts w:ascii="Arial" w:hAnsi="Arial" w:cs="Arial"/>
                <w:color w:val="000000" w:themeColor="text1"/>
                <w:szCs w:val="24"/>
              </w:rPr>
              <w:t>9717</w:t>
            </w:r>
          </w:p>
        </w:tc>
      </w:tr>
      <w:tr w:rsidR="0078583B" w:rsidRPr="0078583B" w14:paraId="3E477B2E" w14:textId="77777777" w:rsidTr="00F67289">
        <w:tc>
          <w:tcPr>
            <w:tcW w:w="1670" w:type="dxa"/>
          </w:tcPr>
          <w:p w14:paraId="35C9ADCC" w14:textId="77777777"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KNN_SMOTE</w:t>
            </w:r>
          </w:p>
        </w:tc>
        <w:tc>
          <w:tcPr>
            <w:tcW w:w="1541" w:type="dxa"/>
          </w:tcPr>
          <w:p w14:paraId="151D4194" w14:textId="753DFD93"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0.</w:t>
            </w:r>
            <w:r w:rsidR="0045320D">
              <w:rPr>
                <w:rFonts w:ascii="Arial" w:hAnsi="Arial" w:cs="Arial"/>
                <w:color w:val="000000" w:themeColor="text1"/>
                <w:szCs w:val="24"/>
              </w:rPr>
              <w:t>8300</w:t>
            </w:r>
          </w:p>
        </w:tc>
        <w:tc>
          <w:tcPr>
            <w:tcW w:w="1541" w:type="dxa"/>
          </w:tcPr>
          <w:p w14:paraId="1E6995C5" w14:textId="5F078CFD"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0.</w:t>
            </w:r>
            <w:r w:rsidR="0045320D">
              <w:rPr>
                <w:rFonts w:ascii="Arial" w:hAnsi="Arial" w:cs="Arial"/>
                <w:color w:val="000000" w:themeColor="text1"/>
                <w:szCs w:val="24"/>
              </w:rPr>
              <w:t>4000</w:t>
            </w:r>
          </w:p>
        </w:tc>
        <w:tc>
          <w:tcPr>
            <w:tcW w:w="1532" w:type="dxa"/>
          </w:tcPr>
          <w:p w14:paraId="53A37996" w14:textId="7A488A6F"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0.5</w:t>
            </w:r>
            <w:r w:rsidR="0045320D">
              <w:rPr>
                <w:rFonts w:ascii="Arial" w:hAnsi="Arial" w:cs="Arial"/>
                <w:color w:val="000000" w:themeColor="text1"/>
                <w:szCs w:val="24"/>
              </w:rPr>
              <w:t>185</w:t>
            </w:r>
          </w:p>
        </w:tc>
        <w:tc>
          <w:tcPr>
            <w:tcW w:w="1533" w:type="dxa"/>
          </w:tcPr>
          <w:p w14:paraId="417C5339" w14:textId="127E22B9"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0.4</w:t>
            </w:r>
            <w:r w:rsidR="0045320D">
              <w:rPr>
                <w:rFonts w:ascii="Arial" w:hAnsi="Arial" w:cs="Arial"/>
                <w:color w:val="000000" w:themeColor="text1"/>
                <w:szCs w:val="24"/>
              </w:rPr>
              <w:t>516</w:t>
            </w:r>
          </w:p>
        </w:tc>
        <w:tc>
          <w:tcPr>
            <w:tcW w:w="1533" w:type="dxa"/>
          </w:tcPr>
          <w:p w14:paraId="5991827A" w14:textId="77ABE425"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0.</w:t>
            </w:r>
            <w:r w:rsidR="0045320D">
              <w:rPr>
                <w:rFonts w:ascii="Arial" w:hAnsi="Arial" w:cs="Arial"/>
                <w:color w:val="000000" w:themeColor="text1"/>
                <w:szCs w:val="24"/>
              </w:rPr>
              <w:t>7667</w:t>
            </w:r>
          </w:p>
        </w:tc>
      </w:tr>
      <w:tr w:rsidR="0078583B" w:rsidRPr="0078583B" w14:paraId="041509F0" w14:textId="77777777" w:rsidTr="00F67289">
        <w:tc>
          <w:tcPr>
            <w:tcW w:w="1670" w:type="dxa"/>
          </w:tcPr>
          <w:p w14:paraId="574D6D06" w14:textId="77777777"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SVM</w:t>
            </w:r>
          </w:p>
        </w:tc>
        <w:tc>
          <w:tcPr>
            <w:tcW w:w="1541" w:type="dxa"/>
          </w:tcPr>
          <w:p w14:paraId="505C6CCD" w14:textId="77777777"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0.9575</w:t>
            </w:r>
          </w:p>
        </w:tc>
        <w:tc>
          <w:tcPr>
            <w:tcW w:w="1541" w:type="dxa"/>
          </w:tcPr>
          <w:p w14:paraId="04C6C45A" w14:textId="191776D2"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0.8</w:t>
            </w:r>
            <w:r w:rsidR="0045320D">
              <w:rPr>
                <w:rFonts w:ascii="Arial" w:hAnsi="Arial" w:cs="Arial"/>
                <w:color w:val="000000" w:themeColor="text1"/>
                <w:szCs w:val="24"/>
              </w:rPr>
              <w:t>000</w:t>
            </w:r>
          </w:p>
        </w:tc>
        <w:tc>
          <w:tcPr>
            <w:tcW w:w="1532" w:type="dxa"/>
          </w:tcPr>
          <w:p w14:paraId="586755EF" w14:textId="088F8E01"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0.4</w:t>
            </w:r>
            <w:r w:rsidR="0045320D">
              <w:rPr>
                <w:rFonts w:ascii="Arial" w:hAnsi="Arial" w:cs="Arial"/>
                <w:color w:val="000000" w:themeColor="text1"/>
                <w:szCs w:val="24"/>
              </w:rPr>
              <w:t>615</w:t>
            </w:r>
          </w:p>
        </w:tc>
        <w:tc>
          <w:tcPr>
            <w:tcW w:w="1533" w:type="dxa"/>
          </w:tcPr>
          <w:p w14:paraId="0F58963B" w14:textId="51B22FAE"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0.5</w:t>
            </w:r>
            <w:r w:rsidR="0045320D">
              <w:rPr>
                <w:rFonts w:ascii="Arial" w:hAnsi="Arial" w:cs="Arial"/>
                <w:color w:val="000000" w:themeColor="text1"/>
                <w:szCs w:val="24"/>
              </w:rPr>
              <w:t>854</w:t>
            </w:r>
          </w:p>
        </w:tc>
        <w:tc>
          <w:tcPr>
            <w:tcW w:w="1533" w:type="dxa"/>
          </w:tcPr>
          <w:p w14:paraId="54881832" w14:textId="2033C7B4"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0.</w:t>
            </w:r>
            <w:r w:rsidR="0045320D">
              <w:rPr>
                <w:rFonts w:ascii="Arial" w:hAnsi="Arial" w:cs="Arial"/>
                <w:color w:val="000000" w:themeColor="text1"/>
                <w:szCs w:val="24"/>
              </w:rPr>
              <w:t>9812</w:t>
            </w:r>
          </w:p>
        </w:tc>
      </w:tr>
      <w:tr w:rsidR="0078583B" w:rsidRPr="0078583B" w14:paraId="1927F597" w14:textId="77777777" w:rsidTr="00F67289">
        <w:tc>
          <w:tcPr>
            <w:tcW w:w="1670" w:type="dxa"/>
          </w:tcPr>
          <w:p w14:paraId="362AF283" w14:textId="77777777"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Gradient Boosting</w:t>
            </w:r>
          </w:p>
        </w:tc>
        <w:tc>
          <w:tcPr>
            <w:tcW w:w="1541" w:type="dxa"/>
          </w:tcPr>
          <w:p w14:paraId="28A65984" w14:textId="6FAC9A31" w:rsidR="00A41830" w:rsidRPr="0078583B" w:rsidRDefault="00F51CE9">
            <w:pPr>
              <w:rPr>
                <w:rFonts w:ascii="Arial" w:hAnsi="Arial" w:cs="Arial"/>
                <w:color w:val="000000" w:themeColor="text1"/>
                <w:szCs w:val="24"/>
              </w:rPr>
            </w:pPr>
            <w:r>
              <w:rPr>
                <w:rFonts w:ascii="Arial" w:hAnsi="Arial" w:cs="Arial"/>
                <w:color w:val="000000" w:themeColor="text1"/>
                <w:szCs w:val="24"/>
              </w:rPr>
              <w:t>0.9975</w:t>
            </w:r>
          </w:p>
        </w:tc>
        <w:tc>
          <w:tcPr>
            <w:tcW w:w="1541" w:type="dxa"/>
          </w:tcPr>
          <w:p w14:paraId="10C4F333" w14:textId="77777777"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1.0000</w:t>
            </w:r>
          </w:p>
        </w:tc>
        <w:tc>
          <w:tcPr>
            <w:tcW w:w="1532" w:type="dxa"/>
          </w:tcPr>
          <w:p w14:paraId="6EB2A1A0" w14:textId="68311DA3" w:rsidR="00A41830" w:rsidRPr="0078583B" w:rsidRDefault="00F51CE9">
            <w:pPr>
              <w:rPr>
                <w:rFonts w:ascii="Arial" w:hAnsi="Arial" w:cs="Arial"/>
                <w:color w:val="000000" w:themeColor="text1"/>
                <w:szCs w:val="24"/>
              </w:rPr>
            </w:pPr>
            <w:r>
              <w:rPr>
                <w:rFonts w:ascii="Arial" w:hAnsi="Arial" w:cs="Arial"/>
                <w:color w:val="000000" w:themeColor="text1"/>
                <w:szCs w:val="24"/>
              </w:rPr>
              <w:t>0.9615</w:t>
            </w:r>
          </w:p>
        </w:tc>
        <w:tc>
          <w:tcPr>
            <w:tcW w:w="1533" w:type="dxa"/>
          </w:tcPr>
          <w:p w14:paraId="55EF5682" w14:textId="32213B28" w:rsidR="00A41830" w:rsidRPr="0078583B" w:rsidRDefault="00F51CE9">
            <w:pPr>
              <w:rPr>
                <w:rFonts w:ascii="Arial" w:hAnsi="Arial" w:cs="Arial"/>
                <w:color w:val="000000" w:themeColor="text1"/>
                <w:szCs w:val="24"/>
              </w:rPr>
            </w:pPr>
            <w:r>
              <w:rPr>
                <w:rFonts w:ascii="Arial" w:hAnsi="Arial" w:cs="Arial"/>
                <w:color w:val="000000" w:themeColor="text1"/>
                <w:szCs w:val="24"/>
              </w:rPr>
              <w:t>0.9804</w:t>
            </w:r>
          </w:p>
        </w:tc>
        <w:tc>
          <w:tcPr>
            <w:tcW w:w="1533" w:type="dxa"/>
          </w:tcPr>
          <w:p w14:paraId="59D69BE8" w14:textId="2FC0D049" w:rsidR="00A41830" w:rsidRPr="0078583B" w:rsidRDefault="00F51CE9">
            <w:pPr>
              <w:rPr>
                <w:rFonts w:ascii="Arial" w:hAnsi="Arial" w:cs="Arial"/>
                <w:color w:val="000000" w:themeColor="text1"/>
                <w:szCs w:val="24"/>
              </w:rPr>
            </w:pPr>
            <w:r>
              <w:rPr>
                <w:rFonts w:ascii="Arial" w:hAnsi="Arial" w:cs="Arial"/>
                <w:color w:val="000000" w:themeColor="text1"/>
                <w:szCs w:val="24"/>
              </w:rPr>
              <w:t>0.97</w:t>
            </w:r>
            <w:r w:rsidR="0045320D">
              <w:rPr>
                <w:rFonts w:ascii="Arial" w:hAnsi="Arial" w:cs="Arial"/>
                <w:color w:val="000000" w:themeColor="text1"/>
                <w:szCs w:val="24"/>
              </w:rPr>
              <w:t>90</w:t>
            </w:r>
          </w:p>
        </w:tc>
      </w:tr>
      <w:tr w:rsidR="0078583B" w:rsidRPr="0078583B" w14:paraId="64CE8668" w14:textId="77777777" w:rsidTr="00F67289">
        <w:tc>
          <w:tcPr>
            <w:tcW w:w="1670" w:type="dxa"/>
          </w:tcPr>
          <w:p w14:paraId="2D056152" w14:textId="77777777"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GB_SMOTE</w:t>
            </w:r>
          </w:p>
        </w:tc>
        <w:tc>
          <w:tcPr>
            <w:tcW w:w="1541" w:type="dxa"/>
          </w:tcPr>
          <w:p w14:paraId="42735ADC" w14:textId="18E74E0B" w:rsidR="00A41830" w:rsidRPr="0078583B" w:rsidRDefault="00F51CE9">
            <w:pPr>
              <w:rPr>
                <w:rFonts w:ascii="Arial" w:hAnsi="Arial" w:cs="Arial"/>
                <w:color w:val="000000" w:themeColor="text1"/>
                <w:szCs w:val="24"/>
              </w:rPr>
            </w:pPr>
            <w:r>
              <w:rPr>
                <w:rFonts w:ascii="Arial" w:hAnsi="Arial" w:cs="Arial"/>
                <w:color w:val="000000" w:themeColor="text1"/>
                <w:szCs w:val="24"/>
              </w:rPr>
              <w:t>0.9975</w:t>
            </w:r>
          </w:p>
        </w:tc>
        <w:tc>
          <w:tcPr>
            <w:tcW w:w="1541" w:type="dxa"/>
          </w:tcPr>
          <w:p w14:paraId="5E717C1E" w14:textId="77777777"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1.0000</w:t>
            </w:r>
          </w:p>
        </w:tc>
        <w:tc>
          <w:tcPr>
            <w:tcW w:w="1532" w:type="dxa"/>
          </w:tcPr>
          <w:p w14:paraId="42B36EB4" w14:textId="708EFB25" w:rsidR="00A41830" w:rsidRPr="0078583B" w:rsidRDefault="00F51CE9">
            <w:pPr>
              <w:rPr>
                <w:rFonts w:ascii="Arial" w:hAnsi="Arial" w:cs="Arial"/>
                <w:color w:val="000000" w:themeColor="text1"/>
                <w:szCs w:val="24"/>
              </w:rPr>
            </w:pPr>
            <w:r>
              <w:rPr>
                <w:rFonts w:ascii="Arial" w:hAnsi="Arial" w:cs="Arial"/>
                <w:color w:val="000000" w:themeColor="text1"/>
                <w:szCs w:val="24"/>
              </w:rPr>
              <w:t>0.9615</w:t>
            </w:r>
          </w:p>
        </w:tc>
        <w:tc>
          <w:tcPr>
            <w:tcW w:w="1533" w:type="dxa"/>
          </w:tcPr>
          <w:p w14:paraId="78AAC721" w14:textId="727FFC62" w:rsidR="00A41830" w:rsidRPr="0078583B" w:rsidRDefault="00F51CE9">
            <w:pPr>
              <w:rPr>
                <w:rFonts w:ascii="Arial" w:hAnsi="Arial" w:cs="Arial"/>
                <w:color w:val="000000" w:themeColor="text1"/>
                <w:szCs w:val="24"/>
              </w:rPr>
            </w:pPr>
            <w:r>
              <w:rPr>
                <w:rFonts w:ascii="Arial" w:hAnsi="Arial" w:cs="Arial"/>
                <w:color w:val="000000" w:themeColor="text1"/>
                <w:szCs w:val="24"/>
              </w:rPr>
              <w:t>0.9804</w:t>
            </w:r>
          </w:p>
        </w:tc>
        <w:tc>
          <w:tcPr>
            <w:tcW w:w="1533" w:type="dxa"/>
          </w:tcPr>
          <w:p w14:paraId="4AA631BA" w14:textId="1A24A5B0" w:rsidR="00A41830" w:rsidRPr="0078583B" w:rsidRDefault="00F51CE9">
            <w:pPr>
              <w:rPr>
                <w:rFonts w:ascii="Arial" w:hAnsi="Arial" w:cs="Arial"/>
                <w:color w:val="000000" w:themeColor="text1"/>
                <w:szCs w:val="24"/>
              </w:rPr>
            </w:pPr>
            <w:r>
              <w:rPr>
                <w:rFonts w:ascii="Arial" w:hAnsi="Arial" w:cs="Arial"/>
                <w:color w:val="000000" w:themeColor="text1"/>
                <w:szCs w:val="24"/>
              </w:rPr>
              <w:t>0.9826</w:t>
            </w:r>
          </w:p>
        </w:tc>
      </w:tr>
      <w:tr w:rsidR="0078583B" w:rsidRPr="0078583B" w14:paraId="5FDB9B04" w14:textId="77777777" w:rsidTr="00F67289">
        <w:tc>
          <w:tcPr>
            <w:tcW w:w="1670" w:type="dxa"/>
          </w:tcPr>
          <w:p w14:paraId="62073BD1" w14:textId="77777777"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Nai</w:t>
            </w:r>
            <w:r w:rsidR="00F67289" w:rsidRPr="0078583B">
              <w:rPr>
                <w:rFonts w:ascii="Arial" w:hAnsi="Arial" w:cs="Arial"/>
                <w:color w:val="000000" w:themeColor="text1"/>
                <w:szCs w:val="24"/>
              </w:rPr>
              <w:t>v</w:t>
            </w:r>
            <w:r w:rsidRPr="0078583B">
              <w:rPr>
                <w:rFonts w:ascii="Arial" w:hAnsi="Arial" w:cs="Arial"/>
                <w:color w:val="000000" w:themeColor="text1"/>
                <w:szCs w:val="24"/>
              </w:rPr>
              <w:t>e Bayes</w:t>
            </w:r>
          </w:p>
        </w:tc>
        <w:tc>
          <w:tcPr>
            <w:tcW w:w="1541" w:type="dxa"/>
          </w:tcPr>
          <w:p w14:paraId="4A8E9A51" w14:textId="382FF550"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0.97</w:t>
            </w:r>
            <w:r w:rsidR="0045320D">
              <w:rPr>
                <w:rFonts w:ascii="Arial" w:hAnsi="Arial" w:cs="Arial"/>
                <w:color w:val="000000" w:themeColor="text1"/>
                <w:szCs w:val="24"/>
              </w:rPr>
              <w:t>75</w:t>
            </w:r>
          </w:p>
        </w:tc>
        <w:tc>
          <w:tcPr>
            <w:tcW w:w="1541" w:type="dxa"/>
          </w:tcPr>
          <w:p w14:paraId="5BC2E3A6" w14:textId="77777777"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1.0000</w:t>
            </w:r>
          </w:p>
        </w:tc>
        <w:tc>
          <w:tcPr>
            <w:tcW w:w="1532" w:type="dxa"/>
          </w:tcPr>
          <w:p w14:paraId="5EA4496B" w14:textId="24760421"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0.</w:t>
            </w:r>
            <w:r w:rsidR="0045320D">
              <w:rPr>
                <w:rFonts w:ascii="Arial" w:hAnsi="Arial" w:cs="Arial"/>
                <w:color w:val="000000" w:themeColor="text1"/>
                <w:szCs w:val="24"/>
              </w:rPr>
              <w:t>6538</w:t>
            </w:r>
          </w:p>
        </w:tc>
        <w:tc>
          <w:tcPr>
            <w:tcW w:w="1533" w:type="dxa"/>
          </w:tcPr>
          <w:p w14:paraId="5FA18036" w14:textId="542313CF"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0.7</w:t>
            </w:r>
            <w:r w:rsidR="0045320D">
              <w:rPr>
                <w:rFonts w:ascii="Arial" w:hAnsi="Arial" w:cs="Arial"/>
                <w:color w:val="000000" w:themeColor="text1"/>
                <w:szCs w:val="24"/>
              </w:rPr>
              <w:t>907</w:t>
            </w:r>
          </w:p>
        </w:tc>
        <w:tc>
          <w:tcPr>
            <w:tcW w:w="1533" w:type="dxa"/>
          </w:tcPr>
          <w:p w14:paraId="51C07880" w14:textId="43F866AB"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0.</w:t>
            </w:r>
            <w:r w:rsidR="0045320D">
              <w:rPr>
                <w:rFonts w:ascii="Arial" w:hAnsi="Arial" w:cs="Arial"/>
                <w:color w:val="000000" w:themeColor="text1"/>
                <w:szCs w:val="24"/>
              </w:rPr>
              <w:t>9958</w:t>
            </w:r>
          </w:p>
        </w:tc>
      </w:tr>
      <w:tr w:rsidR="0078583B" w:rsidRPr="0078583B" w14:paraId="49E28834" w14:textId="77777777" w:rsidTr="00F67289">
        <w:tc>
          <w:tcPr>
            <w:tcW w:w="1670" w:type="dxa"/>
          </w:tcPr>
          <w:p w14:paraId="06D6E477" w14:textId="77777777"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NB_SMOTE</w:t>
            </w:r>
          </w:p>
        </w:tc>
        <w:tc>
          <w:tcPr>
            <w:tcW w:w="1541" w:type="dxa"/>
          </w:tcPr>
          <w:p w14:paraId="7D074DF1" w14:textId="3C99B1DB"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0.9</w:t>
            </w:r>
            <w:r w:rsidR="0045320D">
              <w:rPr>
                <w:rFonts w:ascii="Arial" w:hAnsi="Arial" w:cs="Arial"/>
                <w:color w:val="000000" w:themeColor="text1"/>
                <w:szCs w:val="24"/>
              </w:rPr>
              <w:t>600</w:t>
            </w:r>
          </w:p>
        </w:tc>
        <w:tc>
          <w:tcPr>
            <w:tcW w:w="1541" w:type="dxa"/>
          </w:tcPr>
          <w:p w14:paraId="1C4616E8" w14:textId="7272D407"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0.</w:t>
            </w:r>
            <w:r w:rsidR="0045320D">
              <w:rPr>
                <w:rFonts w:ascii="Arial" w:hAnsi="Arial" w:cs="Arial"/>
                <w:color w:val="000000" w:themeColor="text1"/>
                <w:szCs w:val="24"/>
              </w:rPr>
              <w:t>6667</w:t>
            </w:r>
          </w:p>
        </w:tc>
        <w:tc>
          <w:tcPr>
            <w:tcW w:w="1532" w:type="dxa"/>
          </w:tcPr>
          <w:p w14:paraId="47E97B9A" w14:textId="66FE6705"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0.</w:t>
            </w:r>
            <w:r w:rsidR="0045320D">
              <w:rPr>
                <w:rFonts w:ascii="Arial" w:hAnsi="Arial" w:cs="Arial"/>
                <w:color w:val="000000" w:themeColor="text1"/>
                <w:szCs w:val="24"/>
              </w:rPr>
              <w:t>7692</w:t>
            </w:r>
          </w:p>
        </w:tc>
        <w:tc>
          <w:tcPr>
            <w:tcW w:w="1533" w:type="dxa"/>
          </w:tcPr>
          <w:p w14:paraId="63379B0F" w14:textId="021520FE"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0.</w:t>
            </w:r>
            <w:r w:rsidR="0045320D">
              <w:rPr>
                <w:rFonts w:ascii="Arial" w:hAnsi="Arial" w:cs="Arial"/>
                <w:color w:val="000000" w:themeColor="text1"/>
                <w:szCs w:val="24"/>
              </w:rPr>
              <w:t>7143</w:t>
            </w:r>
          </w:p>
        </w:tc>
        <w:tc>
          <w:tcPr>
            <w:tcW w:w="1533" w:type="dxa"/>
          </w:tcPr>
          <w:p w14:paraId="67447FAA" w14:textId="309FE696" w:rsidR="00A41830" w:rsidRPr="0078583B" w:rsidRDefault="00A41830">
            <w:pPr>
              <w:rPr>
                <w:rFonts w:ascii="Arial" w:hAnsi="Arial" w:cs="Arial"/>
                <w:color w:val="000000" w:themeColor="text1"/>
                <w:szCs w:val="24"/>
              </w:rPr>
            </w:pPr>
            <w:r w:rsidRPr="0078583B">
              <w:rPr>
                <w:rFonts w:ascii="Arial" w:hAnsi="Arial" w:cs="Arial"/>
                <w:color w:val="000000" w:themeColor="text1"/>
                <w:szCs w:val="24"/>
              </w:rPr>
              <w:t>0.</w:t>
            </w:r>
            <w:r w:rsidR="0045320D">
              <w:rPr>
                <w:rFonts w:ascii="Arial" w:hAnsi="Arial" w:cs="Arial"/>
                <w:color w:val="000000" w:themeColor="text1"/>
                <w:szCs w:val="24"/>
              </w:rPr>
              <w:t>9904</w:t>
            </w:r>
          </w:p>
        </w:tc>
      </w:tr>
    </w:tbl>
    <w:p w14:paraId="12901EDE" w14:textId="2FFFE3D3" w:rsidR="00F67289" w:rsidRPr="0045320D" w:rsidRDefault="007203FD" w:rsidP="00F67289">
      <w:pPr>
        <w:pStyle w:val="pdq2pgselectionanchorcontainer"/>
        <w:rPr>
          <w:rFonts w:ascii="Arial" w:hAnsi="Arial" w:cs="Arial"/>
          <w:color w:val="000000" w:themeColor="text1"/>
        </w:rPr>
      </w:pPr>
      <w:r>
        <w:rPr>
          <w:rFonts w:ascii="Arial" w:hAnsi="Arial" w:cs="Arial"/>
          <w:color w:val="000000" w:themeColor="text1"/>
        </w:rPr>
        <w:br/>
      </w:r>
      <w:r w:rsidR="0045320D" w:rsidRPr="0045320D">
        <w:rPr>
          <w:rFonts w:ascii="Arial" w:hAnsi="Arial" w:cs="Arial"/>
        </w:rPr>
        <w:t xml:space="preserve">Overall, the tree-based models consistently outperformed the other classifiers. The </w:t>
      </w:r>
      <w:r w:rsidR="0045320D" w:rsidRPr="0045320D">
        <w:rPr>
          <w:rStyle w:val="Strong"/>
          <w:rFonts w:ascii="Arial" w:hAnsi="Arial" w:cs="Arial"/>
          <w:b w:val="0"/>
          <w:bCs w:val="0"/>
        </w:rPr>
        <w:t>Decision Tree, Random Forest, Gradient Boosting, and Gradient Boosting with SMOTE</w:t>
      </w:r>
      <w:r w:rsidR="0045320D" w:rsidRPr="0045320D">
        <w:rPr>
          <w:rFonts w:ascii="Arial" w:hAnsi="Arial" w:cs="Arial"/>
        </w:rPr>
        <w:t xml:space="preserve"> </w:t>
      </w:r>
      <w:r w:rsidR="0045320D" w:rsidRPr="0045320D">
        <w:rPr>
          <w:rFonts w:ascii="Arial" w:hAnsi="Arial" w:cs="Arial"/>
        </w:rPr>
        <w:lastRenderedPageBreak/>
        <w:t xml:space="preserve">achieved the highest performance, with </w:t>
      </w:r>
      <w:r w:rsidR="0045320D" w:rsidRPr="0045320D">
        <w:rPr>
          <w:rStyle w:val="Strong"/>
          <w:rFonts w:ascii="Arial" w:hAnsi="Arial" w:cs="Arial"/>
          <w:b w:val="0"/>
          <w:bCs w:val="0"/>
        </w:rPr>
        <w:t>100% accuracy, precision, recall, F1-score, and ROC-AUC</w:t>
      </w:r>
      <w:r w:rsidR="0045320D" w:rsidRPr="0045320D">
        <w:rPr>
          <w:rFonts w:ascii="Arial" w:hAnsi="Arial" w:cs="Arial"/>
        </w:rPr>
        <w:t>, indicating perfect classification of the test data. These results suggest that the synthetic HR burnout dataset contains well-defined decision boundaries that are effectively captured by tree-based algorithms</w:t>
      </w:r>
      <w:r w:rsidR="00F67289" w:rsidRPr="0045320D">
        <w:rPr>
          <w:rFonts w:ascii="Arial" w:hAnsi="Arial" w:cs="Arial"/>
          <w:color w:val="000000" w:themeColor="text1"/>
        </w:rPr>
        <w:t>.</w:t>
      </w:r>
    </w:p>
    <w:p w14:paraId="3DFCD44F" w14:textId="66CC6B63" w:rsidR="000D7383" w:rsidRPr="0078583B" w:rsidRDefault="0045320D" w:rsidP="00F67289">
      <w:pPr>
        <w:pStyle w:val="pdq2pgselectionanchorcontainer"/>
        <w:rPr>
          <w:rFonts w:ascii="Arial" w:hAnsi="Arial" w:cs="Arial"/>
          <w:color w:val="000000" w:themeColor="text1"/>
        </w:rPr>
      </w:pPr>
      <w:r>
        <w:rPr>
          <w:rFonts w:ascii="Arial" w:hAnsi="Arial" w:cs="Arial"/>
          <w:noProof/>
          <w:color w:val="000000" w:themeColor="text1"/>
          <w14:ligatures w14:val="standardContextual"/>
        </w:rPr>
        <w:drawing>
          <wp:inline distT="0" distB="0" distL="0" distR="0" wp14:anchorId="4B40943C" wp14:editId="4811709F">
            <wp:extent cx="5943600" cy="2954020"/>
            <wp:effectExtent l="0" t="0" r="0" b="5080"/>
            <wp:docPr id="1306397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97060" name="Picture 130639706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954020"/>
                    </a:xfrm>
                    <a:prstGeom prst="rect">
                      <a:avLst/>
                    </a:prstGeom>
                  </pic:spPr>
                </pic:pic>
              </a:graphicData>
            </a:graphic>
          </wp:inline>
        </w:drawing>
      </w:r>
    </w:p>
    <w:p w14:paraId="331E91A5" w14:textId="1552B2E9" w:rsidR="0045320D" w:rsidRPr="0045320D" w:rsidRDefault="0045320D" w:rsidP="0045320D">
      <w:pPr>
        <w:pStyle w:val="pdq2pgselectionanchorcontainer"/>
        <w:rPr>
          <w:rFonts w:ascii="Arial" w:hAnsi="Arial" w:cs="Arial"/>
        </w:rPr>
      </w:pPr>
      <w:r w:rsidRPr="0045320D">
        <w:rPr>
          <w:rFonts w:ascii="Arial" w:hAnsi="Arial" w:cs="Arial"/>
        </w:rPr>
        <w:t xml:space="preserve">Among the non-tree-based models, </w:t>
      </w:r>
      <w:r w:rsidRPr="0045320D">
        <w:rPr>
          <w:rStyle w:val="Strong"/>
          <w:rFonts w:ascii="Arial" w:hAnsi="Arial" w:cs="Arial"/>
          <w:b w:val="0"/>
          <w:bCs w:val="0"/>
        </w:rPr>
        <w:t>Naïve Bayes with SMOTE</w:t>
      </w:r>
      <w:r w:rsidRPr="0045320D">
        <w:rPr>
          <w:rFonts w:ascii="Arial" w:hAnsi="Arial" w:cs="Arial"/>
        </w:rPr>
        <w:t xml:space="preserve"> showed the best balance between precision and recall, improving the F1-score from </w:t>
      </w:r>
      <w:r w:rsidRPr="0045320D">
        <w:rPr>
          <w:rStyle w:val="Strong"/>
          <w:rFonts w:ascii="Arial" w:hAnsi="Arial" w:cs="Arial"/>
          <w:b w:val="0"/>
          <w:bCs w:val="0"/>
        </w:rPr>
        <w:t>0.7000</w:t>
      </w:r>
      <w:r w:rsidRPr="0045320D">
        <w:rPr>
          <w:rFonts w:ascii="Arial" w:hAnsi="Arial" w:cs="Arial"/>
          <w:b/>
          <w:bCs/>
        </w:rPr>
        <w:t xml:space="preserve"> </w:t>
      </w:r>
      <w:r w:rsidRPr="0045320D">
        <w:rPr>
          <w:rFonts w:ascii="Arial" w:hAnsi="Arial" w:cs="Arial"/>
        </w:rPr>
        <w:t>to</w:t>
      </w:r>
      <w:r w:rsidRPr="0045320D">
        <w:rPr>
          <w:rFonts w:ascii="Arial" w:hAnsi="Arial" w:cs="Arial"/>
          <w:b/>
          <w:bCs/>
        </w:rPr>
        <w:t xml:space="preserve"> </w:t>
      </w:r>
      <w:r w:rsidRPr="0045320D">
        <w:rPr>
          <w:rStyle w:val="Strong"/>
          <w:rFonts w:ascii="Arial" w:hAnsi="Arial" w:cs="Arial"/>
          <w:b w:val="0"/>
          <w:bCs w:val="0"/>
        </w:rPr>
        <w:t>0.8077</w:t>
      </w:r>
      <w:r w:rsidRPr="0045320D">
        <w:rPr>
          <w:rFonts w:ascii="Arial" w:hAnsi="Arial" w:cs="Arial"/>
        </w:rPr>
        <w:t xml:space="preserve"> after oversampling. </w:t>
      </w:r>
      <w:r w:rsidRPr="0045320D">
        <w:rPr>
          <w:rStyle w:val="Strong"/>
          <w:rFonts w:ascii="Arial" w:hAnsi="Arial" w:cs="Arial"/>
          <w:b w:val="0"/>
          <w:bCs w:val="0"/>
        </w:rPr>
        <w:t>Logistic Regression</w:t>
      </w:r>
      <w:r w:rsidRPr="0045320D">
        <w:rPr>
          <w:rFonts w:ascii="Arial" w:hAnsi="Arial" w:cs="Arial"/>
        </w:rPr>
        <w:t xml:space="preserve"> achieved high overall accuracy (96.0%) before SMOTE; however, its recall was relatively low (53.85%), indicating that many burnout cases were missed. After applying SMOTE, recall improved to </w:t>
      </w:r>
      <w:r w:rsidRPr="0045320D">
        <w:rPr>
          <w:rStyle w:val="Strong"/>
          <w:rFonts w:ascii="Arial" w:hAnsi="Arial" w:cs="Arial"/>
          <w:b w:val="0"/>
          <w:bCs w:val="0"/>
        </w:rPr>
        <w:t>100%</w:t>
      </w:r>
      <w:r w:rsidRPr="0045320D">
        <w:rPr>
          <w:rFonts w:ascii="Arial" w:hAnsi="Arial" w:cs="Arial"/>
          <w:b/>
          <w:bCs/>
        </w:rPr>
        <w:t>,</w:t>
      </w:r>
      <w:r w:rsidRPr="0045320D">
        <w:rPr>
          <w:rFonts w:ascii="Arial" w:hAnsi="Arial" w:cs="Arial"/>
        </w:rPr>
        <w:t xml:space="preserve"> </w:t>
      </w:r>
      <w:r>
        <w:rPr>
          <w:rFonts w:ascii="Arial" w:hAnsi="Arial" w:cs="Arial"/>
        </w:rPr>
        <w:t>while</w:t>
      </w:r>
      <w:r w:rsidRPr="0045320D">
        <w:rPr>
          <w:rFonts w:ascii="Arial" w:hAnsi="Arial" w:cs="Arial"/>
        </w:rPr>
        <w:t xml:space="preserve"> precision and overall accuracy decreased due to </w:t>
      </w:r>
      <w:r>
        <w:rPr>
          <w:rFonts w:ascii="Arial" w:hAnsi="Arial" w:cs="Arial"/>
        </w:rPr>
        <w:t>increased</w:t>
      </w:r>
      <w:r w:rsidRPr="0045320D">
        <w:rPr>
          <w:rFonts w:ascii="Arial" w:hAnsi="Arial" w:cs="Arial"/>
        </w:rPr>
        <w:t xml:space="preserve"> false</w:t>
      </w:r>
      <w:r>
        <w:rPr>
          <w:rFonts w:ascii="Arial" w:hAnsi="Arial" w:cs="Arial"/>
        </w:rPr>
        <w:t>-</w:t>
      </w:r>
      <w:r w:rsidRPr="0045320D">
        <w:rPr>
          <w:rFonts w:ascii="Arial" w:hAnsi="Arial" w:cs="Arial"/>
        </w:rPr>
        <w:t>positive predictions. This demonstrates the trade-off commonly observed when oversampling minority classes.</w:t>
      </w:r>
    </w:p>
    <w:p w14:paraId="36C63D1C" w14:textId="77777777" w:rsidR="0045320D" w:rsidRDefault="0045320D" w:rsidP="0045320D">
      <w:pPr>
        <w:pStyle w:val="NormalWeb"/>
        <w:rPr>
          <w:rFonts w:ascii="Arial" w:hAnsi="Arial" w:cs="Arial"/>
        </w:rPr>
      </w:pPr>
      <w:r w:rsidRPr="0045320D">
        <w:rPr>
          <w:rFonts w:ascii="Arial" w:hAnsi="Arial" w:cs="Arial"/>
        </w:rPr>
        <w:t xml:space="preserve">The </w:t>
      </w:r>
      <w:r w:rsidRPr="0045320D">
        <w:rPr>
          <w:rStyle w:val="Strong"/>
          <w:rFonts w:ascii="Arial" w:hAnsi="Arial" w:cs="Arial"/>
          <w:b w:val="0"/>
          <w:bCs w:val="0"/>
        </w:rPr>
        <w:t>Support Vector Machine (SVM)</w:t>
      </w:r>
      <w:r w:rsidRPr="0045320D">
        <w:rPr>
          <w:rFonts w:ascii="Arial" w:hAnsi="Arial" w:cs="Arial"/>
        </w:rPr>
        <w:t xml:space="preserve"> also produced high overall accuracy (95.75%) and an excellent ROC-AUC (0.9865), but its recall (42.31%) was comparatively low, suggesting that it failed to identify a substantial proportion of burnout cases. </w:t>
      </w:r>
      <w:r w:rsidRPr="0045320D">
        <w:rPr>
          <w:rStyle w:val="Strong"/>
          <w:rFonts w:ascii="Arial" w:hAnsi="Arial" w:cs="Arial"/>
          <w:b w:val="0"/>
          <w:bCs w:val="0"/>
        </w:rPr>
        <w:t>K-Nearest Neighbours (KNN)</w:t>
      </w:r>
      <w:r w:rsidRPr="0045320D">
        <w:rPr>
          <w:rFonts w:ascii="Arial" w:hAnsi="Arial" w:cs="Arial"/>
        </w:rPr>
        <w:t xml:space="preserve"> showed the weakest overall performance. While the original KNN model achieved a recall of 96.15%, its precision remained relatively low, and applying SMOTE further reduced its overall performance, decreasing accuracy and F1-score. This indicates that KNN was more sensitive to the synthetic samples generated during oversampling than the other classifiers.</w:t>
      </w:r>
    </w:p>
    <w:p w14:paraId="5FCE90FB" w14:textId="3C23E4E8" w:rsidR="0045320D" w:rsidRPr="0045320D" w:rsidRDefault="0045320D" w:rsidP="0045320D">
      <w:pPr>
        <w:pStyle w:val="NormalWeb"/>
        <w:rPr>
          <w:rFonts w:ascii="Arial" w:hAnsi="Arial" w:cs="Arial"/>
        </w:rPr>
      </w:pPr>
      <w:r w:rsidRPr="0045320D">
        <w:rPr>
          <w:rFonts w:ascii="Arial" w:hAnsi="Arial" w:cs="Arial"/>
        </w:rPr>
        <w:t>T</w:t>
      </w:r>
      <w:r w:rsidRPr="0045320D">
        <w:rPr>
          <w:rFonts w:ascii="Arial" w:hAnsi="Arial" w:cs="Arial"/>
        </w:rPr>
        <w:t xml:space="preserve">he comparison demonstrates that </w:t>
      </w:r>
      <w:r w:rsidRPr="0045320D">
        <w:rPr>
          <w:rStyle w:val="Strong"/>
          <w:rFonts w:ascii="Arial" w:hAnsi="Arial" w:cs="Arial"/>
          <w:b w:val="0"/>
          <w:bCs w:val="0"/>
        </w:rPr>
        <w:t>Decision Tree, Random Forest, and Gradient Boosting</w:t>
      </w:r>
      <w:r w:rsidRPr="0045320D">
        <w:rPr>
          <w:rFonts w:ascii="Arial" w:hAnsi="Arial" w:cs="Arial"/>
          <w:b/>
          <w:bCs/>
        </w:rPr>
        <w:t xml:space="preserve"> </w:t>
      </w:r>
      <w:r w:rsidRPr="0045320D">
        <w:rPr>
          <w:rFonts w:ascii="Arial" w:hAnsi="Arial" w:cs="Arial"/>
        </w:rPr>
        <w:t>are the most effective models for predicting employee burnout in this dataset. Their consistently superior performance across all evaluation metrics suggests that ensemble and tree-based learning methods are particularly well</w:t>
      </w:r>
      <w:r>
        <w:rPr>
          <w:rFonts w:ascii="Arial" w:hAnsi="Arial" w:cs="Arial"/>
        </w:rPr>
        <w:t>-</w:t>
      </w:r>
      <w:r w:rsidRPr="0045320D">
        <w:rPr>
          <w:rFonts w:ascii="Arial" w:hAnsi="Arial" w:cs="Arial"/>
        </w:rPr>
        <w:t xml:space="preserve">suited </w:t>
      </w:r>
      <w:r>
        <w:rPr>
          <w:rFonts w:ascii="Arial" w:hAnsi="Arial" w:cs="Arial"/>
        </w:rPr>
        <w:t>to</w:t>
      </w:r>
      <w:r w:rsidRPr="0045320D">
        <w:rPr>
          <w:rFonts w:ascii="Arial" w:hAnsi="Arial" w:cs="Arial"/>
        </w:rPr>
        <w:t xml:space="preserve"> structured HR classification problems. Although SMOTE substantially improved recall for some models, particularly Logistic Regression and Naïve Bayes, it did not improve every </w:t>
      </w:r>
      <w:r w:rsidRPr="0045320D">
        <w:rPr>
          <w:rFonts w:ascii="Arial" w:hAnsi="Arial" w:cs="Arial"/>
        </w:rPr>
        <w:lastRenderedPageBreak/>
        <w:t>classifier, highlighting the importance of evaluating oversampling techniques on a model-by-model basis.</w:t>
      </w:r>
    </w:p>
    <w:p w14:paraId="7DF987A9" w14:textId="77777777" w:rsidR="00F67289" w:rsidRPr="000D7383" w:rsidRDefault="00F67289" w:rsidP="00F67289">
      <w:pPr>
        <w:pStyle w:val="Heading2"/>
        <w:rPr>
          <w:rFonts w:ascii="Arial" w:hAnsi="Arial" w:cs="Arial"/>
          <w:color w:val="385623" w:themeColor="accent6" w:themeShade="80"/>
          <w:sz w:val="28"/>
          <w:szCs w:val="28"/>
        </w:rPr>
      </w:pPr>
      <w:r w:rsidRPr="000D7383">
        <w:rPr>
          <w:rFonts w:ascii="Arial" w:hAnsi="Arial" w:cs="Arial"/>
          <w:color w:val="385623" w:themeColor="accent6" w:themeShade="80"/>
          <w:sz w:val="28"/>
          <w:szCs w:val="28"/>
        </w:rPr>
        <w:t>VI. Discussion, Challenges, and Limitations</w:t>
      </w:r>
    </w:p>
    <w:p w14:paraId="68D6517B" w14:textId="77777777" w:rsidR="00141893" w:rsidRPr="00141893" w:rsidRDefault="00141893" w:rsidP="00141893">
      <w:pPr>
        <w:spacing w:before="100" w:beforeAutospacing="1" w:after="100" w:afterAutospacing="1" w:line="240" w:lineRule="auto"/>
        <w:rPr>
          <w:rFonts w:ascii="Arial" w:eastAsia="Times New Roman" w:hAnsi="Arial" w:cs="Arial"/>
          <w:color w:val="000000" w:themeColor="text1"/>
          <w:szCs w:val="24"/>
          <w:lang w:val="en-CA"/>
        </w:rPr>
      </w:pPr>
      <w:r w:rsidRPr="00141893">
        <w:rPr>
          <w:rFonts w:ascii="Arial" w:eastAsia="Times New Roman" w:hAnsi="Arial" w:cs="Arial"/>
          <w:color w:val="000000" w:themeColor="text1"/>
          <w:szCs w:val="24"/>
          <w:lang w:val="en-CA"/>
        </w:rPr>
        <w:t>This study demonstrated that machine learning algorithms can effectively predict employee burnout using demographic, workplace, and well-being variables. Exploratory Data Analysis showed that Stress Level, Satisfaction Level, and Work Hours Per Week were the strongest predictors of burnout. Among the evaluated models, Decision Tree, Random Forest, and Gradient Boosting achieved the best performance, each obtaining perfect scores for Accuracy, Precision, Recall, F1-score, and ROC-AUC. The shallow Decision Tree (depth = 3 with four terminal leaves) suggests that the excellent performance was due to the strong separability of the synthetic dataset rather than model overfitting. Logistic Regression and Naïve Bayes benefited from SMOTE through improved recall, while KNN performed poorly after oversampling, indicating that the effectiveness of SMOTE depends on the classification algorithm.</w:t>
      </w:r>
    </w:p>
    <w:p w14:paraId="0100DBE4" w14:textId="77777777" w:rsidR="00141893" w:rsidRPr="00141893" w:rsidRDefault="00141893" w:rsidP="00141893">
      <w:pPr>
        <w:spacing w:before="100" w:beforeAutospacing="1" w:after="100" w:afterAutospacing="1" w:line="240" w:lineRule="auto"/>
        <w:rPr>
          <w:rFonts w:ascii="Arial" w:eastAsia="Times New Roman" w:hAnsi="Arial" w:cs="Arial"/>
          <w:color w:val="000000" w:themeColor="text1"/>
          <w:szCs w:val="24"/>
          <w:lang w:val="en-CA"/>
        </w:rPr>
      </w:pPr>
      <w:r w:rsidRPr="00141893">
        <w:rPr>
          <w:rFonts w:ascii="Arial" w:eastAsia="Times New Roman" w:hAnsi="Arial" w:cs="Arial"/>
          <w:color w:val="000000" w:themeColor="text1"/>
          <w:szCs w:val="24"/>
          <w:lang w:val="en-CA"/>
        </w:rPr>
        <w:t xml:space="preserve">The primary challenge encountered during this project was the severe class imbalance in the original dataset, </w:t>
      </w:r>
      <w:r w:rsidRPr="0078583B">
        <w:rPr>
          <w:rFonts w:ascii="Arial" w:eastAsia="Times New Roman" w:hAnsi="Arial" w:cs="Arial"/>
          <w:color w:val="000000" w:themeColor="text1"/>
          <w:szCs w:val="24"/>
          <w:lang w:val="en-CA"/>
        </w:rPr>
        <w:t>in which</w:t>
      </w:r>
      <w:r w:rsidRPr="00141893">
        <w:rPr>
          <w:rFonts w:ascii="Arial" w:eastAsia="Times New Roman" w:hAnsi="Arial" w:cs="Arial"/>
          <w:color w:val="000000" w:themeColor="text1"/>
          <w:szCs w:val="24"/>
          <w:lang w:val="en-CA"/>
        </w:rPr>
        <w:t xml:space="preserve"> burnout cases </w:t>
      </w:r>
      <w:r w:rsidRPr="0078583B">
        <w:rPr>
          <w:rFonts w:ascii="Arial" w:eastAsia="Times New Roman" w:hAnsi="Arial" w:cs="Arial"/>
          <w:color w:val="000000" w:themeColor="text1"/>
          <w:szCs w:val="24"/>
          <w:lang w:val="en-CA"/>
        </w:rPr>
        <w:t>accounted for</w:t>
      </w:r>
      <w:r w:rsidRPr="00141893">
        <w:rPr>
          <w:rFonts w:ascii="Arial" w:eastAsia="Times New Roman" w:hAnsi="Arial" w:cs="Arial"/>
          <w:color w:val="000000" w:themeColor="text1"/>
          <w:szCs w:val="24"/>
          <w:lang w:val="en-CA"/>
        </w:rPr>
        <w:t xml:space="preserve"> only a small proportion of observations. This made accuracy alone an insufficient evaluation metric, requiring additional measures such as Precision, Recall, F1-score, ROC-AUC, and Confusion Matrices to properly assess model performance. Another challenge was ensuring consistent preprocessing across different algorithms, as some models required feature scaling while tree-based models did not.</w:t>
      </w:r>
    </w:p>
    <w:p w14:paraId="19006524" w14:textId="77777777" w:rsidR="00141893" w:rsidRPr="0078583B" w:rsidRDefault="00141893" w:rsidP="00141893">
      <w:pPr>
        <w:spacing w:before="100" w:beforeAutospacing="1" w:after="100" w:afterAutospacing="1" w:line="240" w:lineRule="auto"/>
        <w:rPr>
          <w:rFonts w:ascii="Arial" w:eastAsia="Times New Roman" w:hAnsi="Arial" w:cs="Arial"/>
          <w:color w:val="000000" w:themeColor="text1"/>
          <w:szCs w:val="24"/>
          <w:lang w:val="en-CA"/>
        </w:rPr>
      </w:pPr>
      <w:r w:rsidRPr="00141893">
        <w:rPr>
          <w:rFonts w:ascii="Arial" w:eastAsia="Times New Roman" w:hAnsi="Arial" w:cs="Arial"/>
          <w:color w:val="000000" w:themeColor="text1"/>
          <w:szCs w:val="24"/>
          <w:lang w:val="en-CA"/>
        </w:rPr>
        <w:t>This study has several limitations. First, the dataset is synthetic, meaning that the relationships between variables are likely more distinct than those found in real organizational data, which may explain the exceptionally high performance of the tree-based models. Second, only a limited number of employee characteristics were available, whereas burnout is also influenced by factors such as organizational culture, leadership, workload, engagement, and work-life balance. Finally, model evaluation was based on a single train-test split</w:t>
      </w:r>
      <w:r w:rsidRPr="0078583B">
        <w:rPr>
          <w:rFonts w:ascii="Arial" w:eastAsia="Times New Roman" w:hAnsi="Arial" w:cs="Arial"/>
          <w:color w:val="000000" w:themeColor="text1"/>
          <w:szCs w:val="24"/>
          <w:lang w:val="en-CA"/>
        </w:rPr>
        <w:t>;</w:t>
      </w:r>
      <w:r w:rsidRPr="00141893">
        <w:rPr>
          <w:rFonts w:ascii="Arial" w:eastAsia="Times New Roman" w:hAnsi="Arial" w:cs="Arial"/>
          <w:color w:val="000000" w:themeColor="text1"/>
          <w:szCs w:val="24"/>
          <w:lang w:val="en-CA"/>
        </w:rPr>
        <w:t xml:space="preserve"> additional validation techniques</w:t>
      </w:r>
      <w:r w:rsidRPr="0078583B">
        <w:rPr>
          <w:rFonts w:ascii="Arial" w:eastAsia="Times New Roman" w:hAnsi="Arial" w:cs="Arial"/>
          <w:color w:val="000000" w:themeColor="text1"/>
          <w:szCs w:val="24"/>
          <w:lang w:val="en-CA"/>
        </w:rPr>
        <w:t>,</w:t>
      </w:r>
      <w:r w:rsidRPr="00141893">
        <w:rPr>
          <w:rFonts w:ascii="Arial" w:eastAsia="Times New Roman" w:hAnsi="Arial" w:cs="Arial"/>
          <w:color w:val="000000" w:themeColor="text1"/>
          <w:szCs w:val="24"/>
          <w:lang w:val="en-CA"/>
        </w:rPr>
        <w:t xml:space="preserve"> such as k-fold cross-validation and hyperparameter tuning</w:t>
      </w:r>
      <w:r w:rsidRPr="0078583B">
        <w:rPr>
          <w:rFonts w:ascii="Arial" w:eastAsia="Times New Roman" w:hAnsi="Arial" w:cs="Arial"/>
          <w:color w:val="000000" w:themeColor="text1"/>
          <w:szCs w:val="24"/>
          <w:lang w:val="en-CA"/>
        </w:rPr>
        <w:t>,</w:t>
      </w:r>
      <w:r w:rsidRPr="00141893">
        <w:rPr>
          <w:rFonts w:ascii="Arial" w:eastAsia="Times New Roman" w:hAnsi="Arial" w:cs="Arial"/>
          <w:color w:val="000000" w:themeColor="text1"/>
          <w:szCs w:val="24"/>
          <w:lang w:val="en-CA"/>
        </w:rPr>
        <w:t xml:space="preserve"> could improve the reliability and generalizability of the results. Future research should evaluate these models using real Human Resources datasets and investigate more advanced ensemble methods to develop robust decision-support tools for predicting employee burnout.</w:t>
      </w:r>
    </w:p>
    <w:p w14:paraId="3F34C91B" w14:textId="77777777" w:rsidR="00F67289" w:rsidRPr="000D7383" w:rsidRDefault="00F67289" w:rsidP="00F67289">
      <w:pPr>
        <w:pStyle w:val="Heading2"/>
        <w:rPr>
          <w:rFonts w:ascii="Arial" w:hAnsi="Arial" w:cs="Arial"/>
          <w:color w:val="385623" w:themeColor="accent6" w:themeShade="80"/>
          <w:sz w:val="28"/>
          <w:szCs w:val="28"/>
        </w:rPr>
      </w:pPr>
      <w:r w:rsidRPr="000D7383">
        <w:rPr>
          <w:rFonts w:ascii="Arial" w:hAnsi="Arial" w:cs="Arial"/>
          <w:color w:val="385623" w:themeColor="accent6" w:themeShade="80"/>
          <w:sz w:val="28"/>
          <w:szCs w:val="28"/>
        </w:rPr>
        <w:t>VII. Conclusion</w:t>
      </w:r>
    </w:p>
    <w:p w14:paraId="6713EA88" w14:textId="77777777" w:rsidR="00A41830" w:rsidRPr="0078583B" w:rsidRDefault="0078583B">
      <w:pPr>
        <w:rPr>
          <w:rFonts w:ascii="Arial" w:hAnsi="Arial" w:cs="Arial"/>
          <w:color w:val="000000" w:themeColor="text1"/>
          <w:szCs w:val="24"/>
        </w:rPr>
      </w:pPr>
      <w:r w:rsidRPr="0078583B">
        <w:rPr>
          <w:rFonts w:ascii="Arial" w:hAnsi="Arial" w:cs="Arial"/>
          <w:color w:val="000000" w:themeColor="text1"/>
          <w:szCs w:val="24"/>
        </w:rPr>
        <w:t>This project successfully developed and compared seven machine learning classification algorithms to predict employee burnout using a synthetic Human Resources dataset. The analysis included data preprocessing, exploratory data analysis, feature encoding, model training, and evaluation before and after applying the Synthetic Minority Oversampling Technique (SMOTE).</w:t>
      </w:r>
    </w:p>
    <w:p w14:paraId="02196423" w14:textId="77777777" w:rsidR="0078583B" w:rsidRPr="0078583B" w:rsidRDefault="0078583B">
      <w:pPr>
        <w:rPr>
          <w:rFonts w:ascii="Arial" w:hAnsi="Arial" w:cs="Arial"/>
          <w:color w:val="000000" w:themeColor="text1"/>
          <w:szCs w:val="24"/>
        </w:rPr>
      </w:pPr>
      <w:r w:rsidRPr="0078583B">
        <w:rPr>
          <w:rFonts w:ascii="Arial" w:hAnsi="Arial" w:cs="Arial"/>
          <w:color w:val="000000" w:themeColor="text1"/>
          <w:szCs w:val="24"/>
        </w:rPr>
        <w:lastRenderedPageBreak/>
        <w:t xml:space="preserve">The results demonstrated that </w:t>
      </w:r>
      <w:r w:rsidRPr="0078583B">
        <w:rPr>
          <w:rStyle w:val="Strong"/>
          <w:rFonts w:ascii="Arial" w:hAnsi="Arial" w:cs="Arial"/>
          <w:b w:val="0"/>
          <w:bCs w:val="0"/>
          <w:color w:val="000000" w:themeColor="text1"/>
          <w:szCs w:val="24"/>
        </w:rPr>
        <w:t>Decision Tree, Random Forest, and Gradient Boosting</w:t>
      </w:r>
      <w:r w:rsidRPr="0078583B">
        <w:rPr>
          <w:rFonts w:ascii="Arial" w:hAnsi="Arial" w:cs="Arial"/>
          <w:color w:val="000000" w:themeColor="text1"/>
          <w:szCs w:val="24"/>
        </w:rPr>
        <w:t xml:space="preserve"> achieved the highest predictive performance, each obtaining perfect scores across all evaluation metrics. Their excellent performance indicates that tree-based algorithms effectively captured the relationships between employee characteristics and burnout within this synthetic dataset. Logistic Regression and Naïve Bayes also benefited from SMOTE</w:t>
      </w:r>
      <w:r w:rsidR="000D7383">
        <w:rPr>
          <w:rFonts w:ascii="Arial" w:hAnsi="Arial" w:cs="Arial"/>
          <w:color w:val="000000" w:themeColor="text1"/>
          <w:szCs w:val="24"/>
        </w:rPr>
        <w:t>,</w:t>
      </w:r>
      <w:r w:rsidRPr="0078583B">
        <w:rPr>
          <w:rFonts w:ascii="Arial" w:hAnsi="Arial" w:cs="Arial"/>
          <w:color w:val="000000" w:themeColor="text1"/>
          <w:szCs w:val="24"/>
        </w:rPr>
        <w:t xml:space="preserve"> improving recall, while KNN </w:t>
      </w:r>
      <w:r w:rsidR="000D7383">
        <w:rPr>
          <w:rFonts w:ascii="Arial" w:hAnsi="Arial" w:cs="Arial"/>
          <w:color w:val="000000" w:themeColor="text1"/>
          <w:szCs w:val="24"/>
        </w:rPr>
        <w:t>show</w:t>
      </w:r>
      <w:r w:rsidRPr="0078583B">
        <w:rPr>
          <w:rFonts w:ascii="Arial" w:hAnsi="Arial" w:cs="Arial"/>
          <w:color w:val="000000" w:themeColor="text1"/>
          <w:szCs w:val="24"/>
        </w:rPr>
        <w:t>ed reduced performance after oversampling, illustrating that the impact of SMOTE varies across classification algorithms.</w:t>
      </w:r>
    </w:p>
    <w:p w14:paraId="23234871" w14:textId="77777777" w:rsidR="00A41830" w:rsidRDefault="0078583B">
      <w:pPr>
        <w:rPr>
          <w:rFonts w:ascii="Arial" w:hAnsi="Arial" w:cs="Arial"/>
          <w:color w:val="000000" w:themeColor="text1"/>
          <w:szCs w:val="24"/>
        </w:rPr>
      </w:pPr>
      <w:r w:rsidRPr="0078583B">
        <w:rPr>
          <w:rFonts w:ascii="Arial" w:hAnsi="Arial" w:cs="Arial"/>
          <w:color w:val="000000" w:themeColor="text1"/>
          <w:szCs w:val="24"/>
        </w:rPr>
        <w:t xml:space="preserve">Overall, this study highlights the potential of machine learning as a decision-support tool for Human Resources by enabling early identification of employees at risk of burnout. Early detection can support timely interventions that improve employee well-being, productivity, and retention. However, because the analysis was conducted </w:t>
      </w:r>
      <w:r w:rsidR="000D7383">
        <w:rPr>
          <w:rFonts w:ascii="Arial" w:hAnsi="Arial" w:cs="Arial"/>
          <w:color w:val="000000" w:themeColor="text1"/>
          <w:szCs w:val="24"/>
        </w:rPr>
        <w:t>on</w:t>
      </w:r>
      <w:r w:rsidRPr="0078583B">
        <w:rPr>
          <w:rFonts w:ascii="Arial" w:hAnsi="Arial" w:cs="Arial"/>
          <w:color w:val="000000" w:themeColor="text1"/>
          <w:szCs w:val="24"/>
        </w:rPr>
        <w:t xml:space="preserve"> a synthetic dataset, the findings should be interpreted </w:t>
      </w:r>
      <w:r w:rsidR="000D7383">
        <w:rPr>
          <w:rFonts w:ascii="Arial" w:hAnsi="Arial" w:cs="Arial"/>
          <w:color w:val="000000" w:themeColor="text1"/>
          <w:szCs w:val="24"/>
        </w:rPr>
        <w:t>with caution</w:t>
      </w:r>
      <w:r w:rsidRPr="0078583B">
        <w:rPr>
          <w:rFonts w:ascii="Arial" w:hAnsi="Arial" w:cs="Arial"/>
          <w:color w:val="000000" w:themeColor="text1"/>
          <w:szCs w:val="24"/>
        </w:rPr>
        <w:t xml:space="preserve">. Future research should validate these models using real organizational HR data, incorporate additional workplace and </w:t>
      </w:r>
      <w:proofErr w:type="spellStart"/>
      <w:r w:rsidRPr="0078583B">
        <w:rPr>
          <w:rFonts w:ascii="Arial" w:hAnsi="Arial" w:cs="Arial"/>
          <w:color w:val="000000" w:themeColor="text1"/>
          <w:szCs w:val="24"/>
        </w:rPr>
        <w:t>behavio</w:t>
      </w:r>
      <w:r w:rsidR="000D7383">
        <w:rPr>
          <w:rFonts w:ascii="Arial" w:hAnsi="Arial" w:cs="Arial"/>
          <w:color w:val="000000" w:themeColor="text1"/>
          <w:szCs w:val="24"/>
        </w:rPr>
        <w:t>u</w:t>
      </w:r>
      <w:r w:rsidRPr="0078583B">
        <w:rPr>
          <w:rFonts w:ascii="Arial" w:hAnsi="Arial" w:cs="Arial"/>
          <w:color w:val="000000" w:themeColor="text1"/>
          <w:szCs w:val="24"/>
        </w:rPr>
        <w:t>ral</w:t>
      </w:r>
      <w:proofErr w:type="spellEnd"/>
      <w:r w:rsidRPr="0078583B">
        <w:rPr>
          <w:rFonts w:ascii="Arial" w:hAnsi="Arial" w:cs="Arial"/>
          <w:color w:val="000000" w:themeColor="text1"/>
          <w:szCs w:val="24"/>
        </w:rPr>
        <w:t xml:space="preserve"> variables, and apply advanced validation and model optimization techniques to improve the robustness and generalizability of burnout prediction models</w:t>
      </w:r>
    </w:p>
    <w:p w14:paraId="3C315859" w14:textId="77777777" w:rsidR="007203FD" w:rsidRDefault="007203FD">
      <w:pPr>
        <w:rPr>
          <w:rFonts w:ascii="Arial" w:hAnsi="Arial" w:cs="Arial"/>
          <w:b/>
          <w:bCs/>
          <w:color w:val="385623" w:themeColor="accent6" w:themeShade="80"/>
          <w:sz w:val="28"/>
          <w:szCs w:val="28"/>
        </w:rPr>
      </w:pPr>
    </w:p>
    <w:p w14:paraId="31137EA6" w14:textId="77777777" w:rsidR="007203FD" w:rsidRDefault="007203FD">
      <w:pPr>
        <w:rPr>
          <w:rFonts w:ascii="Arial" w:hAnsi="Arial" w:cs="Arial"/>
          <w:b/>
          <w:bCs/>
          <w:color w:val="385623" w:themeColor="accent6" w:themeShade="80"/>
          <w:sz w:val="28"/>
          <w:szCs w:val="28"/>
        </w:rPr>
      </w:pPr>
    </w:p>
    <w:p w14:paraId="7B197243" w14:textId="77777777" w:rsidR="007203FD" w:rsidRDefault="007203FD">
      <w:pPr>
        <w:rPr>
          <w:rFonts w:ascii="Arial" w:hAnsi="Arial" w:cs="Arial"/>
          <w:b/>
          <w:bCs/>
          <w:color w:val="385623" w:themeColor="accent6" w:themeShade="80"/>
          <w:sz w:val="28"/>
          <w:szCs w:val="28"/>
        </w:rPr>
      </w:pPr>
    </w:p>
    <w:p w14:paraId="5CECE122" w14:textId="77777777" w:rsidR="007203FD" w:rsidRDefault="007203FD">
      <w:pPr>
        <w:rPr>
          <w:rFonts w:ascii="Arial" w:hAnsi="Arial" w:cs="Arial"/>
          <w:b/>
          <w:bCs/>
          <w:color w:val="385623" w:themeColor="accent6" w:themeShade="80"/>
          <w:sz w:val="28"/>
          <w:szCs w:val="28"/>
        </w:rPr>
      </w:pPr>
    </w:p>
    <w:p w14:paraId="55C92C7E" w14:textId="77777777" w:rsidR="007203FD" w:rsidRDefault="007203FD">
      <w:pPr>
        <w:rPr>
          <w:rFonts w:ascii="Arial" w:hAnsi="Arial" w:cs="Arial"/>
          <w:b/>
          <w:bCs/>
          <w:color w:val="385623" w:themeColor="accent6" w:themeShade="80"/>
          <w:sz w:val="28"/>
          <w:szCs w:val="28"/>
        </w:rPr>
      </w:pPr>
    </w:p>
    <w:p w14:paraId="60A32AC8" w14:textId="77777777" w:rsidR="007203FD" w:rsidRDefault="007203FD">
      <w:pPr>
        <w:rPr>
          <w:rFonts w:ascii="Arial" w:hAnsi="Arial" w:cs="Arial"/>
          <w:b/>
          <w:bCs/>
          <w:color w:val="385623" w:themeColor="accent6" w:themeShade="80"/>
          <w:sz w:val="28"/>
          <w:szCs w:val="28"/>
        </w:rPr>
      </w:pPr>
    </w:p>
    <w:p w14:paraId="044817A9" w14:textId="77777777" w:rsidR="007203FD" w:rsidRDefault="007203FD">
      <w:pPr>
        <w:rPr>
          <w:rFonts w:ascii="Arial" w:hAnsi="Arial" w:cs="Arial"/>
          <w:b/>
          <w:bCs/>
          <w:color w:val="385623" w:themeColor="accent6" w:themeShade="80"/>
          <w:sz w:val="28"/>
          <w:szCs w:val="28"/>
        </w:rPr>
      </w:pPr>
    </w:p>
    <w:p w14:paraId="5D3225C4" w14:textId="77777777" w:rsidR="007203FD" w:rsidRDefault="007203FD">
      <w:pPr>
        <w:rPr>
          <w:rFonts w:ascii="Arial" w:hAnsi="Arial" w:cs="Arial"/>
          <w:b/>
          <w:bCs/>
          <w:color w:val="385623" w:themeColor="accent6" w:themeShade="80"/>
          <w:sz w:val="28"/>
          <w:szCs w:val="28"/>
        </w:rPr>
      </w:pPr>
    </w:p>
    <w:p w14:paraId="0D1A9C2F" w14:textId="77777777" w:rsidR="007203FD" w:rsidRDefault="007203FD">
      <w:pPr>
        <w:rPr>
          <w:rFonts w:ascii="Arial" w:hAnsi="Arial" w:cs="Arial"/>
          <w:b/>
          <w:bCs/>
          <w:color w:val="385623" w:themeColor="accent6" w:themeShade="80"/>
          <w:sz w:val="28"/>
          <w:szCs w:val="28"/>
        </w:rPr>
      </w:pPr>
    </w:p>
    <w:p w14:paraId="356C940C" w14:textId="77777777" w:rsidR="007203FD" w:rsidRDefault="007203FD">
      <w:pPr>
        <w:rPr>
          <w:rFonts w:ascii="Arial" w:hAnsi="Arial" w:cs="Arial"/>
          <w:b/>
          <w:bCs/>
          <w:color w:val="385623" w:themeColor="accent6" w:themeShade="80"/>
          <w:sz w:val="28"/>
          <w:szCs w:val="28"/>
        </w:rPr>
      </w:pPr>
    </w:p>
    <w:p w14:paraId="21DA0BDC" w14:textId="77777777" w:rsidR="007203FD" w:rsidRDefault="007203FD">
      <w:pPr>
        <w:rPr>
          <w:rFonts w:ascii="Arial" w:hAnsi="Arial" w:cs="Arial"/>
          <w:b/>
          <w:bCs/>
          <w:color w:val="385623" w:themeColor="accent6" w:themeShade="80"/>
          <w:sz w:val="28"/>
          <w:szCs w:val="28"/>
        </w:rPr>
      </w:pPr>
    </w:p>
    <w:p w14:paraId="073887C8" w14:textId="77777777" w:rsidR="007203FD" w:rsidRDefault="007203FD">
      <w:pPr>
        <w:rPr>
          <w:rFonts w:ascii="Arial" w:hAnsi="Arial" w:cs="Arial"/>
          <w:b/>
          <w:bCs/>
          <w:color w:val="385623" w:themeColor="accent6" w:themeShade="80"/>
          <w:sz w:val="28"/>
          <w:szCs w:val="28"/>
        </w:rPr>
      </w:pPr>
    </w:p>
    <w:p w14:paraId="4709C3C7" w14:textId="77777777" w:rsidR="007203FD" w:rsidRDefault="007203FD">
      <w:pPr>
        <w:rPr>
          <w:rFonts w:ascii="Arial" w:hAnsi="Arial" w:cs="Arial"/>
          <w:b/>
          <w:bCs/>
          <w:color w:val="385623" w:themeColor="accent6" w:themeShade="80"/>
          <w:sz w:val="28"/>
          <w:szCs w:val="28"/>
        </w:rPr>
      </w:pPr>
    </w:p>
    <w:p w14:paraId="1B9ED399" w14:textId="67692051" w:rsidR="00391292" w:rsidRPr="00FD751E" w:rsidRDefault="00391292">
      <w:pPr>
        <w:rPr>
          <w:rFonts w:ascii="Arial" w:hAnsi="Arial" w:cs="Arial"/>
          <w:b/>
          <w:bCs/>
          <w:color w:val="385623" w:themeColor="accent6" w:themeShade="80"/>
          <w:sz w:val="28"/>
          <w:szCs w:val="28"/>
        </w:rPr>
      </w:pPr>
      <w:r w:rsidRPr="00FD751E">
        <w:rPr>
          <w:rFonts w:ascii="Arial" w:hAnsi="Arial" w:cs="Arial"/>
          <w:b/>
          <w:bCs/>
          <w:color w:val="385623" w:themeColor="accent6" w:themeShade="80"/>
          <w:sz w:val="28"/>
          <w:szCs w:val="28"/>
        </w:rPr>
        <w:lastRenderedPageBreak/>
        <w:t>VIII. References</w:t>
      </w:r>
    </w:p>
    <w:p w14:paraId="37285612" w14:textId="77777777" w:rsidR="00391292" w:rsidRDefault="00391292" w:rsidP="00391292">
      <w:pPr>
        <w:pStyle w:val="ListBullet"/>
      </w:pPr>
      <w:r>
        <w:t xml:space="preserve">Chawla, N. V., Bowyer, K. W., Hall, L. O., &amp; </w:t>
      </w:r>
      <w:proofErr w:type="spellStart"/>
      <w:r>
        <w:t>Kegelmeyer</w:t>
      </w:r>
      <w:proofErr w:type="spellEnd"/>
      <w:r>
        <w:t>, W. P. (2002). SMOTE: Synthetic Minority Over-sampling Technique. Journal of Artificial Intelligence Research, 16, 321–357.</w:t>
      </w:r>
    </w:p>
    <w:p w14:paraId="217AC0F0" w14:textId="77777777" w:rsidR="00391292" w:rsidRDefault="00391292" w:rsidP="00391292">
      <w:pPr>
        <w:pStyle w:val="ListBullet"/>
      </w:pPr>
      <w:r>
        <w:t>Kaggle. (n.d.). Synthetic HR Burnout Dataset. https://www.kaggle.com/datasets/ankam6010/synthetic-hr-burnout-dataset</w:t>
      </w:r>
    </w:p>
    <w:p w14:paraId="7D488D34" w14:textId="77777777" w:rsidR="00391292" w:rsidRDefault="00391292" w:rsidP="00391292">
      <w:pPr>
        <w:pStyle w:val="ListBullet"/>
      </w:pPr>
      <w:r>
        <w:t>Maslach, C., &amp; Leiter, M. P. (2016). Understanding the burnout experience: Recent research and its implications for psychiatry. World Psychiatry, 15(2), 103–111.</w:t>
      </w:r>
    </w:p>
    <w:p w14:paraId="635DF1CF" w14:textId="77777777" w:rsidR="00391292" w:rsidRDefault="00391292" w:rsidP="00391292">
      <w:pPr>
        <w:pStyle w:val="ListBullet"/>
      </w:pPr>
      <w:proofErr w:type="spellStart"/>
      <w:r>
        <w:t>Pedregosa</w:t>
      </w:r>
      <w:proofErr w:type="spellEnd"/>
      <w:r>
        <w:t>, F., et al. (2011). Scikit-learn: Machine Learning in Python. Journal of Machine Learning Research, 12, 2825–2830.</w:t>
      </w:r>
    </w:p>
    <w:p w14:paraId="26127E06" w14:textId="77777777" w:rsidR="00391292" w:rsidRDefault="00391292" w:rsidP="00391292">
      <w:pPr>
        <w:pStyle w:val="ListBullet"/>
      </w:pPr>
      <w:proofErr w:type="spellStart"/>
      <w:r>
        <w:t>Lemaître</w:t>
      </w:r>
      <w:proofErr w:type="spellEnd"/>
      <w:r>
        <w:t xml:space="preserve">, G., Nogueira, F., &amp; </w:t>
      </w:r>
      <w:proofErr w:type="spellStart"/>
      <w:r>
        <w:t>Aridas</w:t>
      </w:r>
      <w:proofErr w:type="spellEnd"/>
      <w:r>
        <w:t xml:space="preserve">, C. K. (n.d.). </w:t>
      </w:r>
      <w:r>
        <w:rPr>
          <w:rStyle w:val="Emphasis"/>
        </w:rPr>
        <w:t>SMOTE</w:t>
      </w:r>
      <w:r>
        <w:t xml:space="preserve">. imbalanced-learn documentation. </w:t>
      </w:r>
      <w:hyperlink r:id="rId29" w:tgtFrame="_new" w:history="1">
        <w:r>
          <w:rPr>
            <w:rStyle w:val="Hyperlink"/>
          </w:rPr>
          <w:t>https://imbalanced-learn.org/stable/references/generated/imblearn.over_sampling.SMOTE.html</w:t>
        </w:r>
      </w:hyperlink>
    </w:p>
    <w:p w14:paraId="2E796E45" w14:textId="77777777" w:rsidR="00391292" w:rsidRDefault="00391292" w:rsidP="00391292">
      <w:pPr>
        <w:pStyle w:val="ListBullet"/>
        <w:rPr>
          <w:rFonts w:eastAsia="Times New Roman"/>
          <w:szCs w:val="24"/>
          <w:lang w:val="en-CA"/>
        </w:rPr>
      </w:pPr>
      <w:proofErr w:type="spellStart"/>
      <w:r>
        <w:t>GeeksforGeeks</w:t>
      </w:r>
      <w:proofErr w:type="spellEnd"/>
      <w:r>
        <w:t xml:space="preserve">. (2025, July 23). </w:t>
      </w:r>
      <w:r>
        <w:rPr>
          <w:rStyle w:val="Emphasis"/>
        </w:rPr>
        <w:t>SMOTE for imbalanced classification with Python</w:t>
      </w:r>
      <w:r>
        <w:t xml:space="preserve">. </w:t>
      </w:r>
      <w:hyperlink r:id="rId30" w:tgtFrame="_new" w:history="1">
        <w:r>
          <w:rPr>
            <w:rStyle w:val="Hyperlink"/>
          </w:rPr>
          <w:t>https://www.geeksforgeeks.org/machine-learning/smote-for-imbalanced-classification-with-python/</w:t>
        </w:r>
      </w:hyperlink>
    </w:p>
    <w:p w14:paraId="0388087D" w14:textId="77777777" w:rsidR="00391292" w:rsidRDefault="00391292" w:rsidP="00391292">
      <w:pPr>
        <w:pStyle w:val="ListBullet"/>
      </w:pPr>
      <w:r>
        <w:t xml:space="preserve">Jonna, S. (2025, January 8). </w:t>
      </w:r>
      <w:r>
        <w:rPr>
          <w:rStyle w:val="Emphasis"/>
        </w:rPr>
        <w:t>SMOTE and Random Forest: Cracking the code for imbalanced data</w:t>
      </w:r>
      <w:r>
        <w:t xml:space="preserve">. Medium. </w:t>
      </w:r>
      <w:hyperlink r:id="rId31" w:tgtFrame="_new" w:history="1">
        <w:r>
          <w:rPr>
            <w:rStyle w:val="Hyperlink"/>
          </w:rPr>
          <w:t>https://medium.com/@sujeevana.jonna/smote-and-random-forest-cracking-the-code-for-imbalanced-data-11969dc3acd4</w:t>
        </w:r>
      </w:hyperlink>
    </w:p>
    <w:p w14:paraId="14BA5876" w14:textId="77777777" w:rsidR="00391292" w:rsidRDefault="00391292" w:rsidP="00391292">
      <w:pPr>
        <w:pStyle w:val="ListBullet"/>
      </w:pPr>
      <w:r>
        <w:t xml:space="preserve">APXML. (n.d.). </w:t>
      </w:r>
      <w:r>
        <w:rPr>
          <w:rStyle w:val="Emphasis"/>
        </w:rPr>
        <w:t>Handling imbalanced data in boosting</w:t>
      </w:r>
      <w:r>
        <w:t xml:space="preserve">. APXML. </w:t>
      </w:r>
      <w:hyperlink r:id="rId32" w:tgtFrame="_new" w:history="1">
        <w:r>
          <w:rPr>
            <w:rStyle w:val="Hyperlink"/>
          </w:rPr>
          <w:t>https://apxml.com/courses/mastering-gradient-boosting-algorithms/chapter-7-boosting-advanced-topics-customization/handling-imbalanced-data-boosting</w:t>
        </w:r>
      </w:hyperlink>
    </w:p>
    <w:p w14:paraId="4BE0716C" w14:textId="77777777" w:rsidR="00610A3E" w:rsidRDefault="00610A3E" w:rsidP="00391292">
      <w:pPr>
        <w:pStyle w:val="ListBullet"/>
      </w:pPr>
      <w:r>
        <w:t xml:space="preserve">Data Science Foundry. (n.d.). </w:t>
      </w:r>
      <w:r>
        <w:rPr>
          <w:rStyle w:val="Emphasis"/>
        </w:rPr>
        <w:t>Data Science Foundry</w:t>
      </w:r>
      <w:r>
        <w:t xml:space="preserve"> [Instagram profile]. Instagram. </w:t>
      </w:r>
      <w:hyperlink r:id="rId33" w:tgtFrame="_new" w:history="1">
        <w:r>
          <w:rPr>
            <w:rStyle w:val="Hyperlink"/>
          </w:rPr>
          <w:t>https://www.instagram.com/datasciencefoundry/</w:t>
        </w:r>
      </w:hyperlink>
    </w:p>
    <w:p w14:paraId="7C6C0BCE" w14:textId="77777777" w:rsidR="00610A3E" w:rsidRPr="00391292" w:rsidRDefault="00610A3E" w:rsidP="00610A3E">
      <w:pPr>
        <w:pStyle w:val="ListBullet"/>
        <w:numPr>
          <w:ilvl w:val="0"/>
          <w:numId w:val="0"/>
        </w:numPr>
        <w:ind w:left="360"/>
      </w:pPr>
    </w:p>
    <w:sectPr w:rsidR="00610A3E" w:rsidRPr="00391292" w:rsidSect="002300E5">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5A25B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59640F6"/>
    <w:multiLevelType w:val="multilevel"/>
    <w:tmpl w:val="CA9E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913633">
    <w:abstractNumId w:val="1"/>
  </w:num>
  <w:num w:numId="2" w16cid:durableId="1147480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252"/>
    <w:rsid w:val="0004504E"/>
    <w:rsid w:val="000B4252"/>
    <w:rsid w:val="000D7383"/>
    <w:rsid w:val="00141893"/>
    <w:rsid w:val="001F751B"/>
    <w:rsid w:val="002300E5"/>
    <w:rsid w:val="00351743"/>
    <w:rsid w:val="00391292"/>
    <w:rsid w:val="003E7C11"/>
    <w:rsid w:val="0045320D"/>
    <w:rsid w:val="00533693"/>
    <w:rsid w:val="00610A3E"/>
    <w:rsid w:val="00691348"/>
    <w:rsid w:val="006941A7"/>
    <w:rsid w:val="007203FD"/>
    <w:rsid w:val="0078583B"/>
    <w:rsid w:val="00911A0E"/>
    <w:rsid w:val="00A31A8B"/>
    <w:rsid w:val="00A41830"/>
    <w:rsid w:val="00C46BBA"/>
    <w:rsid w:val="00CD5682"/>
    <w:rsid w:val="00E47429"/>
    <w:rsid w:val="00E6748A"/>
    <w:rsid w:val="00EC13C3"/>
    <w:rsid w:val="00F51CE9"/>
    <w:rsid w:val="00F6558F"/>
    <w:rsid w:val="00F67289"/>
    <w:rsid w:val="00FD751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22A49"/>
  <w15:chartTrackingRefBased/>
  <w15:docId w15:val="{28C55677-3ADD-8C48-A1C0-1F1E59621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252"/>
    <w:pPr>
      <w:spacing w:after="200" w:line="276" w:lineRule="auto"/>
    </w:pPr>
    <w:rPr>
      <w:rFonts w:ascii="Times New Roman" w:eastAsiaTheme="minorEastAsia" w:hAnsi="Times New Roman"/>
      <w:kern w:val="0"/>
      <w:szCs w:val="22"/>
      <w:lang w:val="en-US"/>
      <w14:ligatures w14:val="none"/>
    </w:rPr>
  </w:style>
  <w:style w:type="paragraph" w:styleId="Heading2">
    <w:name w:val="heading 2"/>
    <w:basedOn w:val="Normal"/>
    <w:next w:val="Normal"/>
    <w:link w:val="Heading2Char"/>
    <w:uiPriority w:val="9"/>
    <w:unhideWhenUsed/>
    <w:qFormat/>
    <w:rsid w:val="000B4252"/>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B4252"/>
    <w:rPr>
      <w:rFonts w:asciiTheme="majorHAnsi" w:eastAsiaTheme="majorEastAsia" w:hAnsiTheme="majorHAnsi" w:cstheme="majorBidi"/>
      <w:b/>
      <w:bCs/>
      <w:color w:val="4472C4" w:themeColor="accent1"/>
      <w:kern w:val="0"/>
      <w:sz w:val="26"/>
      <w:szCs w:val="26"/>
      <w:lang w:val="en-US"/>
      <w14:ligatures w14:val="none"/>
    </w:rPr>
  </w:style>
  <w:style w:type="table" w:styleId="TableGrid">
    <w:name w:val="Table Grid"/>
    <w:basedOn w:val="TableNormal"/>
    <w:uiPriority w:val="39"/>
    <w:rsid w:val="003E7C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A41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CA"/>
    </w:rPr>
  </w:style>
  <w:style w:type="character" w:customStyle="1" w:styleId="HTMLPreformattedChar">
    <w:name w:val="HTML Preformatted Char"/>
    <w:basedOn w:val="DefaultParagraphFont"/>
    <w:link w:val="HTMLPreformatted"/>
    <w:uiPriority w:val="99"/>
    <w:semiHidden/>
    <w:rsid w:val="00A41830"/>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F67289"/>
    <w:rPr>
      <w:b/>
      <w:bCs/>
    </w:rPr>
  </w:style>
  <w:style w:type="paragraph" w:customStyle="1" w:styleId="pdq2pgselectionanchorcontainer">
    <w:name w:val="pdq2pg_selectionanchorcontainer"/>
    <w:basedOn w:val="Normal"/>
    <w:rsid w:val="00F67289"/>
    <w:pPr>
      <w:spacing w:before="100" w:beforeAutospacing="1" w:after="100" w:afterAutospacing="1" w:line="240" w:lineRule="auto"/>
    </w:pPr>
    <w:rPr>
      <w:rFonts w:eastAsia="Times New Roman" w:cs="Times New Roman"/>
      <w:szCs w:val="24"/>
      <w:lang w:val="en-CA"/>
    </w:rPr>
  </w:style>
  <w:style w:type="paragraph" w:styleId="NormalWeb">
    <w:name w:val="Normal (Web)"/>
    <w:basedOn w:val="Normal"/>
    <w:uiPriority w:val="99"/>
    <w:unhideWhenUsed/>
    <w:rsid w:val="00F67289"/>
    <w:pPr>
      <w:spacing w:before="100" w:beforeAutospacing="1" w:after="100" w:afterAutospacing="1" w:line="240" w:lineRule="auto"/>
    </w:pPr>
    <w:rPr>
      <w:rFonts w:eastAsia="Times New Roman" w:cs="Times New Roman"/>
      <w:szCs w:val="24"/>
      <w:lang w:val="en-CA"/>
    </w:rPr>
  </w:style>
  <w:style w:type="character" w:styleId="HTMLCode">
    <w:name w:val="HTML Code"/>
    <w:basedOn w:val="DefaultParagraphFont"/>
    <w:uiPriority w:val="99"/>
    <w:semiHidden/>
    <w:unhideWhenUsed/>
    <w:rsid w:val="00E47429"/>
    <w:rPr>
      <w:rFonts w:ascii="Courier New" w:eastAsia="Times New Roman" w:hAnsi="Courier New" w:cs="Courier New"/>
      <w:sz w:val="20"/>
      <w:szCs w:val="20"/>
    </w:rPr>
  </w:style>
  <w:style w:type="paragraph" w:styleId="ListBullet">
    <w:name w:val="List Bullet"/>
    <w:basedOn w:val="Normal"/>
    <w:uiPriority w:val="99"/>
    <w:unhideWhenUsed/>
    <w:rsid w:val="00391292"/>
    <w:pPr>
      <w:numPr>
        <w:numId w:val="2"/>
      </w:numPr>
      <w:contextualSpacing/>
    </w:pPr>
  </w:style>
  <w:style w:type="character" w:styleId="Emphasis">
    <w:name w:val="Emphasis"/>
    <w:basedOn w:val="DefaultParagraphFont"/>
    <w:uiPriority w:val="20"/>
    <w:qFormat/>
    <w:rsid w:val="00391292"/>
    <w:rPr>
      <w:i/>
      <w:iCs/>
    </w:rPr>
  </w:style>
  <w:style w:type="character" w:styleId="Hyperlink">
    <w:name w:val="Hyperlink"/>
    <w:basedOn w:val="DefaultParagraphFont"/>
    <w:uiPriority w:val="99"/>
    <w:semiHidden/>
    <w:unhideWhenUsed/>
    <w:rsid w:val="00391292"/>
    <w:rPr>
      <w:color w:val="0000FF"/>
      <w:u w:val="single"/>
    </w:rPr>
  </w:style>
  <w:style w:type="paragraph" w:styleId="NoSpacing">
    <w:name w:val="No Spacing"/>
    <w:link w:val="NoSpacingChar"/>
    <w:uiPriority w:val="1"/>
    <w:qFormat/>
    <w:rsid w:val="00A31A8B"/>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A31A8B"/>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535759">
      <w:bodyDiv w:val="1"/>
      <w:marLeft w:val="0"/>
      <w:marRight w:val="0"/>
      <w:marTop w:val="0"/>
      <w:marBottom w:val="0"/>
      <w:divBdr>
        <w:top w:val="none" w:sz="0" w:space="0" w:color="auto"/>
        <w:left w:val="none" w:sz="0" w:space="0" w:color="auto"/>
        <w:bottom w:val="none" w:sz="0" w:space="0" w:color="auto"/>
        <w:right w:val="none" w:sz="0" w:space="0" w:color="auto"/>
      </w:divBdr>
    </w:div>
    <w:div w:id="550187607">
      <w:bodyDiv w:val="1"/>
      <w:marLeft w:val="0"/>
      <w:marRight w:val="0"/>
      <w:marTop w:val="0"/>
      <w:marBottom w:val="0"/>
      <w:divBdr>
        <w:top w:val="none" w:sz="0" w:space="0" w:color="auto"/>
        <w:left w:val="none" w:sz="0" w:space="0" w:color="auto"/>
        <w:bottom w:val="none" w:sz="0" w:space="0" w:color="auto"/>
        <w:right w:val="none" w:sz="0" w:space="0" w:color="auto"/>
      </w:divBdr>
    </w:div>
    <w:div w:id="815993693">
      <w:bodyDiv w:val="1"/>
      <w:marLeft w:val="0"/>
      <w:marRight w:val="0"/>
      <w:marTop w:val="0"/>
      <w:marBottom w:val="0"/>
      <w:divBdr>
        <w:top w:val="none" w:sz="0" w:space="0" w:color="auto"/>
        <w:left w:val="none" w:sz="0" w:space="0" w:color="auto"/>
        <w:bottom w:val="none" w:sz="0" w:space="0" w:color="auto"/>
        <w:right w:val="none" w:sz="0" w:space="0" w:color="auto"/>
      </w:divBdr>
    </w:div>
    <w:div w:id="1042944623">
      <w:bodyDiv w:val="1"/>
      <w:marLeft w:val="0"/>
      <w:marRight w:val="0"/>
      <w:marTop w:val="0"/>
      <w:marBottom w:val="0"/>
      <w:divBdr>
        <w:top w:val="none" w:sz="0" w:space="0" w:color="auto"/>
        <w:left w:val="none" w:sz="0" w:space="0" w:color="auto"/>
        <w:bottom w:val="none" w:sz="0" w:space="0" w:color="auto"/>
        <w:right w:val="none" w:sz="0" w:space="0" w:color="auto"/>
      </w:divBdr>
    </w:div>
    <w:div w:id="1106848560">
      <w:bodyDiv w:val="1"/>
      <w:marLeft w:val="0"/>
      <w:marRight w:val="0"/>
      <w:marTop w:val="0"/>
      <w:marBottom w:val="0"/>
      <w:divBdr>
        <w:top w:val="none" w:sz="0" w:space="0" w:color="auto"/>
        <w:left w:val="none" w:sz="0" w:space="0" w:color="auto"/>
        <w:bottom w:val="none" w:sz="0" w:space="0" w:color="auto"/>
        <w:right w:val="none" w:sz="0" w:space="0" w:color="auto"/>
      </w:divBdr>
    </w:div>
    <w:div w:id="1195773955">
      <w:bodyDiv w:val="1"/>
      <w:marLeft w:val="0"/>
      <w:marRight w:val="0"/>
      <w:marTop w:val="0"/>
      <w:marBottom w:val="0"/>
      <w:divBdr>
        <w:top w:val="none" w:sz="0" w:space="0" w:color="auto"/>
        <w:left w:val="none" w:sz="0" w:space="0" w:color="auto"/>
        <w:bottom w:val="none" w:sz="0" w:space="0" w:color="auto"/>
        <w:right w:val="none" w:sz="0" w:space="0" w:color="auto"/>
      </w:divBdr>
    </w:div>
    <w:div w:id="1502887543">
      <w:bodyDiv w:val="1"/>
      <w:marLeft w:val="0"/>
      <w:marRight w:val="0"/>
      <w:marTop w:val="0"/>
      <w:marBottom w:val="0"/>
      <w:divBdr>
        <w:top w:val="none" w:sz="0" w:space="0" w:color="auto"/>
        <w:left w:val="none" w:sz="0" w:space="0" w:color="auto"/>
        <w:bottom w:val="none" w:sz="0" w:space="0" w:color="auto"/>
        <w:right w:val="none" w:sz="0" w:space="0" w:color="auto"/>
      </w:divBdr>
    </w:div>
    <w:div w:id="1784497105">
      <w:bodyDiv w:val="1"/>
      <w:marLeft w:val="0"/>
      <w:marRight w:val="0"/>
      <w:marTop w:val="0"/>
      <w:marBottom w:val="0"/>
      <w:divBdr>
        <w:top w:val="none" w:sz="0" w:space="0" w:color="auto"/>
        <w:left w:val="none" w:sz="0" w:space="0" w:color="auto"/>
        <w:bottom w:val="none" w:sz="0" w:space="0" w:color="auto"/>
        <w:right w:val="none" w:sz="0" w:space="0" w:color="auto"/>
      </w:divBdr>
    </w:div>
    <w:div w:id="1873182256">
      <w:bodyDiv w:val="1"/>
      <w:marLeft w:val="0"/>
      <w:marRight w:val="0"/>
      <w:marTop w:val="0"/>
      <w:marBottom w:val="0"/>
      <w:divBdr>
        <w:top w:val="none" w:sz="0" w:space="0" w:color="auto"/>
        <w:left w:val="none" w:sz="0" w:space="0" w:color="auto"/>
        <w:bottom w:val="none" w:sz="0" w:space="0" w:color="auto"/>
        <w:right w:val="none" w:sz="0" w:space="0" w:color="auto"/>
      </w:divBdr>
    </w:div>
    <w:div w:id="1928492726">
      <w:bodyDiv w:val="1"/>
      <w:marLeft w:val="0"/>
      <w:marRight w:val="0"/>
      <w:marTop w:val="0"/>
      <w:marBottom w:val="0"/>
      <w:divBdr>
        <w:top w:val="none" w:sz="0" w:space="0" w:color="auto"/>
        <w:left w:val="none" w:sz="0" w:space="0" w:color="auto"/>
        <w:bottom w:val="none" w:sz="0" w:space="0" w:color="auto"/>
        <w:right w:val="none" w:sz="0" w:space="0" w:color="auto"/>
      </w:divBdr>
    </w:div>
    <w:div w:id="2047024065">
      <w:bodyDiv w:val="1"/>
      <w:marLeft w:val="0"/>
      <w:marRight w:val="0"/>
      <w:marTop w:val="0"/>
      <w:marBottom w:val="0"/>
      <w:divBdr>
        <w:top w:val="none" w:sz="0" w:space="0" w:color="auto"/>
        <w:left w:val="none" w:sz="0" w:space="0" w:color="auto"/>
        <w:bottom w:val="none" w:sz="0" w:space="0" w:color="auto"/>
        <w:right w:val="none" w:sz="0" w:space="0" w:color="auto"/>
      </w:divBdr>
    </w:div>
    <w:div w:id="2068600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www.instagram.com/datasciencefoundry/"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imbalanced-learn.org/stable/references/generated/imblearn.over_sampling.SMOTE.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apxml.com/courses/mastering-gradient-boosting-algorithms/chapter-7-boosting-advanced-topics-customization/handling-imbalanced-data-boosting"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medium.com/@sujeevana.jonna/smote-and-random-forest-cracking-the-code-for-imbalanced-data-11969dc3acd4"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s://www.geeksforgeeks.org/machine-learning/smote-for-imbalanced-classification-with-python/" TargetMode="External"/><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New York Tech | Programming for Data Science</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14</Pages>
  <Words>2806</Words>
  <Characters>15996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Classification and Model Comparisons</vt:lpstr>
    </vt:vector>
  </TitlesOfParts>
  <Company>Prof: Dr. Surani Matharaarachchi</Company>
  <LinksUpToDate>false</LinksUpToDate>
  <CharactersWithSpaces>18765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Classification and Model Comparisons</dc:title>
  <dc:subject/>
  <dc:creator>Sharon Raj</dc:creator>
  <cp:keywords/>
  <dc:description/>
  <cp:lastModifiedBy>Sharon Raj</cp:lastModifiedBy>
  <cp:revision>13</cp:revision>
  <dcterms:created xsi:type="dcterms:W3CDTF">2026-07-09T06:12:00Z</dcterms:created>
  <dcterms:modified xsi:type="dcterms:W3CDTF">2026-07-11T05:38:00Z</dcterms:modified>
</cp:coreProperties>
</file>