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1. Payment Table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00"/>
            <w:shd w:fill="1F4E79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UNIQUE, FOREIGN KEY -&gt; Orders(Order_ID), ON DELETE CASCADE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IN ('UPI','Credit Card','Debit Card','Net Banking','Cash on Delivery')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DEFAULT 'Pending', CHECK IN ('Pending','Success','Failed')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Transaction_Amount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(Transaction_Amount &gt; 0)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1.1 Constraints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KEY — Payment_ID uniquely identifies each payment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FOREIGN KEY — Payment.Order_ID references Orders.Order_ID, with ON DELETE CASCADE so payment records are removed if the parent order is deleted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 — Order_ID in Payment ensures each order has at most one payment record (1:1 relationship)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NULL — required on Order_ID, Payment_Date, Payment_Mode, Payment_Status, Transaction_Amount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— Payment_Mode restricted to five valid modes; Payment_Status restricted to Pending/Success/Failed; Transaction_Amount must be greater than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— Payment_Status defaults to 'Pending' when not specified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Updated ER Diagram (Order–Payment Relationship)</w:t>
      </w:r>
    </w:p>
    <w:p>
      <w:pPr>
        <w:spacing w:after="120"/>
      </w:pPr>
      <w:r>
        <w:t xml:space="preserve">Customers place Orders in a one-to-many relationship. Each Order is linked to exactly one Payment record: the UNIQUE constraint on Payment.Order_ID enforces this one-to-one relationship, and ON DELETE CASCADE keeps the payment consistent with its parent order.</w:t>
      </w:r>
    </w:p>
    <w:p>
      <w:pPr>
        <w:spacing w:after="200"/>
      </w:pPr>
      <w:r>
        <w:drawing>
          <wp:inline distT="0" distB="0" distL="0" distR="0">
            <wp:extent cx="5524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3. Sample Customer, Order &amp; Payment Data</w:t>
      </w:r>
    </w:p>
    <w:p>
      <w:pPr>
        <w:pStyle w:val="Heading2"/>
        <w:spacing w:after="100" w:before="200"/>
      </w:pPr>
      <w:r>
        <w:t xml:space="preserve">3.1 Customers</w:t>
      </w:r>
    </w:p>
    <w:p>
      <w:pPr>
        <w:spacing w:after="200"/>
      </w:pPr>
      <w:r>
        <w:drawing>
          <wp:inline distT="0" distB="0" distL="0" distR="0">
            <wp:extent cx="5334000" cy="2190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3.2 Orders</w:t>
      </w:r>
    </w:p>
    <w:p>
      <w:pPr>
        <w:spacing w:after="200"/>
      </w:pPr>
      <w:r>
        <w:drawing>
          <wp:inline distT="0" distB="0" distL="0" distR="0">
            <wp:extent cx="5334000" cy="2762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3.3 Payment</w:t>
      </w:r>
    </w:p>
    <w:p>
      <w:pPr>
        <w:spacing w:after="200"/>
      </w:pPr>
      <w:r>
        <w:drawing>
          <wp:inline distT="0" distB="0" distL="0" distR="0">
            <wp:extent cx="5334000" cy="2571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Payment Transaction &amp; Revenue Analysis Reports</w:t>
      </w:r>
    </w:p>
    <w:p>
      <w:pPr>
        <w:pStyle w:val="Heading2"/>
        <w:spacing w:after="100" w:before="200"/>
      </w:pPr>
      <w:r>
        <w:t xml:space="preserve">4.1 Payment Count by Status (Success / Failed)</w:t>
      </w:r>
    </w:p>
    <w:p>
      <w:pPr>
        <w:spacing w:after="120"/>
      </w:pPr>
      <w:r>
        <w:t xml:space="preserve">Result captured after updating Order 6's payment status from Failed to Success.</w:t>
      </w:r>
    </w:p>
    <w:p>
      <w:pPr>
        <w:spacing w:after="200"/>
      </w:pPr>
      <w:r>
        <w:drawing>
          <wp:inline distT="0" distB="0" distL="0" distR="0">
            <wp:extent cx="3810000" cy="1143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4.2 Transaction Amount vs Order Total — Mismatch Check</w:t>
      </w:r>
    </w:p>
    <w:p>
      <w:pPr>
        <w:spacing w:after="120"/>
      </w:pPr>
      <w:r>
        <w:t xml:space="preserve">No mismatches were found between Payment.Transaction_Amount and Orders.Total_Amount, confirming data consistency across the two tables.</w:t>
      </w:r>
    </w:p>
    <w:p>
      <w:pPr>
        <w:spacing w:after="200"/>
      </w:pPr>
      <w:r>
        <w:drawing>
          <wp:inline distT="0" distB="0" distL="0" distR="0">
            <wp:extent cx="3810000" cy="857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4.3 Transaction Count by Payment Mode</w:t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4.4 Most-Used Payment Mode</w:t>
      </w:r>
    </w:p>
    <w:p>
      <w:pPr>
        <w:spacing w:after="200"/>
      </w:pPr>
      <w:r>
        <w:drawing>
          <wp:inline distT="0" distB="0" distL="0" distR="0">
            <wp:extent cx="3810000" cy="1047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4.5 Total Successful Revenue</w:t>
      </w:r>
    </w:p>
    <w:p>
      <w:pPr>
        <w:spacing w:after="200"/>
      </w:pPr>
      <w:r>
        <w:drawing>
          <wp:inline distT="0" distB="0" distL="0" distR="0">
            <wp:extent cx="3810000" cy="1047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4.6 Revenue by Payment Mode</w:t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4.7 Average Transaction Amount (All vs Successful Only)</w:t>
      </w:r>
    </w:p>
    <w:p>
      <w:pPr>
        <w:spacing w:after="200"/>
      </w:pPr>
      <w:r>
        <w:drawing>
          <wp:inline distT="0" distB="0" distL="0" distR="0">
            <wp:extent cx="4762500" cy="10477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4.8 Overall Payment Status Summary</w:t>
      </w:r>
    </w:p>
    <w:p>
      <w:pPr>
        <w:spacing w:after="200"/>
      </w:pPr>
      <w:r>
        <w:drawing>
          <wp:inline distT="0" distB="0" distL="0" distR="0">
            <wp:extent cx="4762500" cy="1047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4.9 Orders Needing Payment Follow-up (Failed / Pending)</w:t>
      </w:r>
    </w:p>
    <w:p>
      <w:pPr>
        <w:spacing w:after="200"/>
      </w:pPr>
      <w:r>
        <w:drawing>
          <wp:inline distT="0" distB="0" distL="0" distR="0">
            <wp:extent cx="5524500" cy="16192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Query Output Screenshots</w:t>
      </w:r>
    </w:p>
    <w:p>
      <w:pPr>
        <w:pStyle w:val="Heading2"/>
        <w:spacing w:after="100" w:before="200"/>
      </w:pPr>
      <w:r>
        <w:t xml:space="preserve">5.1 Payment Details for a Specific Order (Order_ID = 1)</w:t>
      </w:r>
    </w:p>
    <w:p>
      <w:pPr>
        <w:spacing w:after="200"/>
      </w:pPr>
      <w:r>
        <w:drawing>
          <wp:inline distT="0" distB="0" distL="0" distR="0">
            <wp:extent cx="4762500" cy="10477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5.2 All Successful Payments</w:t>
      </w:r>
    </w:p>
    <w:p>
      <w:pPr>
        <w:spacing w:after="200"/>
      </w:pPr>
      <w:r>
        <w:drawing>
          <wp:inline distT="0" distB="0" distL="0" distR="0">
            <wp:extent cx="4762500" cy="17145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5.3 Failed / Pending Payments</w:t>
      </w:r>
    </w:p>
    <w:p>
      <w:pPr>
        <w:spacing w:after="200"/>
      </w:pPr>
      <w:r>
        <w:drawing>
          <wp:inline distT="0" distB="0" distL="0" distR="0">
            <wp:extent cx="4762500" cy="17145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5.4 Customer + Order + Payment (Combined View)</w:t>
      </w:r>
    </w:p>
    <w:p>
      <w:pPr>
        <w:spacing w:after="200"/>
      </w:pPr>
      <w:r>
        <w:drawing>
          <wp:inline distT="0" distB="0" distL="0" distR="0">
            <wp:extent cx="5715000" cy="24765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5.5 Customer-wise Payment History</w:t>
      </w:r>
    </w:p>
    <w:p>
      <w:pPr>
        <w:spacing w:after="200"/>
      </w:pPr>
      <w:r>
        <w:drawing>
          <wp:inline distT="0" distB="0" distL="0" distR="0">
            <wp:extent cx="5715000" cy="2476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6. Review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table created with PRIMARY KEY, FOREIGN KEY, UNIQUE, NOT NULL, CHECK and DEFAULT constraints, enforcing a 1:1 relationship with Orders.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 payment records inserted (7 direct inserts plus 1 derived via INSERT...SELECT from Orders), spanning all three payment statuses and five payment modes.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CRUD-style operations demonstrated: INSERT (including INSERT...SELECT), SELECT, and UPDATE (status correction on Order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and transaction analysis queries implemented: status counts, mode-wise transaction counts and revenue, most-used mode, average transaction amounts, and an amount-mismatch consistency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Customer-Order-Payment queries verified, including a follow-up report for orders with Failed or Pending payments.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a2ed327cb14e55bec7877b203753c37a40fe970.png"/><Relationship Id="rId8" Type="http://schemas.openxmlformats.org/officeDocument/2006/relationships/image" Target="media/8f1932f21bcc622d029259a4a95b4dc5d634d3b9.png"/><Relationship Id="rId9" Type="http://schemas.openxmlformats.org/officeDocument/2006/relationships/image" Target="media/8f284b51ab325f5a36a2f3e94ac222f7c7fd7774.png"/><Relationship Id="rId10" Type="http://schemas.openxmlformats.org/officeDocument/2006/relationships/image" Target="media/22060d5b4a89f7997868742edcda69a8417cc6d7.png"/><Relationship Id="rId11" Type="http://schemas.openxmlformats.org/officeDocument/2006/relationships/image" Target="media/12250a37813694248ac76f0d382d99d558bd36e1.png"/><Relationship Id="rId12" Type="http://schemas.openxmlformats.org/officeDocument/2006/relationships/image" Target="media/7048e19c9b048d2ae6f07b8344d382b9b668ab12.png"/><Relationship Id="rId13" Type="http://schemas.openxmlformats.org/officeDocument/2006/relationships/image" Target="media/f0da4656b9846354f66fb559d6c96d0d13c5449e.png"/><Relationship Id="rId14" Type="http://schemas.openxmlformats.org/officeDocument/2006/relationships/image" Target="media/000f28816ef16ae3d5fac7852f2bda2f18a9729d.png"/><Relationship Id="rId15" Type="http://schemas.openxmlformats.org/officeDocument/2006/relationships/image" Target="media/7ae3178638c30fbebdbc29d6860a4d4a4b96a22a.png"/><Relationship Id="rId16" Type="http://schemas.openxmlformats.org/officeDocument/2006/relationships/image" Target="media/6fbe7a534bec4be635c3b0ba95afa631694d98e4.png"/><Relationship Id="rId17" Type="http://schemas.openxmlformats.org/officeDocument/2006/relationships/image" Target="media/8bf96d538cb285d4ddcb8820e36d073891777923.png"/><Relationship Id="rId18" Type="http://schemas.openxmlformats.org/officeDocument/2006/relationships/image" Target="media/b80622f0517e7e89e0756458a532749675d0d0a0.png"/><Relationship Id="rId19" Type="http://schemas.openxmlformats.org/officeDocument/2006/relationships/image" Target="media/77273baf969dfb6db196ea2968cf1a20ccc6ca64.png"/><Relationship Id="rId20" Type="http://schemas.openxmlformats.org/officeDocument/2006/relationships/image" Target="media/ad689f2ccd36a2826091151da7ca5804539b0232.png"/><Relationship Id="rId21" Type="http://schemas.openxmlformats.org/officeDocument/2006/relationships/image" Target="media/374177247c717fc1610a25f817d1fa5a56e0aec4.png"/><Relationship Id="rId22" Type="http://schemas.openxmlformats.org/officeDocument/2006/relationships/image" Target="media/d2a51464b8467558c87e87d6a34a8a2d5a7a3d74.png"/><Relationship Id="rId23" Type="http://schemas.openxmlformats.org/officeDocument/2006/relationships/image" Target="media/91eb00c5f3bf50afdc5dd1baaf38e0df7d28ee9a.png"/><Relationship Id="rId24" Type="http://schemas.openxmlformats.org/officeDocument/2006/relationships/image" Target="media/39abb4907f256266eb048a217e5c13ea8b5f2dd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2026-10-27T18:53:54.935Z</dcterms:created>
  <dcterms:modified xsi:type="dcterms:W3CDTF">2026-10-27T18:53:54.936Z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