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F038" w14:textId="0A6A83B1" w:rsidR="00011C16" w:rsidRPr="00D64EF6" w:rsidRDefault="001E1012">
      <w:pPr>
        <w:rPr>
          <w:rFonts w:cstheme="minorHAnsi"/>
          <w:b/>
          <w:bCs/>
        </w:rPr>
      </w:pPr>
      <w:r w:rsidRPr="00D64EF6">
        <w:rPr>
          <w:rFonts w:cstheme="minorHAnsi"/>
          <w:b/>
          <w:bCs/>
        </w:rPr>
        <w:t>Auto Loader:</w:t>
      </w:r>
    </w:p>
    <w:p w14:paraId="7DDDAA32" w14:textId="0984DF7A" w:rsidR="001E1012" w:rsidRPr="00D64EF6" w:rsidRDefault="001E1012">
      <w:pPr>
        <w:rPr>
          <w:rFonts w:cstheme="minorHAnsi"/>
        </w:rPr>
      </w:pPr>
      <w:r w:rsidRPr="00D64EF6">
        <w:rPr>
          <w:rFonts w:cstheme="minorHAnsi"/>
        </w:rPr>
        <w:t>Auto Loader incrementally and efficiently processes new data files as they arrive in cloud storage without any additional setup.</w:t>
      </w:r>
    </w:p>
    <w:p w14:paraId="497DF3DB" w14:textId="0000FCAB" w:rsidR="001E1012" w:rsidRPr="00D64EF6" w:rsidRDefault="001E1012">
      <w:pPr>
        <w:rPr>
          <w:rFonts w:cstheme="minorHAnsi"/>
        </w:rPr>
      </w:pPr>
    </w:p>
    <w:p w14:paraId="3799B1E7" w14:textId="77777777" w:rsidR="001E1012" w:rsidRPr="00D64EF6" w:rsidRDefault="001E1012" w:rsidP="001E1012">
      <w:pPr>
        <w:rPr>
          <w:rFonts w:cstheme="minorHAnsi"/>
          <w:b/>
          <w:bCs/>
        </w:rPr>
      </w:pPr>
      <w:r w:rsidRPr="00D64EF6">
        <w:rPr>
          <w:rFonts w:cstheme="minorHAnsi"/>
          <w:b/>
          <w:bCs/>
        </w:rPr>
        <w:t>How does Auto Loader work?</w:t>
      </w:r>
    </w:p>
    <w:p w14:paraId="1E4AB267" w14:textId="77777777" w:rsidR="001E1012" w:rsidRPr="00D64EF6" w:rsidRDefault="001E1012" w:rsidP="001E1012">
      <w:pPr>
        <w:rPr>
          <w:rFonts w:cstheme="minorHAnsi"/>
        </w:rPr>
      </w:pPr>
      <w:r w:rsidRPr="00D64EF6">
        <w:rPr>
          <w:rFonts w:cstheme="minorHAnsi"/>
        </w:rPr>
        <w:t xml:space="preserve">Auto Loader incrementally and efficiently processes new data files as they arrive in cloud storage. Auto Loader can load data files from AWS S3 (s3://), Azure Data Lake Storage Gen2 (ADLS Gen2, abfss://), Google Cloud Storage (GCS, gs://), Azure Blob Storage (wasbs://), ADLS Gen1 (adl://), and Databricks File System (DBFS, </w:t>
      </w:r>
      <w:proofErr w:type="spellStart"/>
      <w:r w:rsidRPr="00D64EF6">
        <w:rPr>
          <w:rFonts w:cstheme="minorHAnsi"/>
        </w:rPr>
        <w:t>dbfs</w:t>
      </w:r>
      <w:proofErr w:type="spellEnd"/>
      <w:r w:rsidRPr="00D64EF6">
        <w:rPr>
          <w:rFonts w:cstheme="minorHAnsi"/>
        </w:rPr>
        <w:t>:/). Auto Loader can ingest JSON, CSV, PARQUET, AVRO, ORC, TEXT, and BINARYFILE file formats.</w:t>
      </w:r>
    </w:p>
    <w:p w14:paraId="32AAD7D6" w14:textId="77777777" w:rsidR="001E1012" w:rsidRPr="00D64EF6" w:rsidRDefault="001E1012" w:rsidP="001E1012">
      <w:pPr>
        <w:rPr>
          <w:rFonts w:cstheme="minorHAnsi"/>
        </w:rPr>
      </w:pPr>
    </w:p>
    <w:p w14:paraId="5F26EBFB" w14:textId="77777777" w:rsidR="001E1012" w:rsidRPr="00D64EF6" w:rsidRDefault="001E1012" w:rsidP="001E1012">
      <w:pPr>
        <w:rPr>
          <w:rFonts w:cstheme="minorHAnsi"/>
        </w:rPr>
      </w:pPr>
      <w:r w:rsidRPr="00D64EF6">
        <w:rPr>
          <w:rFonts w:cstheme="minorHAnsi"/>
        </w:rPr>
        <w:t xml:space="preserve">Auto Loader provides a Structured Streaming source called </w:t>
      </w:r>
      <w:proofErr w:type="spellStart"/>
      <w:r w:rsidRPr="00D64EF6">
        <w:rPr>
          <w:rFonts w:cstheme="minorHAnsi"/>
        </w:rPr>
        <w:t>cloudFiles</w:t>
      </w:r>
      <w:proofErr w:type="spellEnd"/>
      <w:r w:rsidRPr="00D64EF6">
        <w:rPr>
          <w:rFonts w:cstheme="minorHAnsi"/>
        </w:rPr>
        <w:t xml:space="preserve">. Given an input directory path on the cloud file storage, the </w:t>
      </w:r>
      <w:proofErr w:type="spellStart"/>
      <w:r w:rsidRPr="00D64EF6">
        <w:rPr>
          <w:rFonts w:cstheme="minorHAnsi"/>
        </w:rPr>
        <w:t>cloudFiles</w:t>
      </w:r>
      <w:proofErr w:type="spellEnd"/>
      <w:r w:rsidRPr="00D64EF6">
        <w:rPr>
          <w:rFonts w:cstheme="minorHAnsi"/>
        </w:rPr>
        <w:t xml:space="preserve"> source automatically processes new files as they arrive, with the option of also processing existing files in that directory. Auto Loader has support for both Python and SQL in Delta Live Tables.</w:t>
      </w:r>
    </w:p>
    <w:p w14:paraId="7337E1B5" w14:textId="77777777" w:rsidR="001E1012" w:rsidRPr="00D64EF6" w:rsidRDefault="001E1012" w:rsidP="001E1012">
      <w:pPr>
        <w:rPr>
          <w:rFonts w:cstheme="minorHAnsi"/>
        </w:rPr>
      </w:pPr>
    </w:p>
    <w:p w14:paraId="40E9D302" w14:textId="05108CAF" w:rsidR="001E1012" w:rsidRPr="00D64EF6" w:rsidRDefault="001E1012" w:rsidP="001E1012">
      <w:pPr>
        <w:rPr>
          <w:rFonts w:cstheme="minorHAnsi"/>
        </w:rPr>
      </w:pPr>
      <w:r w:rsidRPr="00D64EF6">
        <w:rPr>
          <w:rFonts w:cstheme="minorHAnsi"/>
        </w:rPr>
        <w:t>You can use Auto Loader to process billions of files to migrate or backfill a table. Auto Loader scales to support near real-time ingestion of millions of files per hour.</w:t>
      </w:r>
    </w:p>
    <w:p w14:paraId="66F1B917" w14:textId="625684F0" w:rsidR="001E1012" w:rsidRPr="00D64EF6" w:rsidRDefault="001E1012" w:rsidP="001E1012">
      <w:pPr>
        <w:rPr>
          <w:rFonts w:cstheme="minorHAnsi"/>
        </w:rPr>
      </w:pPr>
    </w:p>
    <w:p w14:paraId="711E891B" w14:textId="088B59EC" w:rsidR="001E1012" w:rsidRPr="00D64EF6" w:rsidRDefault="001E1012" w:rsidP="001E1012">
      <w:pPr>
        <w:rPr>
          <w:rFonts w:cstheme="minorHAnsi"/>
          <w:b/>
          <w:bCs/>
        </w:rPr>
      </w:pPr>
      <w:r w:rsidRPr="00D64EF6">
        <w:rPr>
          <w:rFonts w:cstheme="minorHAnsi"/>
          <w:b/>
          <w:bCs/>
        </w:rPr>
        <w:t>What is Delta Lake?</w:t>
      </w:r>
    </w:p>
    <w:p w14:paraId="3B7EB9EF" w14:textId="1904473F" w:rsidR="001E1012" w:rsidRPr="00D64EF6" w:rsidRDefault="001E1012" w:rsidP="001E1012">
      <w:pPr>
        <w:rPr>
          <w:rFonts w:cstheme="minorHAnsi"/>
        </w:rPr>
      </w:pPr>
      <w:r w:rsidRPr="00D64EF6">
        <w:rPr>
          <w:rFonts w:cstheme="minorHAnsi"/>
        </w:rPr>
        <w:t>Delta Lake is a technology used for building robust Data Lakes. It a component of Cloud Data Platform. Delta Lake is an open-source storage layer that brings reliability to data lakes. Data Lakes do not support Schema Enforcement, Data Quality, ACID transactions, etc. These drawbacks of Data Lakes can be overcome by use Delta Lake.</w:t>
      </w:r>
    </w:p>
    <w:p w14:paraId="07AFD9AC" w14:textId="77777777" w:rsidR="001E1012" w:rsidRPr="00D64EF6" w:rsidRDefault="001E1012" w:rsidP="001E1012">
      <w:pPr>
        <w:rPr>
          <w:rFonts w:cstheme="minorHAnsi"/>
        </w:rPr>
      </w:pPr>
    </w:p>
    <w:p w14:paraId="003E58C8" w14:textId="77777777" w:rsidR="001E1012" w:rsidRPr="00D64EF6" w:rsidRDefault="001E1012" w:rsidP="001E1012">
      <w:pPr>
        <w:rPr>
          <w:rFonts w:cstheme="minorHAnsi"/>
          <w:b/>
          <w:bCs/>
        </w:rPr>
      </w:pPr>
      <w:r w:rsidRPr="00D64EF6">
        <w:rPr>
          <w:rFonts w:cstheme="minorHAnsi"/>
          <w:b/>
          <w:bCs/>
        </w:rPr>
        <w:t>Also, Delta Lake offers the following additional features:</w:t>
      </w:r>
    </w:p>
    <w:p w14:paraId="72E09418" w14:textId="77777777" w:rsidR="001E1012" w:rsidRPr="00D64EF6" w:rsidRDefault="001E1012" w:rsidP="001E1012">
      <w:pPr>
        <w:rPr>
          <w:rFonts w:cstheme="minorHAnsi"/>
        </w:rPr>
      </w:pPr>
    </w:p>
    <w:p w14:paraId="2C9E59B4" w14:textId="77777777" w:rsidR="001E1012" w:rsidRPr="00D64EF6" w:rsidRDefault="001E1012" w:rsidP="001E1012">
      <w:pPr>
        <w:rPr>
          <w:rFonts w:cstheme="minorHAnsi"/>
        </w:rPr>
      </w:pPr>
      <w:r w:rsidRPr="00D64EF6">
        <w:rPr>
          <w:rFonts w:cstheme="minorHAnsi"/>
        </w:rPr>
        <w:t xml:space="preserve">1. Delta Tables: Provide ACID compliant transactions, </w:t>
      </w:r>
      <w:proofErr w:type="spellStart"/>
      <w:r w:rsidRPr="00D64EF6">
        <w:rPr>
          <w:rFonts w:cstheme="minorHAnsi"/>
        </w:rPr>
        <w:t>Metastore</w:t>
      </w:r>
      <w:proofErr w:type="spellEnd"/>
      <w:r w:rsidRPr="00D64EF6">
        <w:rPr>
          <w:rFonts w:cstheme="minorHAnsi"/>
        </w:rPr>
        <w:t xml:space="preserve"> to validate these transactions, Delta Log to keep track of all the transactions since its inception</w:t>
      </w:r>
    </w:p>
    <w:p w14:paraId="51E40F5A" w14:textId="77777777" w:rsidR="001E1012" w:rsidRPr="00D64EF6" w:rsidRDefault="001E1012" w:rsidP="001E1012">
      <w:pPr>
        <w:rPr>
          <w:rFonts w:cstheme="minorHAnsi"/>
        </w:rPr>
      </w:pPr>
    </w:p>
    <w:p w14:paraId="352DDC0B" w14:textId="77777777" w:rsidR="001E1012" w:rsidRPr="00D64EF6" w:rsidRDefault="001E1012" w:rsidP="001E1012">
      <w:pPr>
        <w:rPr>
          <w:rFonts w:cstheme="minorHAnsi"/>
        </w:rPr>
      </w:pPr>
      <w:r w:rsidRPr="00D64EF6">
        <w:rPr>
          <w:rFonts w:cstheme="minorHAnsi"/>
        </w:rPr>
        <w:t xml:space="preserve">2. Delta Lake Storage Layer: Stores Delta Tables (files) as well as the </w:t>
      </w:r>
      <w:proofErr w:type="spellStart"/>
      <w:r w:rsidRPr="00D64EF6">
        <w:rPr>
          <w:rFonts w:cstheme="minorHAnsi"/>
        </w:rPr>
        <w:t>Metastore</w:t>
      </w:r>
      <w:proofErr w:type="spellEnd"/>
      <w:r w:rsidRPr="00D64EF6">
        <w:rPr>
          <w:rFonts w:cstheme="minorHAnsi"/>
        </w:rPr>
        <w:t xml:space="preserve"> (Metadata) information in Customer's Cloud Storage</w:t>
      </w:r>
    </w:p>
    <w:p w14:paraId="3B5F5E80" w14:textId="77777777" w:rsidR="001E1012" w:rsidRPr="00D64EF6" w:rsidRDefault="001E1012" w:rsidP="001E1012">
      <w:pPr>
        <w:rPr>
          <w:rFonts w:cstheme="minorHAnsi"/>
        </w:rPr>
      </w:pPr>
    </w:p>
    <w:p w14:paraId="54B9196F" w14:textId="77777777" w:rsidR="001E1012" w:rsidRPr="00D64EF6" w:rsidRDefault="001E1012" w:rsidP="001E1012">
      <w:pPr>
        <w:rPr>
          <w:rFonts w:cstheme="minorHAnsi"/>
        </w:rPr>
      </w:pPr>
      <w:r w:rsidRPr="00D64EF6">
        <w:rPr>
          <w:rFonts w:cstheme="minorHAnsi"/>
        </w:rPr>
        <w:t xml:space="preserve">3. Delta Architecture: Allows to store </w:t>
      </w:r>
      <w:proofErr w:type="gramStart"/>
      <w:r w:rsidRPr="00D64EF6">
        <w:rPr>
          <w:rFonts w:cstheme="minorHAnsi"/>
        </w:rPr>
        <w:t>Bronze(</w:t>
      </w:r>
      <w:proofErr w:type="gramEnd"/>
      <w:r w:rsidRPr="00D64EF6">
        <w:rPr>
          <w:rFonts w:cstheme="minorHAnsi"/>
        </w:rPr>
        <w:t>Raw), Silver(Refined), Gold(Aggregated) versions of data which can be used as Single Source Of Truth for number of applications (Data Science, Analytics, BI).</w:t>
      </w:r>
    </w:p>
    <w:p w14:paraId="5C11955C" w14:textId="77777777" w:rsidR="001E1012" w:rsidRPr="00D64EF6" w:rsidRDefault="001E1012" w:rsidP="001E1012">
      <w:pPr>
        <w:rPr>
          <w:rFonts w:cstheme="minorHAnsi"/>
        </w:rPr>
      </w:pPr>
    </w:p>
    <w:p w14:paraId="299BC2B0" w14:textId="29619056" w:rsidR="001E1012" w:rsidRPr="00D64EF6" w:rsidRDefault="001E1012" w:rsidP="001E1012">
      <w:pPr>
        <w:rPr>
          <w:rFonts w:cstheme="minorHAnsi"/>
        </w:rPr>
      </w:pPr>
      <w:r w:rsidRPr="00D64EF6">
        <w:rPr>
          <w:rFonts w:cstheme="minorHAnsi"/>
          <w:noProof/>
        </w:rPr>
        <w:lastRenderedPageBreak/>
        <w:drawing>
          <wp:inline distT="0" distB="0" distL="0" distR="0" wp14:anchorId="1EEB0DE8" wp14:editId="5E86B0E6">
            <wp:extent cx="5731510" cy="2423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23795"/>
                    </a:xfrm>
                    <a:prstGeom prst="rect">
                      <a:avLst/>
                    </a:prstGeom>
                  </pic:spPr>
                </pic:pic>
              </a:graphicData>
            </a:graphic>
          </wp:inline>
        </w:drawing>
      </w:r>
    </w:p>
    <w:p w14:paraId="5788B2BA" w14:textId="703D5D90" w:rsidR="001E1012" w:rsidRPr="00D64EF6" w:rsidRDefault="001E1012" w:rsidP="001E1012">
      <w:pPr>
        <w:rPr>
          <w:rFonts w:cstheme="minorHAnsi"/>
          <w:b/>
          <w:bCs/>
        </w:rPr>
      </w:pPr>
      <w:r w:rsidRPr="00D64EF6">
        <w:rPr>
          <w:rFonts w:cstheme="minorHAnsi"/>
          <w:b/>
          <w:bCs/>
        </w:rPr>
        <w:t>What are the advantages of using Delta Tables?</w:t>
      </w:r>
    </w:p>
    <w:p w14:paraId="323D6CC7" w14:textId="77777777" w:rsidR="001E1012" w:rsidRPr="00D64EF6" w:rsidRDefault="001E1012" w:rsidP="001E1012">
      <w:pPr>
        <w:rPr>
          <w:rFonts w:cstheme="minorHAnsi"/>
        </w:rPr>
      </w:pPr>
      <w:r w:rsidRPr="00D64EF6">
        <w:rPr>
          <w:rFonts w:cstheme="minorHAnsi"/>
        </w:rPr>
        <w:t>Following are the advantages of Delta Tables:</w:t>
      </w:r>
    </w:p>
    <w:p w14:paraId="7982D4A6" w14:textId="77777777" w:rsidR="001E1012" w:rsidRPr="00D64EF6" w:rsidRDefault="001E1012" w:rsidP="001E1012">
      <w:pPr>
        <w:rPr>
          <w:rFonts w:cstheme="minorHAnsi"/>
        </w:rPr>
      </w:pPr>
      <w:r w:rsidRPr="00D64EF6">
        <w:rPr>
          <w:rFonts w:cstheme="minorHAnsi"/>
        </w:rPr>
        <w:t>1. ACID Compliant. ACID is an acronym for Atomicity (all changes in single operation), Consistency (same data quality before and after operation), Isolation (Independent operation), Durability (Completed operation cannot be undone)</w:t>
      </w:r>
    </w:p>
    <w:p w14:paraId="2B24D3A6" w14:textId="77777777" w:rsidR="001E1012" w:rsidRPr="00D64EF6" w:rsidRDefault="001E1012" w:rsidP="001E1012">
      <w:pPr>
        <w:rPr>
          <w:rFonts w:cstheme="minorHAnsi"/>
        </w:rPr>
      </w:pPr>
    </w:p>
    <w:p w14:paraId="3ED85E26" w14:textId="2C180DF6" w:rsidR="001E1012" w:rsidRPr="00D64EF6" w:rsidRDefault="001E1012" w:rsidP="001E1012">
      <w:pPr>
        <w:rPr>
          <w:rFonts w:cstheme="minorHAnsi"/>
        </w:rPr>
      </w:pPr>
      <w:r w:rsidRPr="00D64EF6">
        <w:rPr>
          <w:rFonts w:cstheme="minorHAnsi"/>
        </w:rPr>
        <w:t>2. Scalable storage as well as scalable metadata</w:t>
      </w:r>
    </w:p>
    <w:p w14:paraId="0DA09F4A" w14:textId="77777777" w:rsidR="001E1012" w:rsidRPr="00D64EF6" w:rsidRDefault="001E1012" w:rsidP="001E1012">
      <w:pPr>
        <w:rPr>
          <w:rFonts w:cstheme="minorHAnsi"/>
        </w:rPr>
      </w:pPr>
    </w:p>
    <w:p w14:paraId="660B984C" w14:textId="77777777" w:rsidR="001E1012" w:rsidRPr="00D64EF6" w:rsidRDefault="001E1012" w:rsidP="001E1012">
      <w:pPr>
        <w:rPr>
          <w:rFonts w:cstheme="minorHAnsi"/>
        </w:rPr>
      </w:pPr>
      <w:r w:rsidRPr="00D64EF6">
        <w:rPr>
          <w:rFonts w:cstheme="minorHAnsi"/>
        </w:rPr>
        <w:t>3. Unification of batch &amp; stream processing. Single table can be used as sink/source for batch &amp; stream processing.</w:t>
      </w:r>
    </w:p>
    <w:p w14:paraId="65DE8136" w14:textId="77777777" w:rsidR="001E1012" w:rsidRPr="00D64EF6" w:rsidRDefault="001E1012" w:rsidP="001E1012">
      <w:pPr>
        <w:rPr>
          <w:rFonts w:cstheme="minorHAnsi"/>
        </w:rPr>
      </w:pPr>
    </w:p>
    <w:p w14:paraId="240FDA26" w14:textId="77777777" w:rsidR="001E1012" w:rsidRPr="00D64EF6" w:rsidRDefault="001E1012" w:rsidP="001E1012">
      <w:pPr>
        <w:rPr>
          <w:rFonts w:cstheme="minorHAnsi"/>
        </w:rPr>
      </w:pPr>
      <w:r w:rsidRPr="00D64EF6">
        <w:rPr>
          <w:rFonts w:cstheme="minorHAnsi"/>
        </w:rPr>
        <w:t>4. Time Travel based on automatic versioning and timestamp</w:t>
      </w:r>
    </w:p>
    <w:p w14:paraId="0F309C01" w14:textId="77777777" w:rsidR="001E1012" w:rsidRPr="00D64EF6" w:rsidRDefault="001E1012" w:rsidP="001E1012">
      <w:pPr>
        <w:rPr>
          <w:rFonts w:cstheme="minorHAnsi"/>
        </w:rPr>
      </w:pPr>
    </w:p>
    <w:p w14:paraId="0CB78B85" w14:textId="77777777" w:rsidR="001E1012" w:rsidRPr="00D64EF6" w:rsidRDefault="001E1012" w:rsidP="001E1012">
      <w:pPr>
        <w:rPr>
          <w:rFonts w:cstheme="minorHAnsi"/>
        </w:rPr>
      </w:pPr>
    </w:p>
    <w:p w14:paraId="78702CC7" w14:textId="77777777" w:rsidR="001E1012" w:rsidRPr="00D64EF6" w:rsidRDefault="001E1012" w:rsidP="001E1012">
      <w:pPr>
        <w:rPr>
          <w:rFonts w:cstheme="minorHAnsi"/>
          <w:b/>
          <w:bCs/>
        </w:rPr>
      </w:pPr>
      <w:r w:rsidRPr="00D64EF6">
        <w:rPr>
          <w:rFonts w:cstheme="minorHAnsi"/>
          <w:b/>
          <w:bCs/>
        </w:rPr>
        <w:t>Why Delta Tables are encouraged especially with Databricks and Spark.</w:t>
      </w:r>
    </w:p>
    <w:p w14:paraId="2C36E65F" w14:textId="769860F4" w:rsidR="001E1012" w:rsidRPr="00D64EF6" w:rsidRDefault="001E1012" w:rsidP="001E1012">
      <w:pPr>
        <w:rPr>
          <w:rFonts w:cstheme="minorHAnsi"/>
        </w:rPr>
      </w:pPr>
      <w:r w:rsidRPr="00D64EF6">
        <w:rPr>
          <w:rFonts w:cstheme="minorHAnsi"/>
        </w:rPr>
        <w:t>Delta Lake uses Delta Engine for optimizing transactions on Data Lake. Delta Engine is highly compatible with Apache Spark and Spark APIs. And Databricks provides Delta Engine optimizations without additional costs as a built-in feature. So, it is recommended to use Delta Engine optimization features when processing data especially in Databricks or Apache Spark.</w:t>
      </w:r>
    </w:p>
    <w:p w14:paraId="4ECC600F" w14:textId="593F4F92" w:rsidR="0098795F" w:rsidRPr="00D64EF6" w:rsidRDefault="0098795F" w:rsidP="001E1012">
      <w:pPr>
        <w:rPr>
          <w:rFonts w:cstheme="minorHAnsi"/>
          <w:b/>
          <w:bCs/>
        </w:rPr>
      </w:pPr>
      <w:r w:rsidRPr="00D64EF6">
        <w:rPr>
          <w:rFonts w:cstheme="minorHAnsi"/>
          <w:b/>
          <w:bCs/>
        </w:rPr>
        <w:t>SPARK API:</w:t>
      </w:r>
    </w:p>
    <w:p w14:paraId="6F75CED4" w14:textId="6CDC6D5A" w:rsidR="0098795F" w:rsidRPr="00D64EF6" w:rsidRDefault="0098795F" w:rsidP="0098795F">
      <w:pPr>
        <w:rPr>
          <w:rFonts w:cstheme="minorHAnsi"/>
        </w:rPr>
      </w:pPr>
      <w:r w:rsidRPr="00D64EF6">
        <w:rPr>
          <w:rFonts w:cstheme="minorHAnsi"/>
        </w:rPr>
        <w:t>The Spark API allows authorized MLS members to request data through developer applications according to the permissions and license requirements of the MLS.</w:t>
      </w:r>
    </w:p>
    <w:p w14:paraId="479FE223" w14:textId="77777777" w:rsidR="0098795F" w:rsidRPr="00D64EF6" w:rsidRDefault="0098795F" w:rsidP="0098795F">
      <w:pPr>
        <w:rPr>
          <w:rFonts w:cstheme="minorHAnsi"/>
          <w:b/>
          <w:bCs/>
        </w:rPr>
      </w:pPr>
      <w:r w:rsidRPr="00D64EF6">
        <w:rPr>
          <w:rFonts w:cstheme="minorHAnsi"/>
          <w:b/>
          <w:bCs/>
        </w:rPr>
        <w:t>What Data Is Available Through the API?</w:t>
      </w:r>
    </w:p>
    <w:p w14:paraId="31B2D772" w14:textId="041789BA" w:rsidR="0098795F" w:rsidRPr="00D64EF6" w:rsidRDefault="0098795F" w:rsidP="0098795F">
      <w:pPr>
        <w:rPr>
          <w:rFonts w:cstheme="minorHAnsi"/>
        </w:rPr>
      </w:pPr>
      <w:r w:rsidRPr="00D64EF6">
        <w:rPr>
          <w:rFonts w:cstheme="minorHAnsi"/>
        </w:rPr>
        <w:t xml:space="preserve">There are three main categories of data available through the API: Listings, Contacts and Market Stats. The access level to each data type is dependent on the role assigned to each user. For </w:t>
      </w:r>
      <w:r w:rsidRPr="00D64EF6">
        <w:rPr>
          <w:rFonts w:cstheme="minorHAnsi"/>
        </w:rPr>
        <w:lastRenderedPageBreak/>
        <w:t>example, members of the MLS can access more listing information than consumers on an IDX web site.</w:t>
      </w:r>
    </w:p>
    <w:p w14:paraId="2764749D" w14:textId="77777777" w:rsidR="0098795F" w:rsidRPr="00D64EF6" w:rsidRDefault="0098795F" w:rsidP="0098795F">
      <w:pPr>
        <w:rPr>
          <w:rFonts w:cstheme="minorHAnsi"/>
          <w:b/>
          <w:bCs/>
        </w:rPr>
      </w:pPr>
      <w:r w:rsidRPr="00D64EF6">
        <w:rPr>
          <w:rFonts w:cstheme="minorHAnsi"/>
          <w:b/>
          <w:bCs/>
        </w:rPr>
        <w:t>Role-Based Access to the API</w:t>
      </w:r>
    </w:p>
    <w:p w14:paraId="160B65D6" w14:textId="7C73ED3B" w:rsidR="0098795F" w:rsidRPr="00D64EF6" w:rsidRDefault="0098795F" w:rsidP="0098795F">
      <w:pPr>
        <w:rPr>
          <w:rFonts w:cstheme="minorHAnsi"/>
        </w:rPr>
      </w:pPr>
      <w:r w:rsidRPr="00D64EF6">
        <w:rPr>
          <w:rFonts w:cstheme="minorHAnsi"/>
        </w:rPr>
        <w:t>The API only allows access to data by authorized members of the MLS according to roles set for each user by the MLS through the API Manager in the Platform. In this way, the MLS maintains control of what data each user is able to see through the API and what permission each user has for using the data.</w:t>
      </w:r>
    </w:p>
    <w:p w14:paraId="058AB6C4" w14:textId="18AD3112" w:rsidR="0098795F" w:rsidRPr="00D64EF6" w:rsidRDefault="0098795F" w:rsidP="0098795F">
      <w:pPr>
        <w:rPr>
          <w:rFonts w:cstheme="minorHAnsi"/>
          <w:color w:val="333333"/>
          <w:shd w:val="clear" w:color="auto" w:fill="F3F3F3"/>
        </w:rPr>
      </w:pPr>
      <w:r w:rsidRPr="00D64EF6">
        <w:rPr>
          <w:rFonts w:cstheme="minorHAnsi"/>
          <w:noProof/>
        </w:rPr>
        <w:drawing>
          <wp:inline distT="0" distB="0" distL="0" distR="0" wp14:anchorId="2A9255E4" wp14:editId="056CA48A">
            <wp:extent cx="2247900" cy="952500"/>
            <wp:effectExtent l="0" t="0" r="0" b="0"/>
            <wp:docPr id="5" name="Picture 5" descr="Software Application 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pplication to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952500"/>
                    </a:xfrm>
                    <a:prstGeom prst="rect">
                      <a:avLst/>
                    </a:prstGeom>
                    <a:noFill/>
                    <a:ln>
                      <a:noFill/>
                    </a:ln>
                  </pic:spPr>
                </pic:pic>
              </a:graphicData>
            </a:graphic>
          </wp:inline>
        </w:drawing>
      </w:r>
      <w:r w:rsidRPr="00D64EF6">
        <w:rPr>
          <w:rFonts w:cstheme="minorHAnsi"/>
          <w:color w:val="333333"/>
          <w:shd w:val="clear" w:color="auto" w:fill="F3F3F3"/>
        </w:rPr>
        <w:t> </w:t>
      </w:r>
      <w:r w:rsidRPr="00D64EF6">
        <w:rPr>
          <w:rFonts w:cstheme="minorHAnsi"/>
          <w:noProof/>
        </w:rPr>
        <w:drawing>
          <wp:inline distT="0" distB="0" distL="0" distR="0" wp14:anchorId="1E25014B" wp14:editId="2E8AAA1F">
            <wp:extent cx="2419350" cy="885825"/>
            <wp:effectExtent l="0" t="0" r="0" b="9525"/>
            <wp:docPr id="4" name="Picture 4" descr="Data Based on Member Role to MLS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Based on Member Role to MLS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885825"/>
                    </a:xfrm>
                    <a:prstGeom prst="rect">
                      <a:avLst/>
                    </a:prstGeom>
                    <a:noFill/>
                    <a:ln>
                      <a:noFill/>
                    </a:ln>
                  </pic:spPr>
                </pic:pic>
              </a:graphicData>
            </a:graphic>
          </wp:inline>
        </w:drawing>
      </w:r>
    </w:p>
    <w:p w14:paraId="33F629B5" w14:textId="4ADE4B1A" w:rsidR="0098795F" w:rsidRPr="00D64EF6" w:rsidRDefault="0098795F" w:rsidP="0098795F">
      <w:pPr>
        <w:rPr>
          <w:rFonts w:cstheme="minorHAnsi"/>
          <w:color w:val="333333"/>
          <w:shd w:val="clear" w:color="auto" w:fill="F3F3F3"/>
        </w:rPr>
      </w:pPr>
    </w:p>
    <w:p w14:paraId="4C26E2D4" w14:textId="77777777" w:rsidR="0098795F" w:rsidRPr="00D64EF6" w:rsidRDefault="0098795F" w:rsidP="0098795F">
      <w:pPr>
        <w:rPr>
          <w:rFonts w:cstheme="minorHAnsi"/>
          <w:b/>
          <w:bCs/>
        </w:rPr>
      </w:pPr>
      <w:r w:rsidRPr="00D64EF6">
        <w:rPr>
          <w:rFonts w:cstheme="minorHAnsi"/>
          <w:b/>
          <w:bCs/>
        </w:rPr>
        <w:t>API Manager Defines Roles for the API</w:t>
      </w:r>
    </w:p>
    <w:p w14:paraId="4CF413B7" w14:textId="375DD98D" w:rsidR="0098795F" w:rsidRPr="00D64EF6" w:rsidRDefault="0098795F" w:rsidP="0098795F">
      <w:pPr>
        <w:rPr>
          <w:rFonts w:cstheme="minorHAnsi"/>
        </w:rPr>
      </w:pPr>
      <w:r w:rsidRPr="00D64EF6">
        <w:rPr>
          <w:rFonts w:cstheme="minorHAnsi"/>
        </w:rPr>
        <w:t>There can be many different roles for MLS members, but the three most important roles defined by the MLS through the API Role Manager are:</w:t>
      </w:r>
    </w:p>
    <w:p w14:paraId="266FC067" w14:textId="77777777" w:rsidR="0098795F" w:rsidRPr="00D64EF6" w:rsidRDefault="0098795F" w:rsidP="0098795F">
      <w:pPr>
        <w:rPr>
          <w:rFonts w:cstheme="minorHAnsi"/>
        </w:rPr>
      </w:pPr>
    </w:p>
    <w:p w14:paraId="158C9CDF" w14:textId="5FC8C3A3" w:rsidR="0098795F" w:rsidRPr="00D64EF6" w:rsidRDefault="0098795F" w:rsidP="0098795F">
      <w:pPr>
        <w:rPr>
          <w:rFonts w:cstheme="minorHAnsi"/>
          <w:color w:val="333333"/>
          <w:shd w:val="clear" w:color="auto" w:fill="F3F3F3"/>
        </w:rPr>
      </w:pPr>
      <w:r w:rsidRPr="00D64EF6">
        <w:rPr>
          <w:rFonts w:cstheme="minorHAnsi"/>
          <w:color w:val="333333"/>
          <w:shd w:val="clear" w:color="auto" w:fill="F3F3F3"/>
        </w:rPr>
        <w:t> </w:t>
      </w:r>
      <w:r w:rsidRPr="00D64EF6">
        <w:rPr>
          <w:rFonts w:cstheme="minorHAnsi"/>
          <w:noProof/>
        </w:rPr>
        <w:drawing>
          <wp:inline distT="0" distB="0" distL="0" distR="0" wp14:anchorId="7692A1A5" wp14:editId="1DE911AD">
            <wp:extent cx="1428750" cy="3409950"/>
            <wp:effectExtent l="0" t="0" r="0" b="0"/>
            <wp:docPr id="14" name="Picture 14" descr="VOW to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OW to Custom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3409950"/>
                    </a:xfrm>
                    <a:prstGeom prst="rect">
                      <a:avLst/>
                    </a:prstGeom>
                    <a:noFill/>
                    <a:ln>
                      <a:noFill/>
                    </a:ln>
                  </pic:spPr>
                </pic:pic>
              </a:graphicData>
            </a:graphic>
          </wp:inline>
        </w:drawing>
      </w:r>
      <w:r w:rsidRPr="00D64EF6">
        <w:rPr>
          <w:rFonts w:cstheme="minorHAnsi"/>
          <w:color w:val="333333"/>
          <w:shd w:val="clear" w:color="auto" w:fill="F3F3F3"/>
        </w:rPr>
        <w:t> </w:t>
      </w:r>
      <w:r w:rsidRPr="00D64EF6">
        <w:rPr>
          <w:rFonts w:cstheme="minorHAnsi"/>
          <w:noProof/>
        </w:rPr>
        <w:drawing>
          <wp:inline distT="0" distB="0" distL="0" distR="0" wp14:anchorId="65535918" wp14:editId="498DCB9B">
            <wp:extent cx="1428750" cy="3400425"/>
            <wp:effectExtent l="0" t="0" r="0" b="9525"/>
            <wp:docPr id="15" name="Picture 15" descr="MLS to MLS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LS to MLS Me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400425"/>
                    </a:xfrm>
                    <a:prstGeom prst="rect">
                      <a:avLst/>
                    </a:prstGeom>
                    <a:noFill/>
                    <a:ln>
                      <a:noFill/>
                    </a:ln>
                  </pic:spPr>
                </pic:pic>
              </a:graphicData>
            </a:graphic>
          </wp:inline>
        </w:drawing>
      </w:r>
      <w:r w:rsidRPr="00D64EF6">
        <w:rPr>
          <w:rFonts w:cstheme="minorHAnsi"/>
          <w:noProof/>
        </w:rPr>
        <w:drawing>
          <wp:inline distT="0" distB="0" distL="0" distR="0" wp14:anchorId="72503BF0" wp14:editId="1DC20FD8">
            <wp:extent cx="1428750" cy="3371850"/>
            <wp:effectExtent l="0" t="0" r="0" b="0"/>
            <wp:docPr id="13" name="Picture 13" descr="IDX to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DX to Consum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3371850"/>
                    </a:xfrm>
                    <a:prstGeom prst="rect">
                      <a:avLst/>
                    </a:prstGeom>
                    <a:noFill/>
                    <a:ln>
                      <a:noFill/>
                    </a:ln>
                  </pic:spPr>
                </pic:pic>
              </a:graphicData>
            </a:graphic>
          </wp:inline>
        </w:drawing>
      </w:r>
    </w:p>
    <w:p w14:paraId="3406253F" w14:textId="6ACFC457" w:rsidR="0098795F" w:rsidRPr="00D64EF6" w:rsidRDefault="0098795F" w:rsidP="0098795F">
      <w:pPr>
        <w:rPr>
          <w:rFonts w:cstheme="minorHAnsi"/>
          <w:color w:val="333333"/>
          <w:shd w:val="clear" w:color="auto" w:fill="F3F3F3"/>
        </w:rPr>
      </w:pPr>
    </w:p>
    <w:p w14:paraId="3FAC315F" w14:textId="7338A68A" w:rsidR="0098795F" w:rsidRPr="00D64EF6" w:rsidRDefault="0098795F" w:rsidP="0098795F">
      <w:pPr>
        <w:rPr>
          <w:rFonts w:cstheme="minorHAnsi"/>
          <w:color w:val="333333"/>
          <w:shd w:val="clear" w:color="auto" w:fill="F3F3F3"/>
        </w:rPr>
      </w:pPr>
    </w:p>
    <w:p w14:paraId="11F31C6A" w14:textId="77777777" w:rsidR="003B2931" w:rsidRPr="00D64EF6" w:rsidRDefault="003B2931" w:rsidP="003B2931">
      <w:pPr>
        <w:rPr>
          <w:rFonts w:cstheme="minorHAnsi"/>
          <w:b/>
          <w:bCs/>
        </w:rPr>
      </w:pPr>
    </w:p>
    <w:p w14:paraId="2D16F180" w14:textId="77777777" w:rsidR="003B2931" w:rsidRPr="00D64EF6" w:rsidRDefault="003B2931" w:rsidP="003B2931">
      <w:pPr>
        <w:rPr>
          <w:rFonts w:cstheme="minorHAnsi"/>
          <w:b/>
          <w:bCs/>
        </w:rPr>
      </w:pPr>
    </w:p>
    <w:p w14:paraId="5AA77769" w14:textId="643B8E12" w:rsidR="003B2931" w:rsidRPr="00D64EF6" w:rsidRDefault="003B2931" w:rsidP="003B2931">
      <w:pPr>
        <w:rPr>
          <w:rFonts w:cstheme="minorHAnsi"/>
          <w:b/>
          <w:bCs/>
        </w:rPr>
      </w:pPr>
      <w:r w:rsidRPr="00D64EF6">
        <w:rPr>
          <w:rFonts w:cstheme="minorHAnsi"/>
          <w:b/>
          <w:bCs/>
        </w:rPr>
        <w:lastRenderedPageBreak/>
        <w:t>What is the MLS Member Role?</w:t>
      </w:r>
    </w:p>
    <w:p w14:paraId="659CCBD0" w14:textId="77777777" w:rsidR="003B2931" w:rsidRPr="00D64EF6" w:rsidRDefault="003B2931" w:rsidP="003B2931">
      <w:pPr>
        <w:rPr>
          <w:rFonts w:cstheme="minorHAnsi"/>
        </w:rPr>
      </w:pPr>
      <w:r w:rsidRPr="00D64EF6">
        <w:rPr>
          <w:rFonts w:cstheme="minorHAnsi"/>
        </w:rPr>
        <w:t>The API also allows developers to create applications for MLS members with authority to see the entire MLS database. In other words, using the API, developers can create the same types of applications used by MLS members in the private MLS system.</w:t>
      </w:r>
    </w:p>
    <w:p w14:paraId="4B43CE24" w14:textId="77777777" w:rsidR="003B2931" w:rsidRPr="00D64EF6" w:rsidRDefault="003B2931" w:rsidP="003B2931">
      <w:pPr>
        <w:rPr>
          <w:rFonts w:cstheme="minorHAnsi"/>
        </w:rPr>
      </w:pPr>
    </w:p>
    <w:p w14:paraId="03482448" w14:textId="77777777" w:rsidR="003B2931" w:rsidRPr="00D64EF6" w:rsidRDefault="003B2931" w:rsidP="003B2931">
      <w:pPr>
        <w:rPr>
          <w:rFonts w:cstheme="minorHAnsi"/>
        </w:rPr>
      </w:pPr>
      <w:r w:rsidRPr="00D64EF6">
        <w:rPr>
          <w:rFonts w:cstheme="minorHAnsi"/>
        </w:rPr>
        <w:t>Example applications:</w:t>
      </w:r>
    </w:p>
    <w:p w14:paraId="01A49289" w14:textId="77777777" w:rsidR="003B2931" w:rsidRPr="00D64EF6" w:rsidRDefault="003B2931" w:rsidP="003B2931">
      <w:pPr>
        <w:rPr>
          <w:rFonts w:cstheme="minorHAnsi"/>
        </w:rPr>
      </w:pPr>
    </w:p>
    <w:p w14:paraId="219643FA" w14:textId="77777777" w:rsidR="003B2931" w:rsidRPr="00D64EF6" w:rsidRDefault="003B2931" w:rsidP="003B2931">
      <w:pPr>
        <w:rPr>
          <w:rFonts w:cstheme="minorHAnsi"/>
        </w:rPr>
      </w:pPr>
      <w:r w:rsidRPr="00D64EF6">
        <w:rPr>
          <w:rFonts w:cstheme="minorHAnsi"/>
        </w:rPr>
        <w:t>Listing search and display</w:t>
      </w:r>
    </w:p>
    <w:p w14:paraId="1CBA8CC2" w14:textId="77777777" w:rsidR="003B2931" w:rsidRPr="00D64EF6" w:rsidRDefault="003B2931" w:rsidP="003B2931">
      <w:pPr>
        <w:rPr>
          <w:rFonts w:cstheme="minorHAnsi"/>
        </w:rPr>
      </w:pPr>
      <w:r w:rsidRPr="00D64EF6">
        <w:rPr>
          <w:rFonts w:cstheme="minorHAnsi"/>
        </w:rPr>
        <w:t>CMAs</w:t>
      </w:r>
    </w:p>
    <w:p w14:paraId="3BB6A4FD" w14:textId="77777777" w:rsidR="003B2931" w:rsidRPr="00D64EF6" w:rsidRDefault="003B2931" w:rsidP="003B2931">
      <w:pPr>
        <w:rPr>
          <w:rFonts w:cstheme="minorHAnsi"/>
        </w:rPr>
      </w:pPr>
      <w:r w:rsidRPr="00D64EF6">
        <w:rPr>
          <w:rFonts w:cstheme="minorHAnsi"/>
        </w:rPr>
        <w:t>Prospecting</w:t>
      </w:r>
    </w:p>
    <w:p w14:paraId="68E44A13" w14:textId="77777777" w:rsidR="003B2931" w:rsidRPr="00D64EF6" w:rsidRDefault="003B2931" w:rsidP="003B2931">
      <w:pPr>
        <w:rPr>
          <w:rFonts w:cstheme="minorHAnsi"/>
        </w:rPr>
      </w:pPr>
      <w:r w:rsidRPr="00D64EF6">
        <w:rPr>
          <w:rFonts w:cstheme="minorHAnsi"/>
        </w:rPr>
        <w:t>Email Marketing</w:t>
      </w:r>
    </w:p>
    <w:p w14:paraId="18FA9A10" w14:textId="77777777" w:rsidR="003B2931" w:rsidRPr="00D64EF6" w:rsidRDefault="003B2931" w:rsidP="003B2931">
      <w:pPr>
        <w:rPr>
          <w:rFonts w:cstheme="minorHAnsi"/>
        </w:rPr>
      </w:pPr>
      <w:r w:rsidRPr="00D64EF6">
        <w:rPr>
          <w:rFonts w:cstheme="minorHAnsi"/>
        </w:rPr>
        <w:t>Flyers</w:t>
      </w:r>
    </w:p>
    <w:p w14:paraId="60F52583" w14:textId="77777777" w:rsidR="003B2931" w:rsidRPr="00D64EF6" w:rsidRDefault="003B2931" w:rsidP="003B2931">
      <w:pPr>
        <w:rPr>
          <w:rFonts w:cstheme="minorHAnsi"/>
        </w:rPr>
      </w:pPr>
      <w:r w:rsidRPr="00D64EF6">
        <w:rPr>
          <w:rFonts w:cstheme="minorHAnsi"/>
        </w:rPr>
        <w:t>CRM</w:t>
      </w:r>
    </w:p>
    <w:p w14:paraId="37ACFA4B" w14:textId="77777777" w:rsidR="003B2931" w:rsidRPr="00D64EF6" w:rsidRDefault="003B2931" w:rsidP="003B2931">
      <w:pPr>
        <w:rPr>
          <w:rFonts w:cstheme="minorHAnsi"/>
        </w:rPr>
      </w:pPr>
      <w:r w:rsidRPr="00D64EF6">
        <w:rPr>
          <w:rFonts w:cstheme="minorHAnsi"/>
        </w:rPr>
        <w:t>Photo Management</w:t>
      </w:r>
    </w:p>
    <w:p w14:paraId="020AD1B6" w14:textId="77777777" w:rsidR="003B2931" w:rsidRPr="00D64EF6" w:rsidRDefault="003B2931" w:rsidP="003B2931">
      <w:pPr>
        <w:rPr>
          <w:rFonts w:cstheme="minorHAnsi"/>
        </w:rPr>
      </w:pPr>
      <w:r w:rsidRPr="00D64EF6">
        <w:rPr>
          <w:rFonts w:cstheme="minorHAnsi"/>
        </w:rPr>
        <w:t>Market Analysis</w:t>
      </w:r>
    </w:p>
    <w:p w14:paraId="741BEB03" w14:textId="77777777" w:rsidR="003B2931" w:rsidRPr="00D64EF6" w:rsidRDefault="003B2931" w:rsidP="003B2931">
      <w:pPr>
        <w:rPr>
          <w:rFonts w:cstheme="minorHAnsi"/>
        </w:rPr>
      </w:pPr>
      <w:r w:rsidRPr="00D64EF6">
        <w:rPr>
          <w:rFonts w:cstheme="minorHAnsi"/>
        </w:rPr>
        <w:t xml:space="preserve"> </w:t>
      </w:r>
    </w:p>
    <w:p w14:paraId="6E13BF43" w14:textId="77777777" w:rsidR="003B2931" w:rsidRPr="00D64EF6" w:rsidRDefault="003B2931" w:rsidP="003B2931">
      <w:pPr>
        <w:rPr>
          <w:rFonts w:cstheme="minorHAnsi"/>
          <w:b/>
          <w:bCs/>
        </w:rPr>
      </w:pPr>
      <w:r w:rsidRPr="00D64EF6">
        <w:rPr>
          <w:rFonts w:cstheme="minorHAnsi"/>
          <w:b/>
          <w:bCs/>
        </w:rPr>
        <w:t>What are the IDX and VOW Roles?</w:t>
      </w:r>
    </w:p>
    <w:p w14:paraId="069D50C6" w14:textId="77777777" w:rsidR="003B2931" w:rsidRPr="00D64EF6" w:rsidRDefault="003B2931" w:rsidP="003B2931">
      <w:pPr>
        <w:rPr>
          <w:rFonts w:cstheme="minorHAnsi"/>
        </w:rPr>
      </w:pPr>
      <w:r w:rsidRPr="00D64EF6">
        <w:rPr>
          <w:rFonts w:cstheme="minorHAnsi"/>
        </w:rPr>
        <w:t>The IDX and VOW roles allow authorized MLS members to share listing information with consumers on their web sites or applications and customers who login to the web site or app.</w:t>
      </w:r>
    </w:p>
    <w:p w14:paraId="5C3070E7" w14:textId="77777777" w:rsidR="003B2931" w:rsidRPr="00D64EF6" w:rsidRDefault="003B2931" w:rsidP="003B2931">
      <w:pPr>
        <w:rPr>
          <w:rFonts w:cstheme="minorHAnsi"/>
        </w:rPr>
      </w:pPr>
    </w:p>
    <w:p w14:paraId="496837DE" w14:textId="77777777" w:rsidR="003B2931" w:rsidRPr="00D64EF6" w:rsidRDefault="003B2931" w:rsidP="003B2931">
      <w:pPr>
        <w:rPr>
          <w:rFonts w:cstheme="minorHAnsi"/>
        </w:rPr>
      </w:pPr>
      <w:r w:rsidRPr="00D64EF6">
        <w:rPr>
          <w:rFonts w:cstheme="minorHAnsi"/>
        </w:rPr>
        <w:t>IDX is for Consumers. IDX stands for Internet Data Exchange and is an MLS policy that allows authorized MLS members to display designated MLS information on their web sites and mobile applications to consumers (web site visitors).</w:t>
      </w:r>
    </w:p>
    <w:p w14:paraId="3E341358" w14:textId="77777777" w:rsidR="003B2931" w:rsidRPr="00D64EF6" w:rsidRDefault="003B2931" w:rsidP="003B2931">
      <w:pPr>
        <w:rPr>
          <w:rFonts w:cstheme="minorHAnsi"/>
        </w:rPr>
      </w:pPr>
    </w:p>
    <w:p w14:paraId="6ED6ECAF" w14:textId="77777777" w:rsidR="003B2931" w:rsidRPr="00D64EF6" w:rsidRDefault="003B2931" w:rsidP="003B2931">
      <w:pPr>
        <w:rPr>
          <w:rFonts w:cstheme="minorHAnsi"/>
        </w:rPr>
      </w:pPr>
      <w:r w:rsidRPr="00D64EF6">
        <w:rPr>
          <w:rFonts w:cstheme="minorHAnsi"/>
        </w:rPr>
        <w:t>Listing search site or app</w:t>
      </w:r>
    </w:p>
    <w:p w14:paraId="4642EDFC" w14:textId="77777777" w:rsidR="003B2931" w:rsidRPr="00D64EF6" w:rsidRDefault="003B2931" w:rsidP="003B2931">
      <w:pPr>
        <w:rPr>
          <w:rFonts w:cstheme="minorHAnsi"/>
        </w:rPr>
      </w:pPr>
      <w:r w:rsidRPr="00D64EF6">
        <w:rPr>
          <w:rFonts w:cstheme="minorHAnsi"/>
        </w:rPr>
        <w:t>Open house tours</w:t>
      </w:r>
    </w:p>
    <w:p w14:paraId="10B0B27E" w14:textId="77777777" w:rsidR="003B2931" w:rsidRPr="00D64EF6" w:rsidRDefault="003B2931" w:rsidP="003B2931">
      <w:pPr>
        <w:rPr>
          <w:rFonts w:cstheme="minorHAnsi"/>
        </w:rPr>
      </w:pPr>
      <w:r w:rsidRPr="00D64EF6">
        <w:rPr>
          <w:rFonts w:cstheme="minorHAnsi"/>
        </w:rPr>
        <w:t>Single listing sites</w:t>
      </w:r>
    </w:p>
    <w:p w14:paraId="65BC4C5C" w14:textId="77777777" w:rsidR="003B2931" w:rsidRPr="00D64EF6" w:rsidRDefault="003B2931" w:rsidP="003B2931">
      <w:pPr>
        <w:rPr>
          <w:rFonts w:cstheme="minorHAnsi"/>
        </w:rPr>
      </w:pPr>
      <w:r w:rsidRPr="00D64EF6">
        <w:rPr>
          <w:rFonts w:cstheme="minorHAnsi"/>
        </w:rPr>
        <w:t>Photo Tours</w:t>
      </w:r>
    </w:p>
    <w:p w14:paraId="03CA554B" w14:textId="77777777" w:rsidR="003B2931" w:rsidRPr="00D64EF6" w:rsidRDefault="003B2931" w:rsidP="003B2931">
      <w:pPr>
        <w:rPr>
          <w:rFonts w:cstheme="minorHAnsi"/>
        </w:rPr>
      </w:pPr>
      <w:r w:rsidRPr="00D64EF6">
        <w:rPr>
          <w:rFonts w:cstheme="minorHAnsi"/>
        </w:rPr>
        <w:t>Market Reports</w:t>
      </w:r>
    </w:p>
    <w:p w14:paraId="0436D8FE" w14:textId="08579832" w:rsidR="003B2931" w:rsidRPr="00D64EF6" w:rsidRDefault="003B2931" w:rsidP="003B2931">
      <w:pPr>
        <w:rPr>
          <w:rFonts w:cstheme="minorHAnsi"/>
        </w:rPr>
      </w:pPr>
      <w:r w:rsidRPr="00D64EF6">
        <w:rPr>
          <w:rFonts w:cstheme="minorHAnsi"/>
        </w:rPr>
        <w:t>Neighbourhood pages</w:t>
      </w:r>
    </w:p>
    <w:p w14:paraId="472F4B56" w14:textId="77777777" w:rsidR="003B2931" w:rsidRPr="00D64EF6" w:rsidRDefault="003B2931" w:rsidP="003B2931">
      <w:pPr>
        <w:rPr>
          <w:rFonts w:cstheme="minorHAnsi"/>
        </w:rPr>
      </w:pPr>
      <w:r w:rsidRPr="00D64EF6">
        <w:rPr>
          <w:rFonts w:cstheme="minorHAnsi"/>
        </w:rPr>
        <w:t xml:space="preserve">VOW is for Customers. VOW stands for Virtual Office Website and is an MLS policy that allows authorized MLS members to display designated MLS information on their web sites and mobile applications to their customers. The difference between IDX and VOW primarily is that VOW access requires the consumer to identify themselves and login to the MLS member’s web site or application </w:t>
      </w:r>
      <w:r w:rsidRPr="00D64EF6">
        <w:rPr>
          <w:rFonts w:cstheme="minorHAnsi"/>
        </w:rPr>
        <w:lastRenderedPageBreak/>
        <w:t>(their virtual office). Once the consumer is identified and logged in to the MLS member site or app, they can see more information (including sold information) than is available through the IDX role.</w:t>
      </w:r>
    </w:p>
    <w:p w14:paraId="7C69EB85" w14:textId="77777777" w:rsidR="003B2931" w:rsidRPr="00D64EF6" w:rsidRDefault="003B2931" w:rsidP="003B2931">
      <w:pPr>
        <w:rPr>
          <w:rFonts w:cstheme="minorHAnsi"/>
        </w:rPr>
      </w:pPr>
    </w:p>
    <w:p w14:paraId="067D3FE3" w14:textId="77777777" w:rsidR="003B2931" w:rsidRPr="00D64EF6" w:rsidRDefault="003B2931" w:rsidP="003B2931">
      <w:pPr>
        <w:rPr>
          <w:rFonts w:cstheme="minorHAnsi"/>
          <w:b/>
          <w:bCs/>
        </w:rPr>
      </w:pPr>
      <w:r w:rsidRPr="00D64EF6">
        <w:rPr>
          <w:rFonts w:cstheme="minorHAnsi"/>
          <w:b/>
          <w:bCs/>
        </w:rPr>
        <w:t>Example applications:</w:t>
      </w:r>
    </w:p>
    <w:p w14:paraId="0E08909B" w14:textId="77777777" w:rsidR="003B2931" w:rsidRPr="00D64EF6" w:rsidRDefault="003B2931" w:rsidP="003B2931">
      <w:pPr>
        <w:rPr>
          <w:rFonts w:cstheme="minorHAnsi"/>
        </w:rPr>
      </w:pPr>
    </w:p>
    <w:p w14:paraId="79A03311" w14:textId="77777777" w:rsidR="003B2931" w:rsidRPr="00D64EF6" w:rsidRDefault="003B2931" w:rsidP="003B2931">
      <w:pPr>
        <w:rPr>
          <w:rFonts w:cstheme="minorHAnsi"/>
        </w:rPr>
      </w:pPr>
      <w:r w:rsidRPr="00D64EF6">
        <w:rPr>
          <w:rFonts w:cstheme="minorHAnsi"/>
        </w:rPr>
        <w:t>Customer portals</w:t>
      </w:r>
    </w:p>
    <w:p w14:paraId="11D40C30" w14:textId="77777777" w:rsidR="003B2931" w:rsidRPr="00D64EF6" w:rsidRDefault="003B2931" w:rsidP="003B2931">
      <w:pPr>
        <w:rPr>
          <w:rFonts w:cstheme="minorHAnsi"/>
        </w:rPr>
      </w:pPr>
      <w:r w:rsidRPr="00D64EF6">
        <w:rPr>
          <w:rFonts w:cstheme="minorHAnsi"/>
        </w:rPr>
        <w:t>Home value reports (CMAs)</w:t>
      </w:r>
    </w:p>
    <w:p w14:paraId="0EE44E67" w14:textId="77777777" w:rsidR="003B2931" w:rsidRPr="00D64EF6" w:rsidRDefault="003B2931" w:rsidP="003B2931">
      <w:pPr>
        <w:rPr>
          <w:rFonts w:cstheme="minorHAnsi"/>
        </w:rPr>
      </w:pPr>
      <w:r w:rsidRPr="00D64EF6">
        <w:rPr>
          <w:rFonts w:cstheme="minorHAnsi"/>
        </w:rPr>
        <w:t>Hot Sheets</w:t>
      </w:r>
    </w:p>
    <w:p w14:paraId="67A08B66" w14:textId="77777777" w:rsidR="003B2931" w:rsidRPr="00D64EF6" w:rsidRDefault="003B2931" w:rsidP="003B2931">
      <w:pPr>
        <w:rPr>
          <w:rFonts w:cstheme="minorHAnsi"/>
        </w:rPr>
      </w:pPr>
      <w:r w:rsidRPr="00D64EF6">
        <w:rPr>
          <w:rFonts w:cstheme="minorHAnsi"/>
        </w:rPr>
        <w:t>Market analysis reports</w:t>
      </w:r>
    </w:p>
    <w:p w14:paraId="1510BAEC" w14:textId="77777777" w:rsidR="003B2931" w:rsidRPr="00D64EF6" w:rsidRDefault="003B2931" w:rsidP="003B2931">
      <w:pPr>
        <w:rPr>
          <w:rFonts w:cstheme="minorHAnsi"/>
        </w:rPr>
      </w:pPr>
      <w:r w:rsidRPr="00D64EF6">
        <w:rPr>
          <w:rFonts w:cstheme="minorHAnsi"/>
        </w:rPr>
        <w:t>Transaction management</w:t>
      </w:r>
    </w:p>
    <w:p w14:paraId="374AF0CC" w14:textId="77777777" w:rsidR="003B2931" w:rsidRPr="00D64EF6" w:rsidRDefault="003B2931" w:rsidP="003B2931">
      <w:pPr>
        <w:rPr>
          <w:rFonts w:cstheme="minorHAnsi"/>
        </w:rPr>
      </w:pPr>
      <w:r w:rsidRPr="00D64EF6">
        <w:rPr>
          <w:rFonts w:cstheme="minorHAnsi"/>
        </w:rPr>
        <w:t xml:space="preserve"> </w:t>
      </w:r>
    </w:p>
    <w:p w14:paraId="51049AE6" w14:textId="77777777" w:rsidR="003B2931" w:rsidRPr="00D64EF6" w:rsidRDefault="003B2931" w:rsidP="003B2931">
      <w:pPr>
        <w:rPr>
          <w:rFonts w:cstheme="minorHAnsi"/>
          <w:b/>
          <w:bCs/>
        </w:rPr>
      </w:pPr>
      <w:r w:rsidRPr="00D64EF6">
        <w:rPr>
          <w:rFonts w:cstheme="minorHAnsi"/>
          <w:b/>
          <w:bCs/>
        </w:rPr>
        <w:t>Authentication</w:t>
      </w:r>
    </w:p>
    <w:p w14:paraId="38B74CC3" w14:textId="77777777" w:rsidR="003B2931" w:rsidRPr="00D64EF6" w:rsidRDefault="003B2931" w:rsidP="003B2931">
      <w:pPr>
        <w:rPr>
          <w:rFonts w:cstheme="minorHAnsi"/>
        </w:rPr>
      </w:pPr>
      <w:r w:rsidRPr="00D64EF6">
        <w:rPr>
          <w:rFonts w:cstheme="minorHAnsi"/>
        </w:rPr>
        <w:t>Each request to the API requires two forms of authorization, one from the developer and the other from the MLS member. If either the developer or the MLS member is not authorized to access the API, the request is not allowed. With two forms of authorization, each API request is able to identify the software developer, the developer's application, the end user, and the MLS, and in the case of the VOW role, the agent with whom the end user is working.</w:t>
      </w:r>
    </w:p>
    <w:p w14:paraId="6B089B32" w14:textId="77777777" w:rsidR="003B2931" w:rsidRPr="00D64EF6" w:rsidRDefault="003B2931" w:rsidP="003B2931">
      <w:pPr>
        <w:rPr>
          <w:rFonts w:cstheme="minorHAnsi"/>
        </w:rPr>
      </w:pPr>
    </w:p>
    <w:p w14:paraId="4436BC82" w14:textId="77777777" w:rsidR="003B2931" w:rsidRPr="00D64EF6" w:rsidRDefault="003B2931" w:rsidP="003B2931">
      <w:pPr>
        <w:rPr>
          <w:rFonts w:cstheme="minorHAnsi"/>
        </w:rPr>
      </w:pPr>
      <w:r w:rsidRPr="00D64EF6">
        <w:rPr>
          <w:rFonts w:cstheme="minorHAnsi"/>
        </w:rPr>
        <w:t>End Users -- Private and VOW roles require that the end user, an MLS member or VOW customer, enter a username and password to identify, authenticate, and authorize their active membership in the MLS or their VOW account. The authorization step shows the API that the end user has granted permission for the API requests to occur on that user's behalf. Requests to the API for IDX data require the application to provide an access token that both identifies the developer and the developer's application, and provides proof to the API that the MLS member has personally authorized that application to access data on their behalf and provide that data to IDX visitors. When IDX applications are purchased, the MLS member must authorize that application to access their data.</w:t>
      </w:r>
    </w:p>
    <w:p w14:paraId="02EA9E13" w14:textId="77777777" w:rsidR="003B2931" w:rsidRPr="00D64EF6" w:rsidRDefault="003B2931" w:rsidP="003B2931">
      <w:pPr>
        <w:rPr>
          <w:rFonts w:cstheme="minorHAnsi"/>
        </w:rPr>
      </w:pPr>
    </w:p>
    <w:p w14:paraId="7DBEE004" w14:textId="77777777" w:rsidR="003B2931" w:rsidRPr="00D64EF6" w:rsidRDefault="003B2931" w:rsidP="003B2931">
      <w:pPr>
        <w:rPr>
          <w:rFonts w:cstheme="minorHAnsi"/>
        </w:rPr>
      </w:pPr>
      <w:r w:rsidRPr="00D64EF6">
        <w:rPr>
          <w:rFonts w:cstheme="minorHAnsi"/>
        </w:rPr>
        <w:t>All forms of authorization used in the API use OAuth 2, a standard that allows authorization to be granted without requiring software developers to store end users' usernames and passwords in their applications, increasing the security of the Platform.</w:t>
      </w:r>
    </w:p>
    <w:p w14:paraId="1EA5049A" w14:textId="77777777" w:rsidR="003B2931" w:rsidRPr="00D64EF6" w:rsidRDefault="003B2931" w:rsidP="003B2931">
      <w:pPr>
        <w:rPr>
          <w:rFonts w:cstheme="minorHAnsi"/>
        </w:rPr>
      </w:pPr>
    </w:p>
    <w:p w14:paraId="17E015EC" w14:textId="5453A473" w:rsidR="003B2931" w:rsidRPr="00D64EF6" w:rsidRDefault="003B2931" w:rsidP="003B2931">
      <w:pPr>
        <w:rPr>
          <w:rFonts w:cstheme="minorHAnsi"/>
        </w:rPr>
      </w:pPr>
      <w:r w:rsidRPr="00D64EF6">
        <w:rPr>
          <w:rFonts w:cstheme="minorHAnsi"/>
        </w:rPr>
        <w:t>At the time of authentication, users are required to agree to the appropriate Terms of Use.</w:t>
      </w:r>
    </w:p>
    <w:p w14:paraId="0AB5BAFB" w14:textId="77777777" w:rsidR="003B2931" w:rsidRPr="00D64EF6" w:rsidRDefault="003B2931" w:rsidP="003B2931">
      <w:pPr>
        <w:rPr>
          <w:rFonts w:cstheme="minorHAnsi"/>
        </w:rPr>
      </w:pPr>
    </w:p>
    <w:p w14:paraId="78D2E428" w14:textId="77777777" w:rsidR="003B2931" w:rsidRPr="00D64EF6" w:rsidRDefault="003B2931" w:rsidP="003B2931">
      <w:pPr>
        <w:rPr>
          <w:rFonts w:cstheme="minorHAnsi"/>
          <w:b/>
          <w:bCs/>
        </w:rPr>
      </w:pPr>
      <w:r w:rsidRPr="00D64EF6">
        <w:rPr>
          <w:rFonts w:cstheme="minorHAnsi"/>
          <w:b/>
          <w:bCs/>
        </w:rPr>
        <w:t xml:space="preserve"> </w:t>
      </w:r>
    </w:p>
    <w:p w14:paraId="4D87BC7B" w14:textId="77777777" w:rsidR="003B2931" w:rsidRPr="00D64EF6" w:rsidRDefault="003B2931" w:rsidP="003B2931">
      <w:pPr>
        <w:rPr>
          <w:rFonts w:cstheme="minorHAnsi"/>
          <w:b/>
          <w:bCs/>
        </w:rPr>
      </w:pPr>
      <w:r w:rsidRPr="00D64EF6">
        <w:rPr>
          <w:rFonts w:cstheme="minorHAnsi"/>
          <w:b/>
          <w:bCs/>
        </w:rPr>
        <w:t>Clear and Consistent Licensing and Terms of Use</w:t>
      </w:r>
    </w:p>
    <w:p w14:paraId="6B568E87" w14:textId="77777777" w:rsidR="003B2931" w:rsidRPr="00D64EF6" w:rsidRDefault="003B2931" w:rsidP="003B2931">
      <w:pPr>
        <w:rPr>
          <w:rFonts w:cstheme="minorHAnsi"/>
        </w:rPr>
      </w:pPr>
      <w:r w:rsidRPr="00D64EF6">
        <w:rPr>
          <w:rFonts w:cstheme="minorHAnsi"/>
        </w:rPr>
        <w:lastRenderedPageBreak/>
        <w:t>Another core focus for the Spark Platform is to ensure that the data and software are licensed under clear and consistent terms of use all the way from the MLS through to agents and their customers.</w:t>
      </w:r>
    </w:p>
    <w:p w14:paraId="72A6B4B2" w14:textId="77777777" w:rsidR="003B2931" w:rsidRPr="00D64EF6" w:rsidRDefault="003B2931" w:rsidP="003B2931">
      <w:pPr>
        <w:rPr>
          <w:rFonts w:cstheme="minorHAnsi"/>
        </w:rPr>
      </w:pPr>
    </w:p>
    <w:p w14:paraId="006F00FC" w14:textId="77777777" w:rsidR="003B2931" w:rsidRPr="00D64EF6" w:rsidRDefault="003B2931" w:rsidP="003B2931">
      <w:pPr>
        <w:rPr>
          <w:rFonts w:cstheme="minorHAnsi"/>
        </w:rPr>
      </w:pPr>
      <w:r w:rsidRPr="00D64EF6">
        <w:rPr>
          <w:rFonts w:cstheme="minorHAnsi"/>
        </w:rPr>
        <w:t>Terms of use are required to be agreed upon when users license applications through the Store and also when they login to use applications. The authentication process identifies the role or permission level available to that user and instructs the API what data may be provided. The MLS is able to control the data available to each role through the API Manager.</w:t>
      </w:r>
    </w:p>
    <w:p w14:paraId="3D8581D0" w14:textId="77777777" w:rsidR="003B2931" w:rsidRPr="00D64EF6" w:rsidRDefault="003B2931" w:rsidP="003B2931">
      <w:pPr>
        <w:rPr>
          <w:rFonts w:cstheme="minorHAnsi"/>
        </w:rPr>
      </w:pPr>
    </w:p>
    <w:p w14:paraId="45D1E03B" w14:textId="77777777" w:rsidR="003B2931" w:rsidRPr="00D64EF6" w:rsidRDefault="003B2931" w:rsidP="003B2931">
      <w:pPr>
        <w:rPr>
          <w:rFonts w:cstheme="minorHAnsi"/>
        </w:rPr>
      </w:pPr>
      <w:r w:rsidRPr="00D64EF6">
        <w:rPr>
          <w:rFonts w:cstheme="minorHAnsi"/>
        </w:rPr>
        <w:t>In this way, the license and terms of use for both the MLS data and the software is agreed to consistently by every user gaining access to the data through the API.</w:t>
      </w:r>
    </w:p>
    <w:p w14:paraId="73891F1B" w14:textId="77777777" w:rsidR="003B2931" w:rsidRPr="00D64EF6" w:rsidRDefault="003B2931" w:rsidP="003B2931">
      <w:pPr>
        <w:rPr>
          <w:rFonts w:cstheme="minorHAnsi"/>
        </w:rPr>
      </w:pPr>
      <w:r w:rsidRPr="00D64EF6">
        <w:rPr>
          <w:rFonts w:cstheme="minorHAnsi"/>
        </w:rPr>
        <w:t xml:space="preserve"> </w:t>
      </w:r>
    </w:p>
    <w:p w14:paraId="6E7B5587" w14:textId="77777777" w:rsidR="003B2931" w:rsidRPr="00D64EF6" w:rsidRDefault="003B2931" w:rsidP="003B2931">
      <w:pPr>
        <w:rPr>
          <w:rFonts w:cstheme="minorHAnsi"/>
          <w:b/>
          <w:bCs/>
        </w:rPr>
      </w:pPr>
      <w:r w:rsidRPr="00D64EF6">
        <w:rPr>
          <w:rFonts w:cstheme="minorHAnsi"/>
          <w:b/>
          <w:bCs/>
        </w:rPr>
        <w:t>Implementing Data Standards</w:t>
      </w:r>
    </w:p>
    <w:p w14:paraId="0C8D0CAA" w14:textId="77777777" w:rsidR="003B2931" w:rsidRPr="00D64EF6" w:rsidRDefault="003B2931" w:rsidP="003B2931">
      <w:pPr>
        <w:rPr>
          <w:rFonts w:cstheme="minorHAnsi"/>
        </w:rPr>
      </w:pPr>
      <w:r w:rsidRPr="00D64EF6">
        <w:rPr>
          <w:rFonts w:cstheme="minorHAnsi"/>
        </w:rPr>
        <w:t>One of the core objectives for the Spark Platform is to help MLS organizations implement the Real Estate Standards Organization (RESO) data dictionary being developed.</w:t>
      </w:r>
    </w:p>
    <w:p w14:paraId="1A2B8989" w14:textId="77777777" w:rsidR="003B2931" w:rsidRPr="00D64EF6" w:rsidRDefault="003B2931" w:rsidP="003B2931">
      <w:pPr>
        <w:rPr>
          <w:rFonts w:cstheme="minorHAnsi"/>
        </w:rPr>
      </w:pPr>
    </w:p>
    <w:p w14:paraId="134813F4" w14:textId="77777777" w:rsidR="003B2931" w:rsidRPr="00D64EF6" w:rsidRDefault="003B2931" w:rsidP="003B2931">
      <w:pPr>
        <w:rPr>
          <w:rFonts w:cstheme="minorHAnsi"/>
        </w:rPr>
      </w:pPr>
      <w:r w:rsidRPr="00D64EF6">
        <w:rPr>
          <w:rFonts w:cstheme="minorHAnsi"/>
        </w:rPr>
        <w:t>One of the obstacles historically to implementing data standards was the lack of immediate incentive. Most everyone understands the long-term incentive for more standardized data (lower cost and increased interoperability of software), but those benefits are so long-term that they make action today difficult.</w:t>
      </w:r>
    </w:p>
    <w:p w14:paraId="4F32408C" w14:textId="77777777" w:rsidR="003B2931" w:rsidRPr="00D64EF6" w:rsidRDefault="003B2931" w:rsidP="003B2931">
      <w:pPr>
        <w:rPr>
          <w:rFonts w:cstheme="minorHAnsi"/>
        </w:rPr>
      </w:pPr>
    </w:p>
    <w:p w14:paraId="55E30A95" w14:textId="77777777" w:rsidR="003B2931" w:rsidRPr="00D64EF6" w:rsidRDefault="003B2931" w:rsidP="003B2931">
      <w:pPr>
        <w:rPr>
          <w:rFonts w:cstheme="minorHAnsi"/>
        </w:rPr>
      </w:pPr>
      <w:r w:rsidRPr="00D64EF6">
        <w:rPr>
          <w:rFonts w:cstheme="minorHAnsi"/>
        </w:rPr>
        <w:t>The Spark Platform attempts to address this challenge by creating an economic eco-system that encourages MLSs, brokers and developers to work together to promote more data standards. As FBS brings in data from participating MLSs, the data will be mapped into the RESO standard fields using a Data Field Mapper we’ve created. This software will help both FBS and each MLS work together to continually add more standard fields as they are needed by new applications being created by developers.</w:t>
      </w:r>
    </w:p>
    <w:p w14:paraId="0219DA2A" w14:textId="77777777" w:rsidR="003B2931" w:rsidRPr="00D64EF6" w:rsidRDefault="003B2931" w:rsidP="003B2931">
      <w:pPr>
        <w:rPr>
          <w:rFonts w:cstheme="minorHAnsi"/>
        </w:rPr>
      </w:pPr>
    </w:p>
    <w:p w14:paraId="34D31D2E" w14:textId="77777777" w:rsidR="003B2931" w:rsidRPr="00D64EF6" w:rsidRDefault="003B2931" w:rsidP="003B2931">
      <w:pPr>
        <w:rPr>
          <w:rFonts w:cstheme="minorHAnsi"/>
        </w:rPr>
      </w:pPr>
      <w:r w:rsidRPr="00D64EF6">
        <w:rPr>
          <w:rFonts w:cstheme="minorHAnsi"/>
        </w:rPr>
        <w:t>Fields not able to be mapped to a standard field currently will still be supported in the API as custom fields. In addition, the API supports localization of the data labels even on standard fields, including the ability to represent the fields in multiple languages. However, all standard fields will be able to be searched through the API by the RESO standard field.</w:t>
      </w:r>
    </w:p>
    <w:p w14:paraId="22132FBA" w14:textId="77777777" w:rsidR="003B2931" w:rsidRPr="00D64EF6" w:rsidRDefault="003B2931" w:rsidP="003B2931">
      <w:pPr>
        <w:rPr>
          <w:rFonts w:cstheme="minorHAnsi"/>
        </w:rPr>
      </w:pPr>
    </w:p>
    <w:p w14:paraId="5F59EABA" w14:textId="6500DB8D" w:rsidR="003B2931" w:rsidRPr="00D64EF6" w:rsidRDefault="003B2931" w:rsidP="003B2931">
      <w:pPr>
        <w:rPr>
          <w:rFonts w:cstheme="minorHAnsi"/>
        </w:rPr>
      </w:pPr>
      <w:r w:rsidRPr="00D64EF6">
        <w:rPr>
          <w:rFonts w:cstheme="minorHAnsi"/>
        </w:rPr>
        <w:t>FBS has long been a strong proponent of data standards for the MLS industry and we will continue to work with RESO to expand the data dictionary. As the data dictionary expands, we will be able to map additional fields to the standard fields, with the constant objective of mapping as many fields as possible to the standards.</w:t>
      </w:r>
    </w:p>
    <w:p w14:paraId="6CF3A86D" w14:textId="77777777" w:rsidR="00916621" w:rsidRPr="00D64EF6" w:rsidRDefault="00916621" w:rsidP="003B2931">
      <w:pPr>
        <w:rPr>
          <w:rFonts w:cstheme="minorHAnsi"/>
        </w:rPr>
      </w:pPr>
    </w:p>
    <w:p w14:paraId="1F78C101" w14:textId="769105BF" w:rsidR="007C1393" w:rsidRPr="00D64EF6" w:rsidRDefault="007C1393" w:rsidP="003B2931">
      <w:pPr>
        <w:rPr>
          <w:rFonts w:cstheme="minorHAnsi"/>
        </w:rPr>
      </w:pPr>
    </w:p>
    <w:p w14:paraId="03EEED12" w14:textId="77777777" w:rsidR="00916621" w:rsidRPr="00D64EF6" w:rsidRDefault="00916621" w:rsidP="00916621">
      <w:pPr>
        <w:rPr>
          <w:rFonts w:cstheme="minorHAnsi"/>
          <w:b/>
          <w:bCs/>
        </w:rPr>
      </w:pPr>
      <w:r w:rsidRPr="00D64EF6">
        <w:rPr>
          <w:rFonts w:cstheme="minorHAnsi"/>
          <w:b/>
          <w:bCs/>
        </w:rPr>
        <w:lastRenderedPageBreak/>
        <w:t>Directed Acyclic Graph (DAG)</w:t>
      </w:r>
    </w:p>
    <w:p w14:paraId="00098C5B" w14:textId="5A913D0E" w:rsidR="00916621" w:rsidRPr="00D64EF6" w:rsidRDefault="00916621" w:rsidP="00916621">
      <w:pPr>
        <w:rPr>
          <w:rFonts w:cstheme="minorHAnsi"/>
        </w:rPr>
      </w:pPr>
      <w:r w:rsidRPr="00D64EF6">
        <w:rPr>
          <w:rFonts w:cstheme="minorHAnsi"/>
        </w:rPr>
        <w:t>A directed acyclic graph (DAG) is a conceptual representation of a series of activities. The order of the activities is depicted by a graph, which is visually presented as a set of circles, each one representing an activity, some of which are connected by lines, which represent the flow from one activity to another. Each circle is known as a “vertex” and each line is known as an “edge.” “Directed” means that each edge has a defined direction, so each edge necessarily represents a single directional flow from one vertex to another. “Acyclic” means that there are no loops (i.e., “cycles”) in the graph, so that for any given vertex, if you follow an edge that connects that vertex to another, there is no path in the graph to get back to that initial vertex.</w:t>
      </w:r>
    </w:p>
    <w:p w14:paraId="10E02BD0" w14:textId="02FD895B" w:rsidR="00916621" w:rsidRPr="00D64EF6" w:rsidRDefault="00916621" w:rsidP="00916621">
      <w:pPr>
        <w:rPr>
          <w:rFonts w:cstheme="minorHAnsi"/>
        </w:rPr>
      </w:pPr>
    </w:p>
    <w:p w14:paraId="538B23C7" w14:textId="117A5A5B" w:rsidR="00916621" w:rsidRPr="00D64EF6" w:rsidRDefault="00916621" w:rsidP="00916621">
      <w:pPr>
        <w:rPr>
          <w:rFonts w:cstheme="minorHAnsi"/>
        </w:rPr>
      </w:pPr>
      <w:r w:rsidRPr="00D64EF6">
        <w:rPr>
          <w:rFonts w:cstheme="minorHAnsi"/>
          <w:noProof/>
        </w:rPr>
        <w:drawing>
          <wp:inline distT="0" distB="0" distL="0" distR="0" wp14:anchorId="225EEC59" wp14:editId="27415C30">
            <wp:extent cx="5731510" cy="4501515"/>
            <wp:effectExtent l="0" t="0" r="2540" b="0"/>
            <wp:docPr id="19" name="Picture 19" descr="Directed Acyclic Graph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rected Acyclic Graph D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01515"/>
                    </a:xfrm>
                    <a:prstGeom prst="rect">
                      <a:avLst/>
                    </a:prstGeom>
                    <a:noFill/>
                    <a:ln>
                      <a:noFill/>
                    </a:ln>
                  </pic:spPr>
                </pic:pic>
              </a:graphicData>
            </a:graphic>
          </wp:inline>
        </w:drawing>
      </w:r>
    </w:p>
    <w:p w14:paraId="1DE92263" w14:textId="13D8F4D4" w:rsidR="00916621" w:rsidRPr="00D64EF6" w:rsidRDefault="00916621" w:rsidP="00916621">
      <w:pPr>
        <w:rPr>
          <w:rFonts w:cstheme="minorHAnsi"/>
        </w:rPr>
      </w:pPr>
    </w:p>
    <w:p w14:paraId="053519B9" w14:textId="6128843B" w:rsidR="00916621" w:rsidRPr="00D64EF6" w:rsidRDefault="00916621" w:rsidP="00916621">
      <w:pPr>
        <w:rPr>
          <w:rFonts w:cstheme="minorHAnsi"/>
        </w:rPr>
      </w:pPr>
    </w:p>
    <w:p w14:paraId="6A65A3D9" w14:textId="07B09A96" w:rsidR="00916621" w:rsidRPr="00D64EF6" w:rsidRDefault="00916621" w:rsidP="00916621">
      <w:pPr>
        <w:rPr>
          <w:rFonts w:cstheme="minorHAnsi"/>
          <w:b/>
          <w:bCs/>
          <w:color w:val="000000"/>
          <w:shd w:val="clear" w:color="auto" w:fill="FFFFFF"/>
        </w:rPr>
      </w:pPr>
      <w:r w:rsidRPr="00D64EF6">
        <w:rPr>
          <w:rFonts w:cstheme="minorHAnsi"/>
        </w:rPr>
        <w:t xml:space="preserve">                                      </w:t>
      </w:r>
      <w:r w:rsidRPr="00D64EF6">
        <w:rPr>
          <w:rFonts w:cstheme="minorHAnsi"/>
          <w:b/>
          <w:bCs/>
          <w:color w:val="000000"/>
          <w:shd w:val="clear" w:color="auto" w:fill="FFFFFF"/>
        </w:rPr>
        <w:t>Directed Acyclic Graph (DAG) Diagram</w:t>
      </w:r>
    </w:p>
    <w:p w14:paraId="1D272C69" w14:textId="02DF694D" w:rsidR="00916621" w:rsidRPr="00D64EF6" w:rsidRDefault="00916621" w:rsidP="00916621">
      <w:pPr>
        <w:rPr>
          <w:rFonts w:cstheme="minorHAnsi"/>
          <w:b/>
          <w:bCs/>
          <w:color w:val="000000"/>
          <w:shd w:val="clear" w:color="auto" w:fill="FFFFFF"/>
        </w:rPr>
      </w:pPr>
    </w:p>
    <w:p w14:paraId="18488F33" w14:textId="77777777" w:rsidR="00916621" w:rsidRPr="00D64EF6" w:rsidRDefault="00916621" w:rsidP="00916621">
      <w:pPr>
        <w:rPr>
          <w:rFonts w:cstheme="minorHAnsi"/>
          <w:b/>
          <w:bCs/>
        </w:rPr>
      </w:pPr>
      <w:r w:rsidRPr="00D64EF6">
        <w:rPr>
          <w:rFonts w:cstheme="minorHAnsi"/>
          <w:b/>
          <w:bCs/>
        </w:rPr>
        <w:t>Why Are Directed Acyclic Graphs Useful?</w:t>
      </w:r>
    </w:p>
    <w:p w14:paraId="32AA54D2" w14:textId="77777777" w:rsidR="00916621" w:rsidRPr="00D64EF6" w:rsidRDefault="00916621" w:rsidP="00916621">
      <w:pPr>
        <w:rPr>
          <w:rFonts w:cstheme="minorHAnsi"/>
        </w:rPr>
      </w:pPr>
      <w:r w:rsidRPr="00D64EF6">
        <w:rPr>
          <w:rFonts w:cstheme="minorHAnsi"/>
        </w:rPr>
        <w:t xml:space="preserve">DAGs are useful for representing many different types of flows, including data processing flows. By thinking about large-scale processing flows in terms of DAGs, one can more clearly organize the various steps and the associated order for these jobs. In many data processing environments, a </w:t>
      </w:r>
      <w:r w:rsidRPr="00D64EF6">
        <w:rPr>
          <w:rFonts w:cstheme="minorHAnsi"/>
        </w:rPr>
        <w:lastRenderedPageBreak/>
        <w:t>series of computations are run on the data to prepare it for one or more ultimate destinations. This type of data processing flow is often referred to as a data pipeline. As an example, sales transaction data might be processed immediately to prepare it for making real-time recommendations to consumers. As part of the processing lifecycle, the data can go through many steps including cleansing (correcting incorrect/invalid data), aggregation (calculating summaries), enrichment (identifying relationships with other relevant data), and transformation (writing the data into a new format).</w:t>
      </w:r>
    </w:p>
    <w:p w14:paraId="4B84C618" w14:textId="77777777" w:rsidR="00916621" w:rsidRPr="00D64EF6" w:rsidRDefault="00916621" w:rsidP="00916621">
      <w:pPr>
        <w:rPr>
          <w:rFonts w:cstheme="minorHAnsi"/>
        </w:rPr>
      </w:pPr>
    </w:p>
    <w:p w14:paraId="3FB05D56" w14:textId="1C1A5DD4" w:rsidR="00916621" w:rsidRPr="00D64EF6" w:rsidRDefault="00916621" w:rsidP="00916621">
      <w:pPr>
        <w:rPr>
          <w:rFonts w:cstheme="minorHAnsi"/>
        </w:rPr>
      </w:pPr>
      <w:r w:rsidRPr="00D64EF6">
        <w:rPr>
          <w:rFonts w:cstheme="minorHAnsi"/>
        </w:rPr>
        <w:t xml:space="preserve">One key characteristic of DAGs and the data processing flows that they model is that there can be multiple paths in the flow. This is important because it recognizes the need to process data in multiple ways to accommodate different outputs and needs. In the example flow below, a stream of sensor data is processed. The data is first loaded from the sensors, then are separated by the sensor type. Sensor X data will be summarized per second, and then </w:t>
      </w:r>
      <w:proofErr w:type="spellStart"/>
      <w:r w:rsidRPr="00D64EF6">
        <w:rPr>
          <w:rFonts w:cstheme="minorHAnsi"/>
        </w:rPr>
        <w:t>analyzed</w:t>
      </w:r>
      <w:proofErr w:type="spellEnd"/>
      <w:r w:rsidRPr="00D64EF6">
        <w:rPr>
          <w:rFonts w:cstheme="minorHAnsi"/>
        </w:rPr>
        <w:t xml:space="preserve"> in real-time. If any critical status is observed, an alert is sent. The data is also saved for long-term storage and possibly other analysis. Also in this flow is data from sensor Y, which for now is summarized per minute, and then stored in the same long-term store as the data for sensor X.</w:t>
      </w:r>
    </w:p>
    <w:p w14:paraId="3A8E3F52" w14:textId="0E4C6962" w:rsidR="00916621" w:rsidRPr="00D64EF6" w:rsidRDefault="00916621" w:rsidP="00916621">
      <w:pPr>
        <w:rPr>
          <w:rFonts w:cstheme="minorHAnsi"/>
        </w:rPr>
      </w:pPr>
      <w:r w:rsidRPr="00D64EF6">
        <w:rPr>
          <w:rFonts w:cstheme="minorHAnsi"/>
          <w:noProof/>
        </w:rPr>
        <w:drawing>
          <wp:inline distT="0" distB="0" distL="0" distR="0" wp14:anchorId="7A0AD7F8" wp14:editId="099E05AD">
            <wp:extent cx="5731510" cy="2595880"/>
            <wp:effectExtent l="0" t="0" r="2540" b="0"/>
            <wp:docPr id="20" name="Picture 20" descr="A stream of sensor data represented as a directed acyclic graph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 stream of sensor data represented as a directed acyclic graph (DA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p>
    <w:p w14:paraId="04E85679" w14:textId="77777777" w:rsidR="00916621" w:rsidRPr="00D64EF6" w:rsidRDefault="00916621" w:rsidP="00916621">
      <w:pPr>
        <w:rPr>
          <w:rFonts w:cstheme="minorHAnsi"/>
        </w:rPr>
      </w:pPr>
    </w:p>
    <w:p w14:paraId="440414BA" w14:textId="756F87F8" w:rsidR="00916621" w:rsidRPr="00D64EF6" w:rsidRDefault="00916621" w:rsidP="00916621">
      <w:pPr>
        <w:rPr>
          <w:rFonts w:cstheme="minorHAnsi"/>
          <w:b/>
          <w:bCs/>
          <w:color w:val="000000"/>
          <w:shd w:val="clear" w:color="auto" w:fill="FFFFFF"/>
        </w:rPr>
      </w:pPr>
      <w:r w:rsidRPr="00D64EF6">
        <w:rPr>
          <w:rFonts w:cstheme="minorHAnsi"/>
        </w:rPr>
        <w:t xml:space="preserve">                          </w:t>
      </w:r>
      <w:r w:rsidRPr="00D64EF6">
        <w:rPr>
          <w:rFonts w:cstheme="minorHAnsi"/>
          <w:b/>
          <w:bCs/>
          <w:color w:val="000000"/>
          <w:shd w:val="clear" w:color="auto" w:fill="FFFFFF"/>
        </w:rPr>
        <w:t>A stream of sensor data represented as a directed acyclic graph</w:t>
      </w:r>
    </w:p>
    <w:p w14:paraId="618C5A79" w14:textId="21F730A5" w:rsidR="00916621" w:rsidRPr="00D64EF6" w:rsidRDefault="00916621" w:rsidP="00916621">
      <w:pPr>
        <w:rPr>
          <w:rFonts w:cstheme="minorHAnsi"/>
          <w:color w:val="000000"/>
          <w:shd w:val="clear" w:color="auto" w:fill="FFFFFF"/>
        </w:rPr>
      </w:pPr>
      <w:r w:rsidRPr="00D64EF6">
        <w:rPr>
          <w:rFonts w:cstheme="minorHAnsi"/>
          <w:color w:val="000000"/>
          <w:shd w:val="clear" w:color="auto" w:fill="FFFFFF"/>
        </w:rPr>
        <w:t>To give an example of how DAGs apply to batch processing pipelines, suppose you have a database of global sales, and you want a report of all sales by region, expressed in U.S. dollars. You might first load all data into a processing engine, separate out data by the different currencies, convert the financial figures to U.S. dollars, summarize the data by country/region, then bring all the data together into a final report. And let’s say that the U.S.-only data will be created into a separate report as well. This data flow could be represented by the DAG shown below.</w:t>
      </w:r>
    </w:p>
    <w:p w14:paraId="2311F219" w14:textId="02817FDA" w:rsidR="00916621" w:rsidRPr="00D64EF6" w:rsidRDefault="00916621" w:rsidP="00916621">
      <w:pPr>
        <w:rPr>
          <w:rFonts w:cstheme="minorHAnsi"/>
          <w:color w:val="000000"/>
          <w:shd w:val="clear" w:color="auto" w:fill="FFFFFF"/>
        </w:rPr>
      </w:pPr>
    </w:p>
    <w:p w14:paraId="3D128EB6" w14:textId="77777777" w:rsidR="00916621" w:rsidRPr="00D64EF6" w:rsidRDefault="00916621" w:rsidP="00916621">
      <w:pPr>
        <w:rPr>
          <w:rFonts w:cstheme="minorHAnsi"/>
          <w:color w:val="000000"/>
          <w:shd w:val="clear" w:color="auto" w:fill="FFFFFF"/>
        </w:rPr>
      </w:pPr>
    </w:p>
    <w:p w14:paraId="6077B43D" w14:textId="77777777" w:rsidR="00916621" w:rsidRPr="00D64EF6" w:rsidRDefault="00916621" w:rsidP="00916621">
      <w:pPr>
        <w:rPr>
          <w:rFonts w:cstheme="minorHAnsi"/>
          <w:b/>
          <w:bCs/>
          <w:color w:val="000000"/>
          <w:shd w:val="clear" w:color="auto" w:fill="FFFFFF"/>
        </w:rPr>
      </w:pPr>
    </w:p>
    <w:p w14:paraId="35EF3E2B" w14:textId="4B9429AF" w:rsidR="00916621" w:rsidRPr="00D64EF6" w:rsidRDefault="00916621" w:rsidP="00916621">
      <w:pPr>
        <w:rPr>
          <w:rFonts w:cstheme="minorHAnsi"/>
          <w:b/>
          <w:bCs/>
          <w:color w:val="000000"/>
          <w:shd w:val="clear" w:color="auto" w:fill="FFFFFF"/>
        </w:rPr>
      </w:pPr>
      <w:r w:rsidRPr="00D64EF6">
        <w:rPr>
          <w:rFonts w:cstheme="minorHAnsi"/>
          <w:noProof/>
        </w:rPr>
        <w:lastRenderedPageBreak/>
        <w:drawing>
          <wp:inline distT="0" distB="0" distL="0" distR="0" wp14:anchorId="1D557B14" wp14:editId="3ECA7978">
            <wp:extent cx="5731510" cy="5098415"/>
            <wp:effectExtent l="0" t="0" r="2540" b="6985"/>
            <wp:docPr id="22" name="Picture 22" descr="Global sales data represented by the directed acyclic graph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lobal sales data represented by the directed acyclic graph (D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98415"/>
                    </a:xfrm>
                    <a:prstGeom prst="rect">
                      <a:avLst/>
                    </a:prstGeom>
                    <a:noFill/>
                    <a:ln>
                      <a:noFill/>
                    </a:ln>
                  </pic:spPr>
                </pic:pic>
              </a:graphicData>
            </a:graphic>
          </wp:inline>
        </w:drawing>
      </w:r>
    </w:p>
    <w:p w14:paraId="52C02470" w14:textId="78A2BFA4" w:rsidR="00916621" w:rsidRPr="00D64EF6" w:rsidRDefault="00916621" w:rsidP="00916621">
      <w:pPr>
        <w:rPr>
          <w:rFonts w:cstheme="minorHAnsi"/>
          <w:b/>
          <w:bCs/>
          <w:color w:val="000000"/>
          <w:shd w:val="clear" w:color="auto" w:fill="FFFFFF"/>
        </w:rPr>
      </w:pPr>
      <w:r w:rsidRPr="00D64EF6">
        <w:rPr>
          <w:rFonts w:cstheme="minorHAnsi"/>
          <w:b/>
          <w:bCs/>
          <w:color w:val="000000"/>
          <w:shd w:val="clear" w:color="auto" w:fill="FFFFFF"/>
        </w:rPr>
        <w:t xml:space="preserve">          Global sales data represented by the directed acyclic graph (DAG).</w:t>
      </w:r>
    </w:p>
    <w:p w14:paraId="4A8FA0BF" w14:textId="77777777" w:rsidR="00916621" w:rsidRPr="00D64EF6" w:rsidRDefault="00916621" w:rsidP="00916621">
      <w:pPr>
        <w:rPr>
          <w:rFonts w:cstheme="minorHAnsi"/>
          <w:color w:val="000000"/>
          <w:shd w:val="clear" w:color="auto" w:fill="FFFFFF"/>
        </w:rPr>
      </w:pPr>
      <w:r w:rsidRPr="00D64EF6">
        <w:rPr>
          <w:rFonts w:cstheme="minorHAnsi"/>
          <w:color w:val="000000"/>
          <w:shd w:val="clear" w:color="auto" w:fill="FFFFFF"/>
        </w:rPr>
        <w:t xml:space="preserve">Since DAGs apply to both stream and batch processing, it is increasingly common to have hybrid data processing environments that handle both stream and batch data sets. Technologies such as </w:t>
      </w:r>
      <w:proofErr w:type="spellStart"/>
      <w:r w:rsidRPr="00D64EF6">
        <w:rPr>
          <w:rFonts w:cstheme="minorHAnsi"/>
          <w:color w:val="000000"/>
          <w:shd w:val="clear" w:color="auto" w:fill="FFFFFF"/>
        </w:rPr>
        <w:t>Hazelcast</w:t>
      </w:r>
      <w:proofErr w:type="spellEnd"/>
      <w:r w:rsidRPr="00D64EF6">
        <w:rPr>
          <w:rFonts w:cstheme="minorHAnsi"/>
          <w:color w:val="000000"/>
          <w:shd w:val="clear" w:color="auto" w:fill="FFFFFF"/>
        </w:rPr>
        <w:t xml:space="preserve"> Jet that are designed to handle both types of data let companies build data architectures that take advantage of all of their data.</w:t>
      </w:r>
    </w:p>
    <w:p w14:paraId="169EE89F" w14:textId="6D2CFBC5" w:rsidR="00916621" w:rsidRPr="00D64EF6" w:rsidRDefault="00916621" w:rsidP="00916621">
      <w:pPr>
        <w:rPr>
          <w:rFonts w:cstheme="minorHAnsi"/>
          <w:color w:val="000000"/>
          <w:shd w:val="clear" w:color="auto" w:fill="FFFFFF"/>
        </w:rPr>
      </w:pPr>
    </w:p>
    <w:p w14:paraId="3917DFF9" w14:textId="1938F35C" w:rsidR="00D64EF6" w:rsidRPr="00D64EF6" w:rsidRDefault="00D64EF6" w:rsidP="00D64EF6">
      <w:pPr>
        <w:rPr>
          <w:rFonts w:cstheme="minorHAnsi"/>
          <w:b/>
          <w:bCs/>
          <w:color w:val="000000"/>
          <w:shd w:val="clear" w:color="auto" w:fill="FFFFFF"/>
        </w:rPr>
      </w:pPr>
      <w:r w:rsidRPr="00D64EF6">
        <w:rPr>
          <w:rFonts w:cstheme="minorHAnsi"/>
          <w:b/>
          <w:bCs/>
          <w:color w:val="000000"/>
          <w:shd w:val="clear" w:color="auto" w:fill="FFFFFF"/>
        </w:rPr>
        <w:t>Photon runtime</w:t>
      </w:r>
    </w:p>
    <w:p w14:paraId="63F832FD"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 xml:space="preserve">Photon is the native vectorized query engine on Databricks, written to be directly compatible with Apache Spark APIs so it works with your existing code. It is developed in C++ to take advantage of modern hardware, and uses the latest techniques in vectorized query processing to capitalize on data- and instruction-level parallelism in CPUs, enhancing performance on real-world data and applications-—all natively on your data lake. Photon is part of a high-performance runtime that runs your existing SQL and </w:t>
      </w:r>
      <w:proofErr w:type="spellStart"/>
      <w:r w:rsidRPr="00D64EF6">
        <w:rPr>
          <w:rFonts w:cstheme="minorHAnsi"/>
          <w:color w:val="000000"/>
          <w:shd w:val="clear" w:color="auto" w:fill="FFFFFF"/>
        </w:rPr>
        <w:t>DataFrame</w:t>
      </w:r>
      <w:proofErr w:type="spellEnd"/>
      <w:r w:rsidRPr="00D64EF6">
        <w:rPr>
          <w:rFonts w:cstheme="minorHAnsi"/>
          <w:color w:val="000000"/>
          <w:shd w:val="clear" w:color="auto" w:fill="FFFFFF"/>
        </w:rPr>
        <w:t xml:space="preserve"> API calls faster and reduces your total cost per workload. Photon is used by default in Databricks SQL warehouses.</w:t>
      </w:r>
    </w:p>
    <w:p w14:paraId="43C90474" w14:textId="77777777" w:rsidR="00D64EF6" w:rsidRPr="00D64EF6" w:rsidRDefault="00D64EF6" w:rsidP="00D64EF6">
      <w:pPr>
        <w:rPr>
          <w:rFonts w:cstheme="minorHAnsi"/>
          <w:color w:val="000000"/>
          <w:shd w:val="clear" w:color="auto" w:fill="FFFFFF"/>
        </w:rPr>
      </w:pPr>
    </w:p>
    <w:p w14:paraId="4CAEB178" w14:textId="77777777" w:rsidR="00ED6E1C" w:rsidRDefault="00ED6E1C" w:rsidP="00D64EF6">
      <w:pPr>
        <w:rPr>
          <w:rFonts w:cstheme="minorHAnsi"/>
          <w:b/>
          <w:bCs/>
          <w:color w:val="000000"/>
          <w:shd w:val="clear" w:color="auto" w:fill="FFFFFF"/>
        </w:rPr>
      </w:pPr>
    </w:p>
    <w:p w14:paraId="11BCA93D" w14:textId="6A1BEF0D" w:rsidR="00D64EF6" w:rsidRPr="00D64EF6" w:rsidRDefault="00D64EF6" w:rsidP="00D64EF6">
      <w:pPr>
        <w:rPr>
          <w:rFonts w:cstheme="minorHAnsi"/>
          <w:b/>
          <w:bCs/>
          <w:color w:val="000000"/>
          <w:shd w:val="clear" w:color="auto" w:fill="FFFFFF"/>
        </w:rPr>
      </w:pPr>
      <w:r w:rsidRPr="00D64EF6">
        <w:rPr>
          <w:rFonts w:cstheme="minorHAnsi"/>
          <w:b/>
          <w:bCs/>
          <w:color w:val="000000"/>
          <w:shd w:val="clear" w:color="auto" w:fill="FFFFFF"/>
        </w:rPr>
        <w:lastRenderedPageBreak/>
        <w:t>Databricks clusters</w:t>
      </w:r>
    </w:p>
    <w:p w14:paraId="0DB54D80"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Photon is available for clusters running Databricks Runtime 9.1 LTS and above.</w:t>
      </w:r>
    </w:p>
    <w:p w14:paraId="7F6ACDC9" w14:textId="77777777" w:rsidR="00D64EF6" w:rsidRPr="00D64EF6" w:rsidRDefault="00D64EF6" w:rsidP="00D64EF6">
      <w:pPr>
        <w:rPr>
          <w:rFonts w:cstheme="minorHAnsi"/>
          <w:color w:val="000000"/>
          <w:shd w:val="clear" w:color="auto" w:fill="FFFFFF"/>
        </w:rPr>
      </w:pPr>
    </w:p>
    <w:p w14:paraId="3F659141"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 xml:space="preserve">To enable Photon acceleration, select the Use Photon Acceleration checkbox when you create the cluster. If you create the cluster using the clusters API, set </w:t>
      </w:r>
      <w:proofErr w:type="spellStart"/>
      <w:r w:rsidRPr="00D64EF6">
        <w:rPr>
          <w:rFonts w:cstheme="minorHAnsi"/>
          <w:color w:val="000000"/>
          <w:shd w:val="clear" w:color="auto" w:fill="FFFFFF"/>
        </w:rPr>
        <w:t>runtime_engine</w:t>
      </w:r>
      <w:proofErr w:type="spellEnd"/>
      <w:r w:rsidRPr="00D64EF6">
        <w:rPr>
          <w:rFonts w:cstheme="minorHAnsi"/>
          <w:color w:val="000000"/>
          <w:shd w:val="clear" w:color="auto" w:fill="FFFFFF"/>
        </w:rPr>
        <w:t xml:space="preserve"> to PHOTON.</w:t>
      </w:r>
    </w:p>
    <w:p w14:paraId="3682408F" w14:textId="77777777" w:rsidR="00D64EF6" w:rsidRPr="00D64EF6" w:rsidRDefault="00D64EF6" w:rsidP="00D64EF6">
      <w:pPr>
        <w:rPr>
          <w:rFonts w:cstheme="minorHAnsi"/>
          <w:color w:val="000000"/>
          <w:shd w:val="clear" w:color="auto" w:fill="FFFFFF"/>
        </w:rPr>
      </w:pPr>
    </w:p>
    <w:p w14:paraId="3DF36E8A"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Photon supports a number of instance types on the driver and worker nodes. Photon instance types consume DBUs at a different rate than the same instance type running the non-Photon runtime. For more information about Photon instances and DBU consumption, see the Databricks pricing page.</w:t>
      </w:r>
    </w:p>
    <w:p w14:paraId="3EE46DA3" w14:textId="77777777" w:rsidR="00D64EF6" w:rsidRPr="00D64EF6" w:rsidRDefault="00D64EF6" w:rsidP="00D64EF6">
      <w:pPr>
        <w:rPr>
          <w:rFonts w:cstheme="minorHAnsi"/>
          <w:color w:val="000000"/>
          <w:shd w:val="clear" w:color="auto" w:fill="FFFFFF"/>
        </w:rPr>
      </w:pPr>
    </w:p>
    <w:p w14:paraId="5C4EE752" w14:textId="77777777" w:rsidR="00D64EF6" w:rsidRPr="00D64EF6" w:rsidRDefault="00D64EF6" w:rsidP="00D64EF6">
      <w:pPr>
        <w:rPr>
          <w:rFonts w:cstheme="minorHAnsi"/>
          <w:b/>
          <w:bCs/>
          <w:color w:val="000000"/>
          <w:shd w:val="clear" w:color="auto" w:fill="FFFFFF"/>
        </w:rPr>
      </w:pPr>
      <w:r w:rsidRPr="00D64EF6">
        <w:rPr>
          <w:rFonts w:cstheme="minorHAnsi"/>
          <w:b/>
          <w:bCs/>
          <w:color w:val="000000"/>
          <w:shd w:val="clear" w:color="auto" w:fill="FFFFFF"/>
        </w:rPr>
        <w:t>Photon advantages</w:t>
      </w:r>
    </w:p>
    <w:p w14:paraId="5A0D1E36"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 xml:space="preserve">Supports SQL and equivalent </w:t>
      </w:r>
      <w:proofErr w:type="spellStart"/>
      <w:r w:rsidRPr="00D64EF6">
        <w:rPr>
          <w:rFonts w:cstheme="minorHAnsi"/>
          <w:color w:val="000000"/>
          <w:shd w:val="clear" w:color="auto" w:fill="FFFFFF"/>
        </w:rPr>
        <w:t>DataFrame</w:t>
      </w:r>
      <w:proofErr w:type="spellEnd"/>
      <w:r w:rsidRPr="00D64EF6">
        <w:rPr>
          <w:rFonts w:cstheme="minorHAnsi"/>
          <w:color w:val="000000"/>
          <w:shd w:val="clear" w:color="auto" w:fill="FFFFFF"/>
        </w:rPr>
        <w:t xml:space="preserve"> operations against Delta and Parquet tables.</w:t>
      </w:r>
    </w:p>
    <w:p w14:paraId="444CED43" w14:textId="77777777" w:rsidR="00D64EF6" w:rsidRPr="00D64EF6" w:rsidRDefault="00D64EF6" w:rsidP="00D64EF6">
      <w:pPr>
        <w:rPr>
          <w:rFonts w:cstheme="minorHAnsi"/>
          <w:color w:val="000000"/>
          <w:shd w:val="clear" w:color="auto" w:fill="FFFFFF"/>
        </w:rPr>
      </w:pPr>
    </w:p>
    <w:p w14:paraId="5636EF8A"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Accelerates queries that process a significant amount of data (100GB+) and include aggregations and joins.</w:t>
      </w:r>
    </w:p>
    <w:p w14:paraId="149076EC" w14:textId="77777777" w:rsidR="00D64EF6" w:rsidRPr="00D64EF6" w:rsidRDefault="00D64EF6" w:rsidP="00D64EF6">
      <w:pPr>
        <w:rPr>
          <w:rFonts w:cstheme="minorHAnsi"/>
          <w:color w:val="000000"/>
          <w:shd w:val="clear" w:color="auto" w:fill="FFFFFF"/>
        </w:rPr>
      </w:pPr>
    </w:p>
    <w:p w14:paraId="052F03E5"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Faster performance when data is accessed repeatedly from the disk cache.</w:t>
      </w:r>
    </w:p>
    <w:p w14:paraId="77B51898" w14:textId="77777777" w:rsidR="00D64EF6" w:rsidRPr="00D64EF6" w:rsidRDefault="00D64EF6" w:rsidP="00D64EF6">
      <w:pPr>
        <w:rPr>
          <w:rFonts w:cstheme="minorHAnsi"/>
          <w:color w:val="000000"/>
          <w:shd w:val="clear" w:color="auto" w:fill="FFFFFF"/>
        </w:rPr>
      </w:pPr>
    </w:p>
    <w:p w14:paraId="797D6618"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More robust scan performance on tables with many columns and many small files.</w:t>
      </w:r>
    </w:p>
    <w:p w14:paraId="5AC28FB1" w14:textId="77777777" w:rsidR="00D64EF6" w:rsidRPr="00D64EF6" w:rsidRDefault="00D64EF6" w:rsidP="00D64EF6">
      <w:pPr>
        <w:rPr>
          <w:rFonts w:cstheme="minorHAnsi"/>
          <w:color w:val="000000"/>
          <w:shd w:val="clear" w:color="auto" w:fill="FFFFFF"/>
        </w:rPr>
      </w:pPr>
    </w:p>
    <w:p w14:paraId="750F6592"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Faster Delta and Parquet writing using UPDATE, DELETE, MERGE INTO, INSERT, and CREATE TABLE AS SELECT, especially for wide tables (hundreds to thousands of columns).</w:t>
      </w:r>
    </w:p>
    <w:p w14:paraId="6AB87DEF" w14:textId="77777777" w:rsidR="00D64EF6" w:rsidRPr="00D64EF6" w:rsidRDefault="00D64EF6" w:rsidP="00D64EF6">
      <w:pPr>
        <w:rPr>
          <w:rFonts w:cstheme="minorHAnsi"/>
          <w:color w:val="000000"/>
          <w:shd w:val="clear" w:color="auto" w:fill="FFFFFF"/>
        </w:rPr>
      </w:pPr>
    </w:p>
    <w:p w14:paraId="42C4293E"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Replaces sort-merge joins with hash-joins.</w:t>
      </w:r>
    </w:p>
    <w:p w14:paraId="7A6F0D2E" w14:textId="77777777" w:rsidR="00D64EF6" w:rsidRPr="00D64EF6" w:rsidRDefault="00D64EF6" w:rsidP="00D64EF6">
      <w:pPr>
        <w:rPr>
          <w:rFonts w:cstheme="minorHAnsi"/>
          <w:color w:val="000000"/>
          <w:shd w:val="clear" w:color="auto" w:fill="FFFFFF"/>
        </w:rPr>
      </w:pPr>
    </w:p>
    <w:p w14:paraId="11599FDD" w14:textId="77777777" w:rsidR="00D64EF6" w:rsidRPr="00D64EF6" w:rsidRDefault="00D64EF6" w:rsidP="00D64EF6">
      <w:pPr>
        <w:rPr>
          <w:rFonts w:cstheme="minorHAnsi"/>
          <w:b/>
          <w:bCs/>
          <w:color w:val="000000"/>
          <w:shd w:val="clear" w:color="auto" w:fill="FFFFFF"/>
        </w:rPr>
      </w:pPr>
      <w:r w:rsidRPr="00D64EF6">
        <w:rPr>
          <w:rFonts w:cstheme="minorHAnsi"/>
          <w:b/>
          <w:bCs/>
          <w:color w:val="000000"/>
          <w:shd w:val="clear" w:color="auto" w:fill="FFFFFF"/>
        </w:rPr>
        <w:t>Photon coverage</w:t>
      </w:r>
    </w:p>
    <w:p w14:paraId="3656A865"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Operators</w:t>
      </w:r>
    </w:p>
    <w:p w14:paraId="3586ECA1" w14:textId="77777777" w:rsidR="00D64EF6" w:rsidRPr="00D64EF6" w:rsidRDefault="00D64EF6" w:rsidP="00D64EF6">
      <w:pPr>
        <w:rPr>
          <w:rFonts w:cstheme="minorHAnsi"/>
          <w:color w:val="000000"/>
          <w:shd w:val="clear" w:color="auto" w:fill="FFFFFF"/>
        </w:rPr>
      </w:pPr>
    </w:p>
    <w:p w14:paraId="1430B056"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Scan, Filter, Project</w:t>
      </w:r>
    </w:p>
    <w:p w14:paraId="2AE99089" w14:textId="77777777" w:rsidR="00D64EF6" w:rsidRPr="00D64EF6" w:rsidRDefault="00D64EF6" w:rsidP="00D64EF6">
      <w:pPr>
        <w:rPr>
          <w:rFonts w:cstheme="minorHAnsi"/>
          <w:color w:val="000000"/>
          <w:shd w:val="clear" w:color="auto" w:fill="FFFFFF"/>
        </w:rPr>
      </w:pPr>
    </w:p>
    <w:p w14:paraId="5D5AA193"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Hash Aggregate/Join/Shuffle</w:t>
      </w:r>
    </w:p>
    <w:p w14:paraId="78F55B04" w14:textId="77777777" w:rsidR="00D64EF6" w:rsidRPr="00D64EF6" w:rsidRDefault="00D64EF6" w:rsidP="00D64EF6">
      <w:pPr>
        <w:rPr>
          <w:rFonts w:cstheme="minorHAnsi"/>
          <w:color w:val="000000"/>
          <w:shd w:val="clear" w:color="auto" w:fill="FFFFFF"/>
        </w:rPr>
      </w:pPr>
    </w:p>
    <w:p w14:paraId="77B1A7C1"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Nested-Loop Join</w:t>
      </w:r>
    </w:p>
    <w:p w14:paraId="757D8854" w14:textId="77777777" w:rsidR="00D64EF6" w:rsidRPr="00D64EF6" w:rsidRDefault="00D64EF6" w:rsidP="00D64EF6">
      <w:pPr>
        <w:rPr>
          <w:rFonts w:cstheme="minorHAnsi"/>
          <w:color w:val="000000"/>
          <w:shd w:val="clear" w:color="auto" w:fill="FFFFFF"/>
        </w:rPr>
      </w:pPr>
    </w:p>
    <w:p w14:paraId="6BE3EA09"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Null-Aware Anti Join</w:t>
      </w:r>
    </w:p>
    <w:p w14:paraId="21964E49" w14:textId="77777777" w:rsidR="00D64EF6" w:rsidRPr="00D64EF6" w:rsidRDefault="00D64EF6" w:rsidP="00D64EF6">
      <w:pPr>
        <w:rPr>
          <w:rFonts w:cstheme="minorHAnsi"/>
          <w:color w:val="000000"/>
          <w:shd w:val="clear" w:color="auto" w:fill="FFFFFF"/>
        </w:rPr>
      </w:pPr>
    </w:p>
    <w:p w14:paraId="1E461978"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 xml:space="preserve">Union, Expand, </w:t>
      </w:r>
      <w:proofErr w:type="spellStart"/>
      <w:r w:rsidRPr="00D64EF6">
        <w:rPr>
          <w:rFonts w:cstheme="minorHAnsi"/>
          <w:color w:val="000000"/>
          <w:shd w:val="clear" w:color="auto" w:fill="FFFFFF"/>
        </w:rPr>
        <w:t>ScalarSubquery</w:t>
      </w:r>
      <w:proofErr w:type="spellEnd"/>
    </w:p>
    <w:p w14:paraId="024BC6FF" w14:textId="77777777" w:rsidR="00D64EF6" w:rsidRPr="00D64EF6" w:rsidRDefault="00D64EF6" w:rsidP="00D64EF6">
      <w:pPr>
        <w:rPr>
          <w:rFonts w:cstheme="minorHAnsi"/>
          <w:color w:val="000000"/>
          <w:shd w:val="clear" w:color="auto" w:fill="FFFFFF"/>
        </w:rPr>
      </w:pPr>
    </w:p>
    <w:p w14:paraId="301DD32B"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Delta/Parquet Write Sink</w:t>
      </w:r>
    </w:p>
    <w:p w14:paraId="033AEAC0" w14:textId="77777777" w:rsidR="00D64EF6" w:rsidRPr="00D64EF6" w:rsidRDefault="00D64EF6" w:rsidP="00D64EF6">
      <w:pPr>
        <w:rPr>
          <w:rFonts w:cstheme="minorHAnsi"/>
          <w:color w:val="000000"/>
          <w:shd w:val="clear" w:color="auto" w:fill="FFFFFF"/>
        </w:rPr>
      </w:pPr>
    </w:p>
    <w:p w14:paraId="064C6EDE" w14:textId="77777777"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Sort</w:t>
      </w:r>
    </w:p>
    <w:p w14:paraId="3D45E715" w14:textId="77777777" w:rsidR="00D64EF6" w:rsidRPr="00D64EF6" w:rsidRDefault="00D64EF6" w:rsidP="00D64EF6">
      <w:pPr>
        <w:rPr>
          <w:rFonts w:cstheme="minorHAnsi"/>
          <w:color w:val="000000"/>
          <w:shd w:val="clear" w:color="auto" w:fill="FFFFFF"/>
        </w:rPr>
      </w:pPr>
    </w:p>
    <w:p w14:paraId="71C3A781" w14:textId="44C25F04" w:rsidR="00D64EF6" w:rsidRPr="00D64EF6" w:rsidRDefault="00D64EF6" w:rsidP="00D64EF6">
      <w:pPr>
        <w:rPr>
          <w:rFonts w:cstheme="minorHAnsi"/>
          <w:color w:val="000000"/>
          <w:shd w:val="clear" w:color="auto" w:fill="FFFFFF"/>
        </w:rPr>
      </w:pPr>
      <w:r w:rsidRPr="00D64EF6">
        <w:rPr>
          <w:rFonts w:cstheme="minorHAnsi"/>
          <w:color w:val="000000"/>
          <w:shd w:val="clear" w:color="auto" w:fill="FFFFFF"/>
        </w:rPr>
        <w:t>Window Function</w:t>
      </w:r>
    </w:p>
    <w:p w14:paraId="2F141DD3" w14:textId="77777777" w:rsidR="00D64EF6" w:rsidRPr="00D64EF6" w:rsidRDefault="00D64EF6" w:rsidP="00D64EF6">
      <w:pPr>
        <w:shd w:val="clear" w:color="auto" w:fill="FFFFFF"/>
        <w:spacing w:before="240" w:after="0" w:line="338" w:lineRule="atLeast"/>
        <w:rPr>
          <w:rFonts w:eastAsia="Times New Roman" w:cstheme="minorHAnsi"/>
          <w:color w:val="1B3139"/>
          <w:lang w:eastAsia="en-IN"/>
        </w:rPr>
      </w:pPr>
      <w:r w:rsidRPr="00D64EF6">
        <w:rPr>
          <w:rFonts w:eastAsia="Times New Roman" w:cstheme="minorHAnsi"/>
          <w:b/>
          <w:bCs/>
          <w:color w:val="1B3139"/>
          <w:lang w:eastAsia="en-IN"/>
        </w:rPr>
        <w:t>Expressions</w:t>
      </w:r>
    </w:p>
    <w:p w14:paraId="31C8E7B8"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Comparison / Logic</w:t>
      </w:r>
    </w:p>
    <w:p w14:paraId="036E3CF0"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Arithmetic / Math (most)</w:t>
      </w:r>
    </w:p>
    <w:p w14:paraId="3724746B"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Conditional (IF, CASE, etc.)</w:t>
      </w:r>
    </w:p>
    <w:p w14:paraId="0C92ED50"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String (common ones)</w:t>
      </w:r>
    </w:p>
    <w:p w14:paraId="7BA6D1A1"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Casts</w:t>
      </w:r>
    </w:p>
    <w:p w14:paraId="49C4F6D6" w14:textId="77777777" w:rsidR="00D64EF6" w:rsidRPr="00D64EF6" w:rsidRDefault="00D64EF6" w:rsidP="00D64EF6">
      <w:pPr>
        <w:numPr>
          <w:ilvl w:val="0"/>
          <w:numId w:val="1"/>
        </w:numPr>
        <w:shd w:val="clear" w:color="auto" w:fill="FFFFFF"/>
        <w:spacing w:before="240" w:after="0" w:line="338" w:lineRule="atLeast"/>
        <w:ind w:left="1080"/>
        <w:rPr>
          <w:rFonts w:eastAsia="Times New Roman" w:cstheme="minorHAnsi"/>
          <w:color w:val="1B3139"/>
          <w:lang w:eastAsia="en-IN"/>
        </w:rPr>
      </w:pPr>
      <w:proofErr w:type="gramStart"/>
      <w:r w:rsidRPr="00D64EF6">
        <w:rPr>
          <w:rFonts w:eastAsia="Times New Roman" w:cstheme="minorHAnsi"/>
          <w:color w:val="1B3139"/>
          <w:lang w:eastAsia="en-IN"/>
        </w:rPr>
        <w:t>Aggregates(</w:t>
      </w:r>
      <w:proofErr w:type="gramEnd"/>
      <w:r w:rsidRPr="00D64EF6">
        <w:rPr>
          <w:rFonts w:eastAsia="Times New Roman" w:cstheme="minorHAnsi"/>
          <w:color w:val="1B3139"/>
          <w:lang w:eastAsia="en-IN"/>
        </w:rPr>
        <w:t>most common ones)</w:t>
      </w:r>
    </w:p>
    <w:p w14:paraId="243E5892" w14:textId="77777777" w:rsidR="00D64EF6" w:rsidRPr="00D64EF6" w:rsidRDefault="00D64EF6" w:rsidP="00D64EF6">
      <w:pPr>
        <w:numPr>
          <w:ilvl w:val="0"/>
          <w:numId w:val="1"/>
        </w:numPr>
        <w:shd w:val="clear" w:color="auto" w:fill="FFFFFF"/>
        <w:spacing w:before="240" w:after="240" w:line="338" w:lineRule="atLeast"/>
        <w:ind w:left="1080"/>
        <w:rPr>
          <w:rFonts w:eastAsia="Times New Roman" w:cstheme="minorHAnsi"/>
          <w:color w:val="1B3139"/>
          <w:lang w:eastAsia="en-IN"/>
        </w:rPr>
      </w:pPr>
      <w:r w:rsidRPr="00D64EF6">
        <w:rPr>
          <w:rFonts w:eastAsia="Times New Roman" w:cstheme="minorHAnsi"/>
          <w:color w:val="1B3139"/>
          <w:lang w:eastAsia="en-IN"/>
        </w:rPr>
        <w:t>Date/Timestamp</w:t>
      </w:r>
    </w:p>
    <w:p w14:paraId="06D890F0" w14:textId="77777777" w:rsidR="00D64EF6" w:rsidRPr="00D64EF6" w:rsidRDefault="00D64EF6" w:rsidP="00D64EF6">
      <w:pPr>
        <w:shd w:val="clear" w:color="auto" w:fill="FFFFFF"/>
        <w:spacing w:before="240" w:after="0" w:line="338" w:lineRule="atLeast"/>
        <w:rPr>
          <w:rFonts w:eastAsia="Times New Roman" w:cstheme="minorHAnsi"/>
          <w:color w:val="1B3139"/>
          <w:lang w:eastAsia="en-IN"/>
        </w:rPr>
      </w:pPr>
      <w:r w:rsidRPr="00D64EF6">
        <w:rPr>
          <w:rFonts w:eastAsia="Times New Roman" w:cstheme="minorHAnsi"/>
          <w:b/>
          <w:bCs/>
          <w:color w:val="1B3139"/>
          <w:lang w:eastAsia="en-IN"/>
        </w:rPr>
        <w:t>Data types</w:t>
      </w:r>
    </w:p>
    <w:p w14:paraId="3D3D0DFF"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Byte/Short/Int/Long</w:t>
      </w:r>
    </w:p>
    <w:p w14:paraId="6A4EBC10"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Boolean</w:t>
      </w:r>
    </w:p>
    <w:p w14:paraId="69919624"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String/Binary</w:t>
      </w:r>
    </w:p>
    <w:p w14:paraId="1139C53D"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Decimal</w:t>
      </w:r>
    </w:p>
    <w:p w14:paraId="705066AF"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Float/Double</w:t>
      </w:r>
    </w:p>
    <w:p w14:paraId="57804A3F"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Date/Timestamp</w:t>
      </w:r>
    </w:p>
    <w:p w14:paraId="6FAD4AB2"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Struct</w:t>
      </w:r>
    </w:p>
    <w:p w14:paraId="66177983" w14:textId="77777777" w:rsidR="00D64EF6" w:rsidRPr="00D64EF6" w:rsidRDefault="00D64EF6" w:rsidP="00D64EF6">
      <w:pPr>
        <w:numPr>
          <w:ilvl w:val="0"/>
          <w:numId w:val="2"/>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lastRenderedPageBreak/>
        <w:t>Array</w:t>
      </w:r>
    </w:p>
    <w:p w14:paraId="2D9D7154" w14:textId="77777777" w:rsidR="00D64EF6" w:rsidRPr="00D64EF6" w:rsidRDefault="00D64EF6" w:rsidP="00D64EF6">
      <w:pPr>
        <w:numPr>
          <w:ilvl w:val="0"/>
          <w:numId w:val="2"/>
        </w:numPr>
        <w:shd w:val="clear" w:color="auto" w:fill="FFFFFF"/>
        <w:spacing w:before="240" w:after="240" w:line="338" w:lineRule="atLeast"/>
        <w:ind w:left="1080"/>
        <w:rPr>
          <w:rFonts w:eastAsia="Times New Roman" w:cstheme="minorHAnsi"/>
          <w:color w:val="1B3139"/>
          <w:lang w:eastAsia="en-IN"/>
        </w:rPr>
      </w:pPr>
      <w:r w:rsidRPr="00D64EF6">
        <w:rPr>
          <w:rFonts w:eastAsia="Times New Roman" w:cstheme="minorHAnsi"/>
          <w:color w:val="1B3139"/>
          <w:lang w:eastAsia="en-IN"/>
        </w:rPr>
        <w:t>Map</w:t>
      </w:r>
    </w:p>
    <w:p w14:paraId="0C117C16" w14:textId="77777777" w:rsidR="00D64EF6" w:rsidRPr="00D64EF6" w:rsidRDefault="00D64EF6" w:rsidP="00D64EF6">
      <w:pPr>
        <w:shd w:val="clear" w:color="auto" w:fill="FFFFFF"/>
        <w:spacing w:before="240" w:after="0" w:line="338" w:lineRule="atLeast"/>
        <w:rPr>
          <w:rFonts w:eastAsia="Times New Roman" w:cstheme="minorHAnsi"/>
          <w:color w:val="1B3139"/>
          <w:lang w:eastAsia="en-IN"/>
        </w:rPr>
      </w:pPr>
      <w:r w:rsidRPr="00D64EF6">
        <w:rPr>
          <w:rFonts w:eastAsia="Times New Roman" w:cstheme="minorHAnsi"/>
          <w:color w:val="1B3139"/>
          <w:lang w:eastAsia="en-IN"/>
        </w:rPr>
        <w:t>The following table lists supported Databricks expressions and the minimum Databricks Runtime release version that supports it.</w:t>
      </w:r>
    </w:p>
    <w:tbl>
      <w:tblPr>
        <w:tblW w:w="10882" w:type="dxa"/>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5303"/>
        <w:gridCol w:w="5579"/>
      </w:tblGrid>
      <w:tr w:rsidR="00D64EF6" w:rsidRPr="00D64EF6" w14:paraId="1A6372EF" w14:textId="77777777" w:rsidTr="00D64EF6">
        <w:trPr>
          <w:tblHeader/>
        </w:trPr>
        <w:tc>
          <w:tcPr>
            <w:tcW w:w="0" w:type="auto"/>
            <w:tcBorders>
              <w:left w:val="single" w:sz="2" w:space="0" w:color="E1E4E5"/>
              <w:bottom w:val="single" w:sz="12" w:space="0" w:color="E1E4E5"/>
            </w:tcBorders>
            <w:shd w:val="clear" w:color="auto" w:fill="FFFFFF"/>
            <w:tcMar>
              <w:top w:w="120" w:type="dxa"/>
              <w:left w:w="240" w:type="dxa"/>
              <w:bottom w:w="120" w:type="dxa"/>
              <w:right w:w="240" w:type="dxa"/>
            </w:tcMar>
            <w:vAlign w:val="center"/>
            <w:hideMark/>
          </w:tcPr>
          <w:p w14:paraId="15D1FFEF" w14:textId="77777777" w:rsidR="00D64EF6" w:rsidRPr="00D64EF6" w:rsidRDefault="00D64EF6" w:rsidP="00D64EF6">
            <w:pPr>
              <w:spacing w:before="240" w:after="0" w:line="338" w:lineRule="atLeast"/>
              <w:jc w:val="center"/>
              <w:rPr>
                <w:rFonts w:eastAsia="Times New Roman" w:cstheme="minorHAnsi"/>
                <w:b/>
                <w:bCs/>
                <w:color w:val="000000"/>
                <w:lang w:eastAsia="en-IN"/>
              </w:rPr>
            </w:pPr>
            <w:r w:rsidRPr="00D64EF6">
              <w:rPr>
                <w:rFonts w:eastAsia="Times New Roman" w:cstheme="minorHAnsi"/>
                <w:b/>
                <w:bCs/>
                <w:color w:val="000000"/>
                <w:lang w:eastAsia="en-IN"/>
              </w:rPr>
              <w:t>Name</w:t>
            </w:r>
          </w:p>
        </w:tc>
        <w:tc>
          <w:tcPr>
            <w:tcW w:w="0" w:type="auto"/>
            <w:tcBorders>
              <w:left w:val="single" w:sz="6" w:space="0" w:color="E1E4E5"/>
              <w:bottom w:val="single" w:sz="12" w:space="0" w:color="E1E4E5"/>
            </w:tcBorders>
            <w:shd w:val="clear" w:color="auto" w:fill="FFFFFF"/>
            <w:tcMar>
              <w:top w:w="120" w:type="dxa"/>
              <w:left w:w="240" w:type="dxa"/>
              <w:bottom w:w="120" w:type="dxa"/>
              <w:right w:w="240" w:type="dxa"/>
            </w:tcMar>
            <w:vAlign w:val="center"/>
            <w:hideMark/>
          </w:tcPr>
          <w:p w14:paraId="3454202F" w14:textId="77777777" w:rsidR="00D64EF6" w:rsidRPr="00D64EF6" w:rsidRDefault="00D64EF6" w:rsidP="00D64EF6">
            <w:pPr>
              <w:spacing w:before="240" w:after="0" w:line="338" w:lineRule="atLeast"/>
              <w:jc w:val="center"/>
              <w:rPr>
                <w:rFonts w:eastAsia="Times New Roman" w:cstheme="minorHAnsi"/>
                <w:b/>
                <w:bCs/>
                <w:color w:val="000000"/>
                <w:lang w:eastAsia="en-IN"/>
              </w:rPr>
            </w:pPr>
            <w:r w:rsidRPr="00D64EF6">
              <w:rPr>
                <w:rFonts w:eastAsia="Times New Roman" w:cstheme="minorHAnsi"/>
                <w:b/>
                <w:bCs/>
                <w:color w:val="000000"/>
                <w:lang w:eastAsia="en-IN"/>
              </w:rPr>
              <w:t>Release</w:t>
            </w:r>
          </w:p>
        </w:tc>
      </w:tr>
      <w:tr w:rsidR="00D64EF6" w:rsidRPr="00D64EF6" w14:paraId="0748739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43CF5B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Abs</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1AB64D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0F34E3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186EF0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Acos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08D89F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36E272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10D0FE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Add</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D28DB3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B111E14"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3E0746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AddMonths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4DE9BE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28D2E7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ABBC19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AesDecrypt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FFE1C3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20C54E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3C65D1"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AesEncrypt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1AF3E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50B95BBB"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E2266F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And</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8D57A1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B307EE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201088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ArrayContains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CB1C71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828F28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E801AF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ArrayDistinct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397231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10.0</w:t>
            </w:r>
          </w:p>
        </w:tc>
      </w:tr>
      <w:tr w:rsidR="00D64EF6" w:rsidRPr="00D64EF6" w14:paraId="19EF299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5ED1D7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ArrayExcept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48FC11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7E295D6D"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71B02A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ArrayExists</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240E1F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08DB6AB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3F20E3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ArrayFilter</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192CE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C70F13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49A949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ArrayForAll</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942A2E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597F13E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3E23DF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ArrayIntersect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6F2F8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737FED0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B2A5D4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ArrayJoin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34A468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3209843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B4EC6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ArraySize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DEE52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4CD2BDEC"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222592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ArrayTransform</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AC2C37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7E88D5D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BCCD7F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ArrayUnion</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C85A7F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6FF0A2B9"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2816F2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Atan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A920C5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6C63856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D9F7EB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Atan2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CD989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1EACD85F"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102F68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Average</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9B84E9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B4BD89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7F5673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Base64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8667E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6AE26929"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7C1C98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Bin</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05C958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10.0</w:t>
            </w:r>
          </w:p>
        </w:tc>
      </w:tr>
      <w:tr w:rsidR="00D64EF6" w:rsidRPr="00D64EF6" w14:paraId="3575886E"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AE93E6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BitAndAgg</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10C070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80DFC1C"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8FFC05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BitLength</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682EEC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5D6C1AA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B8DBF7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BitOrAgg</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7F8589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DEDEFAD"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748866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BitwiseAnd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458637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2B6B5E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C10B94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BitwiseNot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8A1D00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6131139"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66DF1A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BitwiseOr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2DD7D0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C81D51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48885B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BitwiseReverse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47E4DF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4B8386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BD7F34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BitwiseXor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69D89B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712996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A58668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BitXorAgg</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C61980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9CB3A5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F9452F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BoundaryAsGeojson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840D22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1B06057"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48A3EC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BoundaryAsWkb</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698097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25E4A4D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66CCD5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BoundaryAsWkt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70E2D1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246BF49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F93E17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Cast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3E19A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738733F"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C9215B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Cbrt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B592DA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14E05C8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BAA182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CeilExpressionBuilder</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6E131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799703B"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E49D5AB"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CenterAsGeojson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196F74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3366C71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47350A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CenterAsWkb</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6E968D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3282659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8F144F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CenterAsWkt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AEF1EE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1F74BA5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F7FC5C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Chr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3D3CD3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4B1A19ED"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C1D126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Coalesce</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257530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C47E53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3616AC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CollectList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B49E0F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9.0</w:t>
            </w:r>
          </w:p>
        </w:tc>
      </w:tr>
      <w:tr w:rsidR="00D64EF6" w:rsidRPr="00D64EF6" w14:paraId="0A91206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D31D42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Concat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BA6016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D30B57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C9470D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ConcatWs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5BA0A7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4BEB0A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0AEC3E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Conv</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B9EC38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E6161F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28C0ED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Cos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222714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B11E3F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8F89DD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Count</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4CC422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BA5AA4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862B3B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CreateArray</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94AC6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F05580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D814F1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CreateMap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4C4DAA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2584E44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B0F5EE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CreateNamedStruct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B7E97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31E066D"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6376F41"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CreateStruct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7B4188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90967B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1E9687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CurrentCatalog</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258F05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7DE20F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8DD9C9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CurrentDatabase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8CD526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1ECFC38"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FA27EE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CurrentDate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7EAB34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0B46661"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B94BE1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44E739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D37929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3C875D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CurrentTimeZone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C5ED5A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A200E8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7FF1DF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CurrentUser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12D83A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E3FE8B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ADA5D3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DateAdd</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6379AF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B82F8AD"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4CF942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DateDiff</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A73E77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4D8793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A8ACCC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DateFormatClass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DED68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F9CE74E"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FAE349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DateFromUnixDate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923DB3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7BAC76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62628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DateSub</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66A513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9AE67F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381AAF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DayOfMonth</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089988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D1DEA1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D7232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DayOfWeek</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6D7B4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14F6A2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FA9614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DayOfYear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00595C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B3AF168"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EA82DD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Decode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4F44D0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FE5E44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F4C1F0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DenseRank</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64E963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03EA1CD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173038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Divide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45C4C5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99202D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7625A5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ElementAt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331D3A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4B41EE4"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183C30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EqualNullSafe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6DDC3F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F336B3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D120AA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EqualTo</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82FDCB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6E1E4E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2A4037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Exp</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254C0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76E8373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3168B3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Explode</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2E6AF8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02D5A1C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59A1D4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Extract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4621BE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4B5EAC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8ACD50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First</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974E65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F7B8EE4"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1FBC2D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FloorExpressionBuilder</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26F361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AF97C4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225759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FromUnixTime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21C83C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5405AA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020C49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FromUTCTimestamp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21F1A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F4A65EE"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0E1869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Get</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6F4255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49A75E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435530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GetJsonObject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BFC94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11.2</w:t>
            </w:r>
          </w:p>
        </w:tc>
      </w:tr>
      <w:tr w:rsidR="00D64EF6" w:rsidRPr="00D64EF6" w14:paraId="23B17B0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4AACE9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GreaterThan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7C4CB2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1F0771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AC933F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GreaterThanOrEqual</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3DBCA6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D9816C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1162EA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Greatest</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B08D9C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858F63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EAE24C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GridDistance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C5123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6813390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7E9755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H3ToString</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24765A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754A3A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47F32A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Hex</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EC6451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1DCB274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517D90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Hour</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EEE79F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EF7C63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5AE50D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If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5F381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FD6BCA1"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27BE92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In</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6AB2C7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434573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C0F6B0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InitCap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68A56E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5DE6F87F"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702085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InputFileBlockLength</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4077A2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AB1F90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0D80C9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InputFileBlockStart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B669D6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A80E74E"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8AC2B6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InputFileName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009294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E9D0B0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E36476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InSet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5DC00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957CBD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9BC419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IntegralDivide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62D0CF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B14F74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8336B4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IsChildOf</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A6F51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331750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E5E3D2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IsNaN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05DA28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CA140F7"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B627E4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IsNotNull</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C935E9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C3390C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14629B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IsNull</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BBAE6C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3382DC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46A06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IsPentagon</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835A9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2035E6B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D40DEC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IsValid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CAEFD3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6B817DC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EE03D3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JsonToStructs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B98445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11.2</w:t>
            </w:r>
          </w:p>
        </w:tc>
      </w:tr>
      <w:tr w:rsidR="00D64EF6" w:rsidRPr="00D64EF6" w14:paraId="3376768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1C3883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Lag</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54DC47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0DC9C52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2ACD69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Last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B1C47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72D43531"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09CE8B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LastDay</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E98B13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02E6778"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209964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Lead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D811C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7488D40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F44233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Least</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407A66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182BF7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03B35E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A9000F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1EB32C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FF895CB"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LengthOfJsonArray</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E976AD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11.1</w:t>
            </w:r>
          </w:p>
        </w:tc>
      </w:tr>
      <w:tr w:rsidR="00D64EF6" w:rsidRPr="00D64EF6" w14:paraId="1BC55D3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7086A6B"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LessThan</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8E7481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C81627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D94FB8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Levenshtein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782B5B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7334321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AABC2F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Like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63D6C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5C1EB5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47372D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Log</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C09F9D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BB6392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B6D703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Log2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0760BF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55D5D51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8BC7ED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LongLatAsH3</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25BC65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63D5F16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75BF3F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lastRenderedPageBreak/>
              <w:t>LongLatAsH3String</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AB688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A255D7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19B386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Lower</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AD00A3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D38E74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67F648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LPadExpressionBuilder</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03FDE1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8C6CDD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B0DB2C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MakeDate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791A07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D2F885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DD2FF81"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MakeTimestamp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2A0C84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754EE29"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38EF8F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Max</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EF27A9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C673AC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0415A8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MaxChild</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63A0F3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41EE07B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F45BC6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Md5</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158ACE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762BB08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3A9C8B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MicrosToTimestamp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3873C9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79D967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5206F8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MillisToTimestamp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8628BE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0E208D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3A2885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Min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D54FFB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E5F3AB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A79C3E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MinChild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C5E07D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104FA28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65C4B2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Minute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DBB2A3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36A5B4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A19E19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MonotonicallyIncreasingID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DF0369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3B3863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23C7D4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Month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59EAF2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EB80DD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931252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MonthsBetween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D6A367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880CBB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5F76A7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Multiply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FBB1E2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CC7EF8C"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013BD2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lastRenderedPageBreak/>
              <w:t>Murmur3Hash</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04CC90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7683EC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D3DB31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NaNvl</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30C3C0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1F9639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53DF8E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NextDay</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5831CE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C05C53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76DD01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Not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AD4427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AB5E05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46B927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Now</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DDFB88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EB3954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E6C3B4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NthValue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2AEC2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F0FA0BE"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A7376B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NTile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A9E898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863F10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5966D9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NullIf</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6F8230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784B60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D2333C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Nvl</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A86FC2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367E67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948953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Nvl2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915B4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1032DE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401797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OctetLength</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79D84F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18D5D4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2040061"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ParseToDate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E8F7BC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C19BDA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73F9B7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ParseToTimestamp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E3D2DF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21C3A0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28E078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Percentile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C3F85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11E5BCE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FEB704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PercentRank</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63ECA5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6C0A0A0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58BE9F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Pi</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9A931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F14C67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82FE0F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Pmod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FD5907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CEDD26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B0E2F1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PosExplode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30CB2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15B1C36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AACDD2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Pow</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4AE16E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65EAA74"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FA15F2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Quarter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CCC2E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798C83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8BE125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Rand</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ED334A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40580E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B4580A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Rank</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6579F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1FCA704B"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22FEFC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RegExpExtract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40E331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2DADFE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442A18C"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RegExpExtractAll</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B3C497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11.1</w:t>
            </w:r>
          </w:p>
        </w:tc>
      </w:tr>
      <w:tr w:rsidR="00D64EF6" w:rsidRPr="00D64EF6" w14:paraId="00357C4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1CD597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RegExpReplace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DED35C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56DCDEE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EEC4C0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RegrAvgX</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2CE1B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10.5</w:t>
            </w:r>
          </w:p>
        </w:tc>
      </w:tr>
      <w:tr w:rsidR="00D64EF6" w:rsidRPr="00D64EF6" w14:paraId="42619E8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261576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RegrAvgY</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B630FC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10.5</w:t>
            </w:r>
          </w:p>
        </w:tc>
      </w:tr>
      <w:tr w:rsidR="00D64EF6" w:rsidRPr="00D64EF6" w14:paraId="2A2FFFF8"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60AD12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Remainder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80746B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B10B92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E7B96C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Resolution</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6530C6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2396907A"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9B8A7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Reverse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91C091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A5D846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231643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Reverse</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BDEB8A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B8A245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0AD38B1"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RLike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64868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A74FFE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DA1ED0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Round</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80ECA5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911AA7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58A701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RowNumber</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FB62F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3B489FB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5C5DBF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RPadExpressionBuilder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029578D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325F54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C24661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Second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6D175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E02F29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23F3188"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SecondsToTimestamp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D5C039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4343A4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220E41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Sha1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DC304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752EE2C9"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2ABA72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Sha2</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E3793D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6CAF91B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2BF30C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ShiftLeft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BE402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C48D0F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6764E9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ShiftRight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3B1850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8287B34"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0850D1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ShiftRightUnsigned</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52F25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4B5D50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40B542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Sin</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1A93DD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13D55E9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EBAD77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Size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E8F39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B0097F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B99A66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Slice</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092CE4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4E926B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0D2C99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SoundEx</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8C0D5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27E56015"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F7E047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SparkVersion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07EB4A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8066CC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5A3D14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Sqrt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8A188B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8.4</w:t>
            </w:r>
          </w:p>
        </w:tc>
      </w:tr>
      <w:tr w:rsidR="00D64EF6" w:rsidRPr="00D64EF6" w14:paraId="763E91EE"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987229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StddevPop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04806E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168474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9713D8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StddevSamp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851B3B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10F6DC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8823EF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StringInstr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7B54B1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E24DE19"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7F347D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StringLocate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17765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671452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576938C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StringRepeat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AB4000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11.2</w:t>
            </w:r>
          </w:p>
        </w:tc>
      </w:tr>
      <w:tr w:rsidR="00D64EF6" w:rsidRPr="00D64EF6" w14:paraId="01ED810E"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27625A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StringSpace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98F84F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303355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F7CB0D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StringSplit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D989E7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36E377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21E76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StringToH3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8B6447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12AB49AB"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653AC9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StringTranslate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310481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10.4 LTS</w:t>
            </w:r>
          </w:p>
        </w:tc>
      </w:tr>
      <w:tr w:rsidR="00D64EF6" w:rsidRPr="00D64EF6" w14:paraId="2FC7224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035E36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StringTrim</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E6124A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4C9792C"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57A1BC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StringTrimBoth</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888D7B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71E377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03A956D"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StringTrimLeft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2836DF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FBDD1B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D433D9B"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StringTrimRight</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79F279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DBD3A7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0237D3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StructsToJson</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C86E2F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11.1</w:t>
            </w:r>
          </w:p>
        </w:tc>
      </w:tr>
      <w:tr w:rsidR="00D64EF6" w:rsidRPr="00D64EF6" w14:paraId="08523692"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F78429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Substring</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339F7B84"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67E2C098"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5043AA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Subtract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E4C158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49A260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1037E49"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Sum</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E105BA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061DE75"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8B1139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Tan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C493AC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5BFD786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59FFE73"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ToChildren</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5F17AB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27B9CED3"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00CA8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ToParent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76779D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5D6BC67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E40447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lastRenderedPageBreak/>
              <w:t>ToRadians</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28EDAC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0AA6223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AA938E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ToUnixTimestamp</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8F85A1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1E428C3"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227A7DDB"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ToUTCTimestamp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03AFC0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B53AC0D"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8FC707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TruncDate</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47FB1"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4AF863E7"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63FC473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TruncTimestamp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044D05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DE42DFF"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61D82C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TryElementAt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52E579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10.0</w:t>
            </w:r>
          </w:p>
        </w:tc>
      </w:tr>
      <w:tr w:rsidR="00D64EF6" w:rsidRPr="00D64EF6" w14:paraId="20789E80"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5C59B87"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TryValidate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8EC68A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1784739B"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E654C7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UnaryMinus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F338BBC"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FDEDDD6"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4F53BFA6"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UnBase64</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AEC21F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3227D48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3F138EE"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Unhex</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821C24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9.1 LTS</w:t>
            </w:r>
          </w:p>
        </w:tc>
      </w:tr>
      <w:tr w:rsidR="00D64EF6" w:rsidRPr="00D64EF6" w14:paraId="6FB83784"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D10D64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UnixDate</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49F8FAB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54F67E4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936C3C2"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UnixMicros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500A63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3362EFA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0F5736E6"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UnixMillis</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1FE1C58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D041BF6"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590DB4A"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UnixSeconds</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139AF3A"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2BEAB3E1"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11B188AF"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UnixTimestamp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62D54CA8"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1F78BFFC"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603995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Upper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31DF625"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F53832A"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669F884"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Uuid</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A6FD537"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D6BE3B0"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1DB901E"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lastRenderedPageBreak/>
              <w:t>Validate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F3488AB"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11.3 LTS</w:t>
            </w:r>
          </w:p>
        </w:tc>
      </w:tr>
      <w:tr w:rsidR="00D64EF6" w:rsidRPr="00D64EF6" w14:paraId="736E0A11"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7F0A8910"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VarianceSamp</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5239188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10.1</w:t>
            </w:r>
          </w:p>
        </w:tc>
      </w:tr>
      <w:tr w:rsidR="00D64EF6" w:rsidRPr="00D64EF6" w14:paraId="1EA4FC91"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F851C05"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WeekDay</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90D0BF"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0408C778" w14:textId="77777777" w:rsidTr="00D64EF6">
        <w:tc>
          <w:tcPr>
            <w:tcW w:w="0" w:type="auto"/>
            <w:tcBorders>
              <w:left w:val="single" w:sz="2" w:space="0" w:color="E1E4E5"/>
              <w:bottom w:val="single" w:sz="6" w:space="0" w:color="E1E4E5"/>
            </w:tcBorders>
            <w:shd w:val="clear" w:color="auto" w:fill="FFFFFF"/>
            <w:tcMar>
              <w:top w:w="120" w:type="dxa"/>
              <w:left w:w="240" w:type="dxa"/>
              <w:bottom w:w="120" w:type="dxa"/>
              <w:right w:w="240" w:type="dxa"/>
            </w:tcMar>
            <w:vAlign w:val="center"/>
            <w:hideMark/>
          </w:tcPr>
          <w:p w14:paraId="3A79FD99" w14:textId="77777777" w:rsidR="00D64EF6" w:rsidRPr="00D64EF6" w:rsidRDefault="00D64EF6" w:rsidP="00D64EF6">
            <w:pPr>
              <w:spacing w:before="240" w:after="0" w:line="270" w:lineRule="atLeast"/>
              <w:rPr>
                <w:rFonts w:eastAsia="Times New Roman" w:cstheme="minorHAnsi"/>
                <w:lang w:eastAsia="en-IN"/>
              </w:rPr>
            </w:pPr>
            <w:proofErr w:type="spellStart"/>
            <w:r w:rsidRPr="00D64EF6">
              <w:rPr>
                <w:rFonts w:eastAsia="Times New Roman" w:cstheme="minorHAnsi"/>
                <w:lang w:eastAsia="en-IN"/>
              </w:rPr>
              <w:t>WeekOfYear</w:t>
            </w:r>
            <w:proofErr w:type="spellEnd"/>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7502B5E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r w:rsidR="00D64EF6" w:rsidRPr="00D64EF6" w14:paraId="72259EB2" w14:textId="77777777" w:rsidTr="00D64EF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FD8FFC3"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XxHash64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2D8CC62"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10.0</w:t>
            </w:r>
          </w:p>
        </w:tc>
      </w:tr>
      <w:tr w:rsidR="00D64EF6" w:rsidRPr="00D64EF6" w14:paraId="79788C8E" w14:textId="77777777" w:rsidTr="00D64EF6">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845FD5D"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Year</w:t>
            </w:r>
          </w:p>
        </w:tc>
        <w:tc>
          <w:tcPr>
            <w:tcW w:w="0" w:type="auto"/>
            <w:tcBorders>
              <w:left w:val="single" w:sz="6" w:space="0" w:color="E1E4E5"/>
              <w:bottom w:val="single" w:sz="6" w:space="0" w:color="E1E4E5"/>
            </w:tcBorders>
            <w:shd w:val="clear" w:color="auto" w:fill="FFFFFF"/>
            <w:tcMar>
              <w:top w:w="120" w:type="dxa"/>
              <w:left w:w="240" w:type="dxa"/>
              <w:bottom w:w="120" w:type="dxa"/>
              <w:right w:w="240" w:type="dxa"/>
            </w:tcMar>
            <w:vAlign w:val="center"/>
            <w:hideMark/>
          </w:tcPr>
          <w:p w14:paraId="2015A570" w14:textId="77777777" w:rsidR="00D64EF6" w:rsidRPr="00D64EF6" w:rsidRDefault="00D64EF6" w:rsidP="00D64EF6">
            <w:pPr>
              <w:spacing w:before="240" w:after="0" w:line="270" w:lineRule="atLeast"/>
              <w:rPr>
                <w:rFonts w:eastAsia="Times New Roman" w:cstheme="minorHAnsi"/>
                <w:lang w:eastAsia="en-IN"/>
              </w:rPr>
            </w:pPr>
            <w:r w:rsidRPr="00D64EF6">
              <w:rPr>
                <w:rFonts w:eastAsia="Times New Roman" w:cstheme="minorHAnsi"/>
                <w:lang w:eastAsia="en-IN"/>
              </w:rPr>
              <w:t>Databricks Runtime 8.3</w:t>
            </w:r>
          </w:p>
        </w:tc>
      </w:tr>
    </w:tbl>
    <w:p w14:paraId="20B51FBF" w14:textId="77777777" w:rsidR="00D64EF6" w:rsidRPr="00D64EF6" w:rsidRDefault="00D64EF6" w:rsidP="00D64EF6">
      <w:pPr>
        <w:shd w:val="clear" w:color="auto" w:fill="FFFFFF"/>
        <w:spacing w:before="240" w:after="120" w:line="240" w:lineRule="auto"/>
        <w:outlineLvl w:val="1"/>
        <w:rPr>
          <w:rFonts w:eastAsia="Times New Roman" w:cstheme="minorHAnsi"/>
          <w:color w:val="1B3139"/>
          <w:lang w:eastAsia="en-IN"/>
        </w:rPr>
      </w:pPr>
      <w:r w:rsidRPr="00D64EF6">
        <w:rPr>
          <w:rFonts w:eastAsia="Times New Roman" w:cstheme="minorHAnsi"/>
          <w:color w:val="1B3139"/>
          <w:lang w:eastAsia="en-IN"/>
        </w:rPr>
        <w:t>Limitations</w:t>
      </w:r>
    </w:p>
    <w:p w14:paraId="5F8F951D" w14:textId="77777777" w:rsidR="00D64EF6" w:rsidRPr="00D64EF6" w:rsidRDefault="00D64EF6" w:rsidP="00D64EF6">
      <w:pPr>
        <w:numPr>
          <w:ilvl w:val="0"/>
          <w:numId w:val="3"/>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Structured Streaming: Photon currently supports stateless streaming with Delta, Parquet, and CSV. Kafka and Kinesis support is in </w:t>
      </w:r>
      <w:hyperlink r:id="rId14" w:history="1">
        <w:r w:rsidRPr="00D64EF6">
          <w:rPr>
            <w:rFonts w:eastAsia="Times New Roman" w:cstheme="minorHAnsi"/>
            <w:color w:val="2272B4"/>
            <w:lang w:eastAsia="en-IN"/>
          </w:rPr>
          <w:t>Public Preview</w:t>
        </w:r>
      </w:hyperlink>
    </w:p>
    <w:p w14:paraId="22585241" w14:textId="77777777" w:rsidR="00D64EF6" w:rsidRPr="00D64EF6" w:rsidRDefault="00D64EF6" w:rsidP="00D64EF6">
      <w:pPr>
        <w:numPr>
          <w:ilvl w:val="0"/>
          <w:numId w:val="3"/>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Does not support UDFs.</w:t>
      </w:r>
    </w:p>
    <w:p w14:paraId="31583D7D" w14:textId="77777777" w:rsidR="00D64EF6" w:rsidRPr="00D64EF6" w:rsidRDefault="00D64EF6" w:rsidP="00D64EF6">
      <w:pPr>
        <w:numPr>
          <w:ilvl w:val="0"/>
          <w:numId w:val="3"/>
        </w:numPr>
        <w:shd w:val="clear" w:color="auto" w:fill="FFFFFF"/>
        <w:spacing w:before="240" w:after="0" w:line="338" w:lineRule="atLeast"/>
        <w:ind w:left="1080"/>
        <w:rPr>
          <w:rFonts w:eastAsia="Times New Roman" w:cstheme="minorHAnsi"/>
          <w:color w:val="1B3139"/>
          <w:lang w:eastAsia="en-IN"/>
        </w:rPr>
      </w:pPr>
      <w:r w:rsidRPr="00D64EF6">
        <w:rPr>
          <w:rFonts w:eastAsia="Times New Roman" w:cstheme="minorHAnsi"/>
          <w:color w:val="1B3139"/>
          <w:lang w:eastAsia="en-IN"/>
        </w:rPr>
        <w:t>Does not support RDD APIs.</w:t>
      </w:r>
    </w:p>
    <w:p w14:paraId="213BAEE4" w14:textId="77777777" w:rsidR="00D64EF6" w:rsidRPr="00D64EF6" w:rsidRDefault="00D64EF6" w:rsidP="00D64EF6">
      <w:pPr>
        <w:numPr>
          <w:ilvl w:val="0"/>
          <w:numId w:val="3"/>
        </w:numPr>
        <w:shd w:val="clear" w:color="auto" w:fill="FFFFFF"/>
        <w:spacing w:before="240" w:after="240" w:line="338" w:lineRule="atLeast"/>
        <w:ind w:left="1080"/>
        <w:rPr>
          <w:rFonts w:eastAsia="Times New Roman" w:cstheme="minorHAnsi"/>
          <w:color w:val="1B3139"/>
          <w:lang w:eastAsia="en-IN"/>
        </w:rPr>
      </w:pPr>
      <w:r w:rsidRPr="00D64EF6">
        <w:rPr>
          <w:rFonts w:eastAsia="Times New Roman" w:cstheme="minorHAnsi"/>
          <w:color w:val="1B3139"/>
          <w:lang w:eastAsia="en-IN"/>
        </w:rPr>
        <w:t>Not expected to improve short-running queries (&lt;2 seconds), for example, queries against small amounts of data.</w:t>
      </w:r>
    </w:p>
    <w:p w14:paraId="09B12970" w14:textId="5F83A3C2" w:rsidR="00D64EF6" w:rsidRDefault="00D64EF6" w:rsidP="00D64EF6">
      <w:pPr>
        <w:shd w:val="clear" w:color="auto" w:fill="FFFFFF"/>
        <w:spacing w:before="240" w:after="0" w:line="338" w:lineRule="atLeast"/>
        <w:rPr>
          <w:rFonts w:eastAsia="Times New Roman" w:cstheme="minorHAnsi"/>
          <w:color w:val="1B3139"/>
          <w:lang w:eastAsia="en-IN"/>
        </w:rPr>
      </w:pPr>
      <w:r w:rsidRPr="00D64EF6">
        <w:rPr>
          <w:rFonts w:eastAsia="Times New Roman" w:cstheme="minorHAnsi"/>
          <w:color w:val="1B3139"/>
          <w:lang w:eastAsia="en-IN"/>
        </w:rPr>
        <w:t>Features not supported by Photon run the same way they would with Databricks Runtime; there is no performance advantage for those features.</w:t>
      </w:r>
    </w:p>
    <w:p w14:paraId="582E451B" w14:textId="021E11C7" w:rsidR="008B18B4" w:rsidRDefault="008B18B4" w:rsidP="00D64EF6">
      <w:pPr>
        <w:shd w:val="clear" w:color="auto" w:fill="FFFFFF"/>
        <w:spacing w:before="240" w:after="0" w:line="338" w:lineRule="atLeast"/>
        <w:rPr>
          <w:rFonts w:eastAsia="Times New Roman" w:cstheme="minorHAnsi"/>
          <w:color w:val="1B3139"/>
          <w:lang w:eastAsia="en-IN"/>
        </w:rPr>
      </w:pPr>
    </w:p>
    <w:p w14:paraId="569CA129" w14:textId="15B81A0C" w:rsidR="008B18B4" w:rsidRPr="008B18B4" w:rsidRDefault="008B18B4" w:rsidP="00D64EF6">
      <w:pPr>
        <w:shd w:val="clear" w:color="auto" w:fill="FFFFFF"/>
        <w:spacing w:before="240" w:after="0" w:line="338" w:lineRule="atLeast"/>
        <w:rPr>
          <w:rFonts w:eastAsia="Times New Roman" w:cstheme="minorHAnsi"/>
          <w:b/>
          <w:bCs/>
          <w:color w:val="1B3139"/>
          <w:lang w:eastAsia="en-IN"/>
        </w:rPr>
      </w:pPr>
      <w:r w:rsidRPr="008B18B4">
        <w:rPr>
          <w:rFonts w:eastAsia="Times New Roman" w:cstheme="minorHAnsi"/>
          <w:b/>
          <w:bCs/>
          <w:color w:val="1B3139"/>
          <w:lang w:eastAsia="en-IN"/>
        </w:rPr>
        <w:t>External vs Internal Tables:</w:t>
      </w:r>
    </w:p>
    <w:p w14:paraId="52CBF1C2" w14:textId="3ADB6CEF" w:rsidR="008B18B4" w:rsidRPr="00D64EF6" w:rsidRDefault="008B18B4" w:rsidP="00D64EF6">
      <w:pPr>
        <w:shd w:val="clear" w:color="auto" w:fill="FFFFFF"/>
        <w:spacing w:before="240" w:after="0" w:line="338" w:lineRule="atLeast"/>
        <w:rPr>
          <w:rFonts w:eastAsia="Times New Roman" w:cstheme="minorHAnsi"/>
          <w:color w:val="1B3139"/>
          <w:lang w:eastAsia="en-IN"/>
        </w:rPr>
      </w:pPr>
      <w:r w:rsidRPr="008B18B4">
        <w:rPr>
          <w:rFonts w:eastAsia="Times New Roman" w:cstheme="minorHAnsi"/>
          <w:color w:val="1B3139"/>
          <w:lang w:eastAsia="en-IN"/>
        </w:rPr>
        <w:t xml:space="preserve">An internal table data is stored in the warehouse folder, whereas an external table data is stored at the location you mentioned in table creation. </w:t>
      </w:r>
      <w:proofErr w:type="gramStart"/>
      <w:r w:rsidRPr="008B18B4">
        <w:rPr>
          <w:rFonts w:eastAsia="Times New Roman" w:cstheme="minorHAnsi"/>
          <w:color w:val="1B3139"/>
          <w:lang w:eastAsia="en-IN"/>
        </w:rPr>
        <w:t>So</w:t>
      </w:r>
      <w:proofErr w:type="gramEnd"/>
      <w:r w:rsidRPr="008B18B4">
        <w:rPr>
          <w:rFonts w:eastAsia="Times New Roman" w:cstheme="minorHAnsi"/>
          <w:color w:val="1B3139"/>
          <w:lang w:eastAsia="en-IN"/>
        </w:rPr>
        <w:t xml:space="preserve"> when you delete an internal table, it deletes the schema as well as the data under the warehouse folder, but for an external table it's only the schema that you will </w:t>
      </w:r>
      <w:proofErr w:type="spellStart"/>
      <w:r w:rsidRPr="008B18B4">
        <w:rPr>
          <w:rFonts w:eastAsia="Times New Roman" w:cstheme="minorHAnsi"/>
          <w:color w:val="1B3139"/>
          <w:lang w:eastAsia="en-IN"/>
        </w:rPr>
        <w:t>loose</w:t>
      </w:r>
      <w:proofErr w:type="spellEnd"/>
      <w:r w:rsidRPr="008B18B4">
        <w:rPr>
          <w:rFonts w:eastAsia="Times New Roman" w:cstheme="minorHAnsi"/>
          <w:color w:val="1B3139"/>
          <w:lang w:eastAsia="en-IN"/>
        </w:rPr>
        <w:t>.</w:t>
      </w:r>
    </w:p>
    <w:p w14:paraId="6FC3FDC3" w14:textId="0EEED73C" w:rsidR="00D64EF6" w:rsidRDefault="00D64EF6" w:rsidP="00D64EF6">
      <w:pPr>
        <w:rPr>
          <w:rFonts w:cstheme="minorHAnsi"/>
          <w:color w:val="000000"/>
          <w:shd w:val="clear" w:color="auto" w:fill="FFFFFF"/>
        </w:rPr>
      </w:pPr>
    </w:p>
    <w:p w14:paraId="7BC3CB12" w14:textId="21526D2C" w:rsidR="008B18B4" w:rsidRDefault="008B18B4" w:rsidP="00D64EF6">
      <w:pPr>
        <w:rPr>
          <w:rFonts w:cstheme="minorHAnsi"/>
          <w:color w:val="000000"/>
          <w:shd w:val="clear" w:color="auto" w:fill="FFFFFF"/>
        </w:rPr>
      </w:pPr>
    </w:p>
    <w:p w14:paraId="7232FFBB" w14:textId="77777777" w:rsidR="008B18B4" w:rsidRDefault="008B18B4" w:rsidP="00D64EF6">
      <w:pPr>
        <w:rPr>
          <w:rFonts w:cstheme="minorHAnsi"/>
          <w:color w:val="000000"/>
          <w:shd w:val="clear" w:color="auto" w:fill="FFFFFF"/>
        </w:rPr>
      </w:pPr>
    </w:p>
    <w:p w14:paraId="739EDD02" w14:textId="77777777" w:rsidR="008B18B4" w:rsidRDefault="008B18B4" w:rsidP="008B18B4">
      <w:pPr>
        <w:rPr>
          <w:rFonts w:cstheme="minorHAnsi"/>
          <w:b/>
          <w:bCs/>
          <w:color w:val="000000"/>
          <w:shd w:val="clear" w:color="auto" w:fill="FFFFFF"/>
        </w:rPr>
      </w:pPr>
      <w:r w:rsidRPr="008B18B4">
        <w:rPr>
          <w:rFonts w:cstheme="minorHAnsi"/>
          <w:b/>
          <w:bCs/>
          <w:color w:val="000000"/>
          <w:shd w:val="clear" w:color="auto" w:fill="FFFFFF"/>
        </w:rPr>
        <w:lastRenderedPageBreak/>
        <w:t xml:space="preserve">Difference between Internal &amp; External tables </w:t>
      </w:r>
    </w:p>
    <w:p w14:paraId="1CE28B0C" w14:textId="309199C0" w:rsidR="008B18B4" w:rsidRPr="008B18B4" w:rsidRDefault="008B18B4" w:rsidP="008B18B4">
      <w:pPr>
        <w:rPr>
          <w:rFonts w:cstheme="minorHAnsi"/>
          <w:b/>
          <w:bCs/>
          <w:color w:val="000000"/>
          <w:shd w:val="clear" w:color="auto" w:fill="FFFFFF"/>
        </w:rPr>
      </w:pPr>
      <w:r w:rsidRPr="008B18B4">
        <w:rPr>
          <w:rFonts w:cstheme="minorHAnsi"/>
          <w:b/>
          <w:bCs/>
          <w:color w:val="000000"/>
          <w:shd w:val="clear" w:color="auto" w:fill="FFFFFF"/>
        </w:rPr>
        <w:t>For External Tables</w:t>
      </w:r>
      <w:r>
        <w:rPr>
          <w:rFonts w:cstheme="minorHAnsi"/>
          <w:b/>
          <w:bCs/>
          <w:color w:val="000000"/>
          <w:shd w:val="clear" w:color="auto" w:fill="FFFFFF"/>
        </w:rPr>
        <w:t>:</w:t>
      </w:r>
    </w:p>
    <w:p w14:paraId="39E30840" w14:textId="77777777" w:rsidR="008B18B4" w:rsidRPr="008B18B4" w:rsidRDefault="008B18B4" w:rsidP="008B18B4">
      <w:pPr>
        <w:rPr>
          <w:rFonts w:cstheme="minorHAnsi"/>
          <w:color w:val="000000"/>
          <w:shd w:val="clear" w:color="auto" w:fill="FFFFFF"/>
        </w:rPr>
      </w:pPr>
    </w:p>
    <w:p w14:paraId="55C059EA" w14:textId="77777777" w:rsidR="008B18B4" w:rsidRPr="008B18B4" w:rsidRDefault="008B18B4" w:rsidP="008B18B4">
      <w:pPr>
        <w:pStyle w:val="ListParagraph"/>
        <w:numPr>
          <w:ilvl w:val="0"/>
          <w:numId w:val="4"/>
        </w:numPr>
        <w:rPr>
          <w:rFonts w:cstheme="minorHAnsi"/>
          <w:color w:val="000000"/>
          <w:shd w:val="clear" w:color="auto" w:fill="FFFFFF"/>
        </w:rPr>
      </w:pPr>
      <w:r w:rsidRPr="008B18B4">
        <w:rPr>
          <w:rFonts w:cstheme="minorHAnsi"/>
          <w:color w:val="000000"/>
          <w:shd w:val="clear" w:color="auto" w:fill="FFFFFF"/>
        </w:rPr>
        <w:t>External table stores files on the HDFS server but tables are not linked to the source file completely.</w:t>
      </w:r>
    </w:p>
    <w:p w14:paraId="4F46379B" w14:textId="77777777" w:rsidR="008B18B4" w:rsidRPr="008B18B4" w:rsidRDefault="008B18B4" w:rsidP="008B18B4">
      <w:pPr>
        <w:rPr>
          <w:rFonts w:cstheme="minorHAnsi"/>
          <w:color w:val="000000"/>
          <w:shd w:val="clear" w:color="auto" w:fill="FFFFFF"/>
        </w:rPr>
      </w:pPr>
    </w:p>
    <w:p w14:paraId="53D007BB" w14:textId="77777777" w:rsidR="008B18B4" w:rsidRPr="008B18B4" w:rsidRDefault="008B18B4" w:rsidP="008B18B4">
      <w:pPr>
        <w:pStyle w:val="ListParagraph"/>
        <w:numPr>
          <w:ilvl w:val="0"/>
          <w:numId w:val="4"/>
        </w:numPr>
        <w:rPr>
          <w:rFonts w:cstheme="minorHAnsi"/>
          <w:color w:val="000000"/>
          <w:shd w:val="clear" w:color="auto" w:fill="FFFFFF"/>
        </w:rPr>
      </w:pPr>
      <w:r w:rsidRPr="008B18B4">
        <w:rPr>
          <w:rFonts w:cstheme="minorHAnsi"/>
          <w:color w:val="000000"/>
          <w:shd w:val="clear" w:color="auto" w:fill="FFFFFF"/>
        </w:rPr>
        <w:t>If you delete an external table the file still remains on the HDFS server.</w:t>
      </w:r>
    </w:p>
    <w:p w14:paraId="6EC56347" w14:textId="77777777" w:rsidR="008B18B4" w:rsidRPr="008B18B4" w:rsidRDefault="008B18B4" w:rsidP="008B18B4">
      <w:pPr>
        <w:rPr>
          <w:rFonts w:cstheme="minorHAnsi"/>
          <w:color w:val="000000"/>
          <w:shd w:val="clear" w:color="auto" w:fill="FFFFFF"/>
        </w:rPr>
      </w:pPr>
    </w:p>
    <w:p w14:paraId="20522525" w14:textId="4611E75F" w:rsidR="008B18B4" w:rsidRPr="008B18B4" w:rsidRDefault="008B18B4" w:rsidP="008B18B4">
      <w:pPr>
        <w:pStyle w:val="ListParagraph"/>
        <w:numPr>
          <w:ilvl w:val="0"/>
          <w:numId w:val="4"/>
        </w:numPr>
        <w:rPr>
          <w:rFonts w:cstheme="minorHAnsi"/>
          <w:color w:val="000000"/>
          <w:shd w:val="clear" w:color="auto" w:fill="FFFFFF"/>
        </w:rPr>
      </w:pPr>
      <w:r w:rsidRPr="008B18B4">
        <w:rPr>
          <w:rFonts w:cstheme="minorHAnsi"/>
          <w:color w:val="000000"/>
          <w:shd w:val="clear" w:color="auto" w:fill="FFFFFF"/>
        </w:rPr>
        <w:t xml:space="preserve">As an </w:t>
      </w:r>
      <w:r w:rsidRPr="008B18B4">
        <w:rPr>
          <w:rFonts w:cstheme="minorHAnsi"/>
          <w:color w:val="000000"/>
          <w:shd w:val="clear" w:color="auto" w:fill="FFFFFF"/>
        </w:rPr>
        <w:t>example,</w:t>
      </w:r>
      <w:r w:rsidRPr="008B18B4">
        <w:rPr>
          <w:rFonts w:cstheme="minorHAnsi"/>
          <w:color w:val="000000"/>
          <w:shd w:val="clear" w:color="auto" w:fill="FFFFFF"/>
        </w:rPr>
        <w:t xml:space="preserve"> if you create an external table called “</w:t>
      </w:r>
      <w:proofErr w:type="spellStart"/>
      <w:r w:rsidRPr="008B18B4">
        <w:rPr>
          <w:rFonts w:cstheme="minorHAnsi"/>
          <w:color w:val="000000"/>
          <w:shd w:val="clear" w:color="auto" w:fill="FFFFFF"/>
        </w:rPr>
        <w:t>table_test</w:t>
      </w:r>
      <w:proofErr w:type="spellEnd"/>
      <w:r w:rsidRPr="008B18B4">
        <w:rPr>
          <w:rFonts w:cstheme="minorHAnsi"/>
          <w:color w:val="000000"/>
          <w:shd w:val="clear" w:color="auto" w:fill="FFFFFF"/>
        </w:rPr>
        <w:t>” in HIVE using HIVE-QL and link the table to file “file”, then deleting “</w:t>
      </w:r>
      <w:proofErr w:type="spellStart"/>
      <w:r w:rsidRPr="008B18B4">
        <w:rPr>
          <w:rFonts w:cstheme="minorHAnsi"/>
          <w:color w:val="000000"/>
          <w:shd w:val="clear" w:color="auto" w:fill="FFFFFF"/>
        </w:rPr>
        <w:t>table_test</w:t>
      </w:r>
      <w:proofErr w:type="spellEnd"/>
      <w:r w:rsidRPr="008B18B4">
        <w:rPr>
          <w:rFonts w:cstheme="minorHAnsi"/>
          <w:color w:val="000000"/>
          <w:shd w:val="clear" w:color="auto" w:fill="FFFFFF"/>
        </w:rPr>
        <w:t>” from HIVE will not delete “file” from HDFS.</w:t>
      </w:r>
    </w:p>
    <w:p w14:paraId="209D9BE0" w14:textId="5971AB74" w:rsidR="008B18B4" w:rsidRDefault="008B18B4" w:rsidP="008B18B4">
      <w:pPr>
        <w:rPr>
          <w:rFonts w:cstheme="minorHAnsi"/>
          <w:color w:val="000000"/>
          <w:shd w:val="clear" w:color="auto" w:fill="FFFFFF"/>
        </w:rPr>
      </w:pPr>
    </w:p>
    <w:p w14:paraId="388207B2" w14:textId="77777777" w:rsidR="008B18B4" w:rsidRPr="008B18B4" w:rsidRDefault="008B18B4" w:rsidP="008B18B4">
      <w:pPr>
        <w:pStyle w:val="ListParagraph"/>
        <w:numPr>
          <w:ilvl w:val="0"/>
          <w:numId w:val="4"/>
        </w:numPr>
        <w:rPr>
          <w:rFonts w:cstheme="minorHAnsi"/>
          <w:color w:val="000000"/>
          <w:shd w:val="clear" w:color="auto" w:fill="FFFFFF"/>
        </w:rPr>
      </w:pPr>
      <w:r w:rsidRPr="008B18B4">
        <w:rPr>
          <w:rFonts w:cstheme="minorHAnsi"/>
          <w:color w:val="000000"/>
          <w:shd w:val="clear" w:color="auto" w:fill="FFFFFF"/>
        </w:rPr>
        <w:t>External table files are accessible to anyone who has access to HDFS file structure and therefore security needs to be managed at the HDFS file/folder level.</w:t>
      </w:r>
    </w:p>
    <w:p w14:paraId="6F6E1087" w14:textId="77777777" w:rsidR="008B18B4" w:rsidRPr="008B18B4" w:rsidRDefault="008B18B4" w:rsidP="008B18B4">
      <w:pPr>
        <w:rPr>
          <w:rFonts w:cstheme="minorHAnsi"/>
          <w:color w:val="000000"/>
          <w:shd w:val="clear" w:color="auto" w:fill="FFFFFF"/>
        </w:rPr>
      </w:pPr>
    </w:p>
    <w:p w14:paraId="6C7CF537" w14:textId="77777777" w:rsidR="008B18B4" w:rsidRPr="008B18B4" w:rsidRDefault="008B18B4" w:rsidP="008B18B4">
      <w:pPr>
        <w:pStyle w:val="ListParagraph"/>
        <w:numPr>
          <w:ilvl w:val="0"/>
          <w:numId w:val="4"/>
        </w:numPr>
        <w:rPr>
          <w:rFonts w:cstheme="minorHAnsi"/>
          <w:color w:val="000000"/>
          <w:shd w:val="clear" w:color="auto" w:fill="FFFFFF"/>
        </w:rPr>
      </w:pPr>
      <w:r w:rsidRPr="008B18B4">
        <w:rPr>
          <w:rFonts w:cstheme="minorHAnsi"/>
          <w:color w:val="000000"/>
          <w:shd w:val="clear" w:color="auto" w:fill="FFFFFF"/>
        </w:rPr>
        <w:t>Meta data is maintained on master node, and deleting an external table from HIVE only deletes the metadata not the data/file.</w:t>
      </w:r>
    </w:p>
    <w:p w14:paraId="10D827A9" w14:textId="77777777" w:rsidR="008B18B4" w:rsidRPr="008B18B4" w:rsidRDefault="008B18B4" w:rsidP="008B18B4">
      <w:pPr>
        <w:rPr>
          <w:rFonts w:cstheme="minorHAnsi"/>
          <w:color w:val="000000"/>
          <w:shd w:val="clear" w:color="auto" w:fill="FFFFFF"/>
        </w:rPr>
      </w:pPr>
    </w:p>
    <w:p w14:paraId="4F76286E" w14:textId="77777777" w:rsidR="008B18B4" w:rsidRPr="008B18B4" w:rsidRDefault="008B18B4" w:rsidP="008B18B4">
      <w:pPr>
        <w:rPr>
          <w:rFonts w:cstheme="minorHAnsi"/>
          <w:b/>
          <w:bCs/>
          <w:color w:val="000000"/>
          <w:shd w:val="clear" w:color="auto" w:fill="FFFFFF"/>
        </w:rPr>
      </w:pPr>
      <w:r w:rsidRPr="008B18B4">
        <w:rPr>
          <w:rFonts w:cstheme="minorHAnsi"/>
          <w:b/>
          <w:bCs/>
          <w:color w:val="000000"/>
          <w:shd w:val="clear" w:color="auto" w:fill="FFFFFF"/>
        </w:rPr>
        <w:t>For Internal Tables-</w:t>
      </w:r>
    </w:p>
    <w:p w14:paraId="02F9D9FC" w14:textId="77777777" w:rsidR="008B18B4" w:rsidRPr="008B18B4" w:rsidRDefault="008B18B4" w:rsidP="008B18B4">
      <w:pPr>
        <w:rPr>
          <w:rFonts w:cstheme="minorHAnsi"/>
          <w:color w:val="000000"/>
          <w:shd w:val="clear" w:color="auto" w:fill="FFFFFF"/>
        </w:rPr>
      </w:pPr>
    </w:p>
    <w:p w14:paraId="462C39BD" w14:textId="1078CFBE" w:rsidR="008B18B4" w:rsidRPr="008B18B4" w:rsidRDefault="008B18B4" w:rsidP="008B18B4">
      <w:pPr>
        <w:pStyle w:val="ListParagraph"/>
        <w:numPr>
          <w:ilvl w:val="0"/>
          <w:numId w:val="7"/>
        </w:numPr>
        <w:rPr>
          <w:rFonts w:cstheme="minorHAnsi"/>
          <w:color w:val="000000"/>
          <w:shd w:val="clear" w:color="auto" w:fill="FFFFFF"/>
        </w:rPr>
      </w:pPr>
      <w:r w:rsidRPr="008B18B4">
        <w:rPr>
          <w:rFonts w:cstheme="minorHAnsi"/>
          <w:color w:val="000000"/>
          <w:shd w:val="clear" w:color="auto" w:fill="FFFFFF"/>
        </w:rPr>
        <w:t xml:space="preserve">Stored in a directory based on settings in </w:t>
      </w:r>
      <w:proofErr w:type="spellStart"/>
      <w:r w:rsidRPr="008B18B4">
        <w:rPr>
          <w:rFonts w:cstheme="minorHAnsi"/>
          <w:color w:val="000000"/>
          <w:shd w:val="clear" w:color="auto" w:fill="FFFFFF"/>
        </w:rPr>
        <w:t>hive.metastore.warehouse.dir</w:t>
      </w:r>
      <w:proofErr w:type="spellEnd"/>
      <w:r w:rsidRPr="008B18B4">
        <w:rPr>
          <w:rFonts w:cstheme="minorHAnsi"/>
          <w:color w:val="000000"/>
          <w:shd w:val="clear" w:color="auto" w:fill="FFFFFF"/>
        </w:rPr>
        <w:t>, by default internal tables are stored in the following directory “/user/hive/warehouse” you can change it by updating the location in the config file.</w:t>
      </w:r>
    </w:p>
    <w:p w14:paraId="29AFF369" w14:textId="77777777" w:rsidR="008B18B4" w:rsidRPr="008B18B4" w:rsidRDefault="008B18B4" w:rsidP="008B18B4">
      <w:pPr>
        <w:pStyle w:val="ListParagraph"/>
        <w:numPr>
          <w:ilvl w:val="0"/>
          <w:numId w:val="7"/>
        </w:numPr>
        <w:rPr>
          <w:rFonts w:cstheme="minorHAnsi"/>
          <w:color w:val="000000"/>
          <w:shd w:val="clear" w:color="auto" w:fill="FFFFFF"/>
        </w:rPr>
      </w:pPr>
      <w:r w:rsidRPr="008B18B4">
        <w:rPr>
          <w:rFonts w:cstheme="minorHAnsi"/>
          <w:color w:val="000000"/>
          <w:shd w:val="clear" w:color="auto" w:fill="FFFFFF"/>
        </w:rPr>
        <w:t>Deleting the table deletes the metadata and data from master-node and HDFS respectively.</w:t>
      </w:r>
    </w:p>
    <w:p w14:paraId="78CB5B20" w14:textId="39238759" w:rsidR="008B18B4" w:rsidRPr="008B18B4" w:rsidRDefault="008B18B4" w:rsidP="008B18B4">
      <w:pPr>
        <w:pStyle w:val="ListParagraph"/>
        <w:numPr>
          <w:ilvl w:val="0"/>
          <w:numId w:val="7"/>
        </w:numPr>
        <w:rPr>
          <w:rFonts w:cstheme="minorHAnsi"/>
          <w:color w:val="000000"/>
          <w:shd w:val="clear" w:color="auto" w:fill="FFFFFF"/>
        </w:rPr>
      </w:pPr>
      <w:r w:rsidRPr="008B18B4">
        <w:rPr>
          <w:rFonts w:cstheme="minorHAnsi"/>
          <w:color w:val="000000"/>
          <w:shd w:val="clear" w:color="auto" w:fill="FFFFFF"/>
        </w:rPr>
        <w:t>Internal table file security is controlled solely via HIVE. Security needs to be managed within HIVE, probably at the schema level (depends on organization).</w:t>
      </w:r>
    </w:p>
    <w:p w14:paraId="3A0ED301" w14:textId="77777777" w:rsidR="008B18B4" w:rsidRPr="008B18B4" w:rsidRDefault="008B18B4" w:rsidP="008B18B4">
      <w:pPr>
        <w:pStyle w:val="ListParagraph"/>
        <w:numPr>
          <w:ilvl w:val="0"/>
          <w:numId w:val="7"/>
        </w:numPr>
        <w:rPr>
          <w:rFonts w:cstheme="minorHAnsi"/>
          <w:color w:val="000000"/>
          <w:shd w:val="clear" w:color="auto" w:fill="FFFFFF"/>
        </w:rPr>
      </w:pPr>
      <w:r w:rsidRPr="008B18B4">
        <w:rPr>
          <w:rFonts w:cstheme="minorHAnsi"/>
          <w:color w:val="000000"/>
          <w:shd w:val="clear" w:color="auto" w:fill="FFFFFF"/>
        </w:rPr>
        <w:t>Hive may have internal or external tables, this is a choice that affects how data is loaded, controlled, and managed.</w:t>
      </w:r>
    </w:p>
    <w:p w14:paraId="65C1ABB2" w14:textId="77777777" w:rsidR="008B18B4" w:rsidRPr="008B18B4" w:rsidRDefault="008B18B4" w:rsidP="008B18B4">
      <w:pPr>
        <w:rPr>
          <w:rFonts w:cstheme="minorHAnsi"/>
          <w:color w:val="000000"/>
          <w:shd w:val="clear" w:color="auto" w:fill="FFFFFF"/>
        </w:rPr>
      </w:pPr>
    </w:p>
    <w:p w14:paraId="51E4BFCD" w14:textId="77777777" w:rsidR="008B18B4" w:rsidRPr="008B18B4" w:rsidRDefault="008B18B4" w:rsidP="008B18B4">
      <w:pPr>
        <w:rPr>
          <w:rFonts w:cstheme="minorHAnsi"/>
          <w:b/>
          <w:bCs/>
          <w:color w:val="000000"/>
          <w:shd w:val="clear" w:color="auto" w:fill="FFFFFF"/>
        </w:rPr>
      </w:pPr>
      <w:r w:rsidRPr="008B18B4">
        <w:rPr>
          <w:rFonts w:cstheme="minorHAnsi"/>
          <w:b/>
          <w:bCs/>
          <w:color w:val="000000"/>
          <w:shd w:val="clear" w:color="auto" w:fill="FFFFFF"/>
        </w:rPr>
        <w:t>Use EXTERNAL tables when:</w:t>
      </w:r>
    </w:p>
    <w:p w14:paraId="4F9F0A24" w14:textId="77777777" w:rsidR="008B18B4" w:rsidRPr="008B18B4" w:rsidRDefault="008B18B4" w:rsidP="008B18B4">
      <w:pPr>
        <w:rPr>
          <w:rFonts w:cstheme="minorHAnsi"/>
          <w:color w:val="000000"/>
          <w:shd w:val="clear" w:color="auto" w:fill="FFFFFF"/>
        </w:rPr>
      </w:pPr>
    </w:p>
    <w:p w14:paraId="2354EBC9" w14:textId="77777777" w:rsidR="008B18B4" w:rsidRPr="008B18B4" w:rsidRDefault="008B18B4" w:rsidP="008B18B4">
      <w:pPr>
        <w:pStyle w:val="ListParagraph"/>
        <w:numPr>
          <w:ilvl w:val="0"/>
          <w:numId w:val="6"/>
        </w:numPr>
        <w:rPr>
          <w:rFonts w:cstheme="minorHAnsi"/>
          <w:color w:val="000000"/>
          <w:shd w:val="clear" w:color="auto" w:fill="FFFFFF"/>
        </w:rPr>
      </w:pPr>
      <w:r w:rsidRPr="008B18B4">
        <w:rPr>
          <w:rFonts w:cstheme="minorHAnsi"/>
          <w:color w:val="000000"/>
          <w:shd w:val="clear" w:color="auto" w:fill="FFFFFF"/>
        </w:rPr>
        <w:t>The data is also used outside of Hive. For example, the data files are read and processed by an existing program that doesn’t lock the files.</w:t>
      </w:r>
    </w:p>
    <w:p w14:paraId="0BE6364B" w14:textId="77777777" w:rsidR="008B18B4" w:rsidRPr="008B18B4" w:rsidRDefault="008B18B4" w:rsidP="008B18B4">
      <w:pPr>
        <w:pStyle w:val="ListParagraph"/>
        <w:numPr>
          <w:ilvl w:val="0"/>
          <w:numId w:val="6"/>
        </w:numPr>
        <w:rPr>
          <w:rFonts w:cstheme="minorHAnsi"/>
          <w:color w:val="000000"/>
          <w:shd w:val="clear" w:color="auto" w:fill="FFFFFF"/>
        </w:rPr>
      </w:pPr>
      <w:r w:rsidRPr="008B18B4">
        <w:rPr>
          <w:rFonts w:cstheme="minorHAnsi"/>
          <w:color w:val="000000"/>
          <w:shd w:val="clear" w:color="auto" w:fill="FFFFFF"/>
        </w:rPr>
        <w:t>Data needs to remain in the underlying location even after a DROP TABLE. This can apply if you are pointing multiple schema (tables or views) at a single data set or if you are iterating through various possible schema.</w:t>
      </w:r>
    </w:p>
    <w:p w14:paraId="19BD9E89" w14:textId="77777777" w:rsidR="008B18B4" w:rsidRPr="008B18B4" w:rsidRDefault="008B18B4" w:rsidP="008B18B4">
      <w:pPr>
        <w:pStyle w:val="ListParagraph"/>
        <w:numPr>
          <w:ilvl w:val="0"/>
          <w:numId w:val="6"/>
        </w:numPr>
        <w:rPr>
          <w:rFonts w:cstheme="minorHAnsi"/>
          <w:color w:val="000000"/>
          <w:shd w:val="clear" w:color="auto" w:fill="FFFFFF"/>
        </w:rPr>
      </w:pPr>
      <w:r w:rsidRPr="008B18B4">
        <w:rPr>
          <w:rFonts w:cstheme="minorHAnsi"/>
          <w:color w:val="000000"/>
          <w:shd w:val="clear" w:color="auto" w:fill="FFFFFF"/>
        </w:rPr>
        <w:lastRenderedPageBreak/>
        <w:t>Hive should not own data and control settings, directories, etc., you may have another program or process that will do those things.</w:t>
      </w:r>
    </w:p>
    <w:p w14:paraId="1A77A598" w14:textId="77777777" w:rsidR="008B18B4" w:rsidRPr="008B18B4" w:rsidRDefault="008B18B4" w:rsidP="008B18B4">
      <w:pPr>
        <w:pStyle w:val="ListParagraph"/>
        <w:numPr>
          <w:ilvl w:val="0"/>
          <w:numId w:val="6"/>
        </w:numPr>
        <w:rPr>
          <w:rFonts w:cstheme="minorHAnsi"/>
          <w:color w:val="000000"/>
          <w:shd w:val="clear" w:color="auto" w:fill="FFFFFF"/>
        </w:rPr>
      </w:pPr>
      <w:r w:rsidRPr="008B18B4">
        <w:rPr>
          <w:rFonts w:cstheme="minorHAnsi"/>
          <w:color w:val="000000"/>
          <w:shd w:val="clear" w:color="auto" w:fill="FFFFFF"/>
        </w:rPr>
        <w:t>You are not creating table based on existing table (AS SELECT).</w:t>
      </w:r>
    </w:p>
    <w:p w14:paraId="7B18780E" w14:textId="77777777" w:rsidR="008B18B4" w:rsidRPr="008B18B4" w:rsidRDefault="008B18B4" w:rsidP="008B18B4">
      <w:pPr>
        <w:rPr>
          <w:rFonts w:cstheme="minorHAnsi"/>
          <w:b/>
          <w:bCs/>
          <w:color w:val="000000"/>
          <w:shd w:val="clear" w:color="auto" w:fill="FFFFFF"/>
        </w:rPr>
      </w:pPr>
      <w:r w:rsidRPr="008B18B4">
        <w:rPr>
          <w:rFonts w:cstheme="minorHAnsi"/>
          <w:b/>
          <w:bCs/>
          <w:color w:val="000000"/>
          <w:shd w:val="clear" w:color="auto" w:fill="FFFFFF"/>
        </w:rPr>
        <w:t>Use INTERNAL tables when:</w:t>
      </w:r>
    </w:p>
    <w:p w14:paraId="74C2A7FF" w14:textId="77777777" w:rsidR="008B18B4" w:rsidRPr="008B18B4" w:rsidRDefault="008B18B4" w:rsidP="008B18B4">
      <w:pPr>
        <w:rPr>
          <w:rFonts w:cstheme="minorHAnsi"/>
          <w:color w:val="000000"/>
          <w:shd w:val="clear" w:color="auto" w:fill="FFFFFF"/>
        </w:rPr>
      </w:pPr>
    </w:p>
    <w:p w14:paraId="6AB3C5AA" w14:textId="77777777" w:rsidR="008B18B4" w:rsidRPr="008B18B4" w:rsidRDefault="008B18B4" w:rsidP="008B18B4">
      <w:pPr>
        <w:pStyle w:val="ListParagraph"/>
        <w:numPr>
          <w:ilvl w:val="0"/>
          <w:numId w:val="5"/>
        </w:numPr>
        <w:rPr>
          <w:rFonts w:cstheme="minorHAnsi"/>
          <w:color w:val="000000"/>
          <w:shd w:val="clear" w:color="auto" w:fill="FFFFFF"/>
        </w:rPr>
      </w:pPr>
      <w:r w:rsidRPr="008B18B4">
        <w:rPr>
          <w:rFonts w:cstheme="minorHAnsi"/>
          <w:color w:val="000000"/>
          <w:shd w:val="clear" w:color="auto" w:fill="FFFFFF"/>
        </w:rPr>
        <w:t>The data is temporary.</w:t>
      </w:r>
    </w:p>
    <w:p w14:paraId="230C2166" w14:textId="0DB2F77B" w:rsidR="008B18B4" w:rsidRPr="008B18B4" w:rsidRDefault="008B18B4" w:rsidP="008B18B4">
      <w:pPr>
        <w:pStyle w:val="ListParagraph"/>
        <w:numPr>
          <w:ilvl w:val="0"/>
          <w:numId w:val="5"/>
        </w:numPr>
        <w:rPr>
          <w:rFonts w:cstheme="minorHAnsi"/>
          <w:color w:val="000000"/>
          <w:shd w:val="clear" w:color="auto" w:fill="FFFFFF"/>
        </w:rPr>
      </w:pPr>
      <w:r w:rsidRPr="008B18B4">
        <w:rPr>
          <w:rFonts w:cstheme="minorHAnsi"/>
          <w:color w:val="000000"/>
          <w:shd w:val="clear" w:color="auto" w:fill="FFFFFF"/>
        </w:rPr>
        <w:t>You want Hive to completely manage the life-cycle of the table and data.</w:t>
      </w:r>
    </w:p>
    <w:p w14:paraId="12178A50" w14:textId="77777777" w:rsidR="00916621" w:rsidRPr="00D64EF6" w:rsidRDefault="00916621" w:rsidP="00916621">
      <w:pPr>
        <w:rPr>
          <w:rFonts w:cstheme="minorHAnsi"/>
          <w:b/>
          <w:bCs/>
          <w:color w:val="000000"/>
          <w:shd w:val="clear" w:color="auto" w:fill="FFFFFF"/>
        </w:rPr>
      </w:pPr>
    </w:p>
    <w:p w14:paraId="09EE2FE4" w14:textId="77777777" w:rsidR="00916621" w:rsidRPr="00D64EF6" w:rsidRDefault="00916621" w:rsidP="00916621">
      <w:pPr>
        <w:rPr>
          <w:rFonts w:cstheme="minorHAnsi"/>
          <w:b/>
          <w:bCs/>
        </w:rPr>
      </w:pPr>
    </w:p>
    <w:p w14:paraId="4FD76871" w14:textId="77777777" w:rsidR="00916621" w:rsidRPr="00D64EF6" w:rsidRDefault="00916621" w:rsidP="00916621">
      <w:pPr>
        <w:rPr>
          <w:rFonts w:cstheme="minorHAnsi"/>
        </w:rPr>
      </w:pPr>
    </w:p>
    <w:p w14:paraId="095A371C" w14:textId="77777777" w:rsidR="00916621" w:rsidRPr="00D64EF6" w:rsidRDefault="00916621" w:rsidP="00916621">
      <w:pPr>
        <w:rPr>
          <w:rFonts w:cstheme="minorHAnsi"/>
        </w:rPr>
      </w:pPr>
    </w:p>
    <w:p w14:paraId="34966E0B" w14:textId="77777777" w:rsidR="007C1393" w:rsidRPr="00D64EF6" w:rsidRDefault="007C1393" w:rsidP="003B2931">
      <w:pPr>
        <w:rPr>
          <w:rFonts w:cstheme="minorHAnsi"/>
        </w:rPr>
      </w:pPr>
    </w:p>
    <w:p w14:paraId="0F36D6D5" w14:textId="77777777" w:rsidR="0098795F" w:rsidRPr="00D64EF6" w:rsidRDefault="0098795F" w:rsidP="001E1012">
      <w:pPr>
        <w:rPr>
          <w:rFonts w:cstheme="minorHAnsi"/>
        </w:rPr>
      </w:pPr>
    </w:p>
    <w:sectPr w:rsidR="0098795F" w:rsidRPr="00D6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7E32"/>
    <w:multiLevelType w:val="hybridMultilevel"/>
    <w:tmpl w:val="1504A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93195"/>
    <w:multiLevelType w:val="multilevel"/>
    <w:tmpl w:val="96F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4A100E"/>
    <w:multiLevelType w:val="hybridMultilevel"/>
    <w:tmpl w:val="47C81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1115F"/>
    <w:multiLevelType w:val="multilevel"/>
    <w:tmpl w:val="5D2E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01320"/>
    <w:multiLevelType w:val="hybridMultilevel"/>
    <w:tmpl w:val="F278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8D195B"/>
    <w:multiLevelType w:val="hybridMultilevel"/>
    <w:tmpl w:val="DD94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CC128D"/>
    <w:multiLevelType w:val="multilevel"/>
    <w:tmpl w:val="D6E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266845">
    <w:abstractNumId w:val="6"/>
  </w:num>
  <w:num w:numId="2" w16cid:durableId="1691948801">
    <w:abstractNumId w:val="3"/>
  </w:num>
  <w:num w:numId="3" w16cid:durableId="723798858">
    <w:abstractNumId w:val="1"/>
  </w:num>
  <w:num w:numId="4" w16cid:durableId="900677024">
    <w:abstractNumId w:val="5"/>
  </w:num>
  <w:num w:numId="5" w16cid:durableId="805974162">
    <w:abstractNumId w:val="0"/>
  </w:num>
  <w:num w:numId="6" w16cid:durableId="1562017265">
    <w:abstractNumId w:val="4"/>
  </w:num>
  <w:num w:numId="7" w16cid:durableId="495341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D1"/>
    <w:rsid w:val="00011C16"/>
    <w:rsid w:val="001E1012"/>
    <w:rsid w:val="003B2931"/>
    <w:rsid w:val="003F0DD1"/>
    <w:rsid w:val="0068198C"/>
    <w:rsid w:val="007C1393"/>
    <w:rsid w:val="008B18B4"/>
    <w:rsid w:val="00916621"/>
    <w:rsid w:val="0098795F"/>
    <w:rsid w:val="00D64EF6"/>
    <w:rsid w:val="00ED6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4A"/>
  <w15:chartTrackingRefBased/>
  <w15:docId w15:val="{7016B0DF-718C-4982-8212-17DC1241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4E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E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4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EF6"/>
    <w:rPr>
      <w:b/>
      <w:bCs/>
    </w:rPr>
  </w:style>
  <w:style w:type="character" w:customStyle="1" w:styleId="doc">
    <w:name w:val="doc"/>
    <w:basedOn w:val="DefaultParagraphFont"/>
    <w:rsid w:val="00D64EF6"/>
  </w:style>
  <w:style w:type="paragraph" w:styleId="ListParagraph">
    <w:name w:val="List Paragraph"/>
    <w:basedOn w:val="Normal"/>
    <w:uiPriority w:val="34"/>
    <w:qFormat/>
    <w:rsid w:val="008B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2263">
      <w:bodyDiv w:val="1"/>
      <w:marLeft w:val="0"/>
      <w:marRight w:val="0"/>
      <w:marTop w:val="0"/>
      <w:marBottom w:val="0"/>
      <w:divBdr>
        <w:top w:val="none" w:sz="0" w:space="0" w:color="auto"/>
        <w:left w:val="none" w:sz="0" w:space="0" w:color="auto"/>
        <w:bottom w:val="none" w:sz="0" w:space="0" w:color="auto"/>
        <w:right w:val="none" w:sz="0" w:space="0" w:color="auto"/>
      </w:divBdr>
      <w:divsChild>
        <w:div w:id="1905792072">
          <w:marLeft w:val="0"/>
          <w:marRight w:val="0"/>
          <w:marTop w:val="0"/>
          <w:marBottom w:val="0"/>
          <w:divBdr>
            <w:top w:val="none" w:sz="0" w:space="0" w:color="auto"/>
            <w:left w:val="none" w:sz="0" w:space="0" w:color="auto"/>
            <w:bottom w:val="none" w:sz="0" w:space="0" w:color="auto"/>
            <w:right w:val="none" w:sz="0" w:space="0" w:color="auto"/>
          </w:divBdr>
        </w:div>
      </w:divsChild>
    </w:div>
    <w:div w:id="293146610">
      <w:bodyDiv w:val="1"/>
      <w:marLeft w:val="0"/>
      <w:marRight w:val="0"/>
      <w:marTop w:val="0"/>
      <w:marBottom w:val="0"/>
      <w:divBdr>
        <w:top w:val="none" w:sz="0" w:space="0" w:color="auto"/>
        <w:left w:val="none" w:sz="0" w:space="0" w:color="auto"/>
        <w:bottom w:val="none" w:sz="0" w:space="0" w:color="auto"/>
        <w:right w:val="none" w:sz="0" w:space="0" w:color="auto"/>
      </w:divBdr>
    </w:div>
    <w:div w:id="458187980">
      <w:bodyDiv w:val="1"/>
      <w:marLeft w:val="0"/>
      <w:marRight w:val="0"/>
      <w:marTop w:val="0"/>
      <w:marBottom w:val="0"/>
      <w:divBdr>
        <w:top w:val="none" w:sz="0" w:space="0" w:color="auto"/>
        <w:left w:val="none" w:sz="0" w:space="0" w:color="auto"/>
        <w:bottom w:val="none" w:sz="0" w:space="0" w:color="auto"/>
        <w:right w:val="none" w:sz="0" w:space="0" w:color="auto"/>
      </w:divBdr>
      <w:divsChild>
        <w:div w:id="513610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837084">
      <w:bodyDiv w:val="1"/>
      <w:marLeft w:val="0"/>
      <w:marRight w:val="0"/>
      <w:marTop w:val="0"/>
      <w:marBottom w:val="0"/>
      <w:divBdr>
        <w:top w:val="none" w:sz="0" w:space="0" w:color="auto"/>
        <w:left w:val="none" w:sz="0" w:space="0" w:color="auto"/>
        <w:bottom w:val="none" w:sz="0" w:space="0" w:color="auto"/>
        <w:right w:val="none" w:sz="0" w:space="0" w:color="auto"/>
      </w:divBdr>
    </w:div>
    <w:div w:id="480923440">
      <w:bodyDiv w:val="1"/>
      <w:marLeft w:val="0"/>
      <w:marRight w:val="0"/>
      <w:marTop w:val="0"/>
      <w:marBottom w:val="0"/>
      <w:divBdr>
        <w:top w:val="none" w:sz="0" w:space="0" w:color="auto"/>
        <w:left w:val="none" w:sz="0" w:space="0" w:color="auto"/>
        <w:bottom w:val="none" w:sz="0" w:space="0" w:color="auto"/>
        <w:right w:val="none" w:sz="0" w:space="0" w:color="auto"/>
      </w:divBdr>
      <w:divsChild>
        <w:div w:id="879636270">
          <w:marLeft w:val="0"/>
          <w:marRight w:val="0"/>
          <w:marTop w:val="0"/>
          <w:marBottom w:val="0"/>
          <w:divBdr>
            <w:top w:val="none" w:sz="0" w:space="0" w:color="auto"/>
            <w:left w:val="none" w:sz="0" w:space="0" w:color="auto"/>
            <w:bottom w:val="none" w:sz="0" w:space="0" w:color="auto"/>
            <w:right w:val="none" w:sz="0" w:space="0" w:color="auto"/>
          </w:divBdr>
        </w:div>
      </w:divsChild>
    </w:div>
    <w:div w:id="545793840">
      <w:bodyDiv w:val="1"/>
      <w:marLeft w:val="0"/>
      <w:marRight w:val="0"/>
      <w:marTop w:val="0"/>
      <w:marBottom w:val="0"/>
      <w:divBdr>
        <w:top w:val="none" w:sz="0" w:space="0" w:color="auto"/>
        <w:left w:val="none" w:sz="0" w:space="0" w:color="auto"/>
        <w:bottom w:val="none" w:sz="0" w:space="0" w:color="auto"/>
        <w:right w:val="none" w:sz="0" w:space="0" w:color="auto"/>
      </w:divBdr>
    </w:div>
    <w:div w:id="569121567">
      <w:bodyDiv w:val="1"/>
      <w:marLeft w:val="0"/>
      <w:marRight w:val="0"/>
      <w:marTop w:val="0"/>
      <w:marBottom w:val="0"/>
      <w:divBdr>
        <w:top w:val="none" w:sz="0" w:space="0" w:color="auto"/>
        <w:left w:val="none" w:sz="0" w:space="0" w:color="auto"/>
        <w:bottom w:val="none" w:sz="0" w:space="0" w:color="auto"/>
        <w:right w:val="none" w:sz="0" w:space="0" w:color="auto"/>
      </w:divBdr>
    </w:div>
    <w:div w:id="658122489">
      <w:bodyDiv w:val="1"/>
      <w:marLeft w:val="0"/>
      <w:marRight w:val="0"/>
      <w:marTop w:val="0"/>
      <w:marBottom w:val="0"/>
      <w:divBdr>
        <w:top w:val="none" w:sz="0" w:space="0" w:color="auto"/>
        <w:left w:val="none" w:sz="0" w:space="0" w:color="auto"/>
        <w:bottom w:val="none" w:sz="0" w:space="0" w:color="auto"/>
        <w:right w:val="none" w:sz="0" w:space="0" w:color="auto"/>
      </w:divBdr>
      <w:divsChild>
        <w:div w:id="985163086">
          <w:marLeft w:val="0"/>
          <w:marRight w:val="0"/>
          <w:marTop w:val="0"/>
          <w:marBottom w:val="0"/>
          <w:divBdr>
            <w:top w:val="none" w:sz="0" w:space="0" w:color="auto"/>
            <w:left w:val="none" w:sz="0" w:space="0" w:color="auto"/>
            <w:bottom w:val="none" w:sz="0" w:space="0" w:color="auto"/>
            <w:right w:val="none" w:sz="0" w:space="0" w:color="auto"/>
          </w:divBdr>
          <w:divsChild>
            <w:div w:id="695423550">
              <w:marLeft w:val="0"/>
              <w:marRight w:val="300"/>
              <w:marTop w:val="0"/>
              <w:marBottom w:val="0"/>
              <w:divBdr>
                <w:top w:val="none" w:sz="0" w:space="0" w:color="auto"/>
                <w:left w:val="none" w:sz="0" w:space="0" w:color="auto"/>
                <w:bottom w:val="none" w:sz="0" w:space="0" w:color="auto"/>
                <w:right w:val="single" w:sz="6" w:space="31" w:color="DADADA"/>
              </w:divBdr>
            </w:div>
          </w:divsChild>
        </w:div>
      </w:divsChild>
    </w:div>
    <w:div w:id="779882125">
      <w:bodyDiv w:val="1"/>
      <w:marLeft w:val="0"/>
      <w:marRight w:val="0"/>
      <w:marTop w:val="0"/>
      <w:marBottom w:val="0"/>
      <w:divBdr>
        <w:top w:val="none" w:sz="0" w:space="0" w:color="auto"/>
        <w:left w:val="none" w:sz="0" w:space="0" w:color="auto"/>
        <w:bottom w:val="none" w:sz="0" w:space="0" w:color="auto"/>
        <w:right w:val="none" w:sz="0" w:space="0" w:color="auto"/>
      </w:divBdr>
    </w:div>
    <w:div w:id="954554546">
      <w:bodyDiv w:val="1"/>
      <w:marLeft w:val="0"/>
      <w:marRight w:val="0"/>
      <w:marTop w:val="0"/>
      <w:marBottom w:val="0"/>
      <w:divBdr>
        <w:top w:val="none" w:sz="0" w:space="0" w:color="auto"/>
        <w:left w:val="none" w:sz="0" w:space="0" w:color="auto"/>
        <w:bottom w:val="none" w:sz="0" w:space="0" w:color="auto"/>
        <w:right w:val="none" w:sz="0" w:space="0" w:color="auto"/>
      </w:divBdr>
      <w:divsChild>
        <w:div w:id="729108464">
          <w:marLeft w:val="0"/>
          <w:marRight w:val="0"/>
          <w:marTop w:val="0"/>
          <w:marBottom w:val="0"/>
          <w:divBdr>
            <w:top w:val="none" w:sz="0" w:space="0" w:color="auto"/>
            <w:left w:val="none" w:sz="0" w:space="0" w:color="auto"/>
            <w:bottom w:val="none" w:sz="0" w:space="0" w:color="auto"/>
            <w:right w:val="none" w:sz="0" w:space="0" w:color="auto"/>
          </w:divBdr>
        </w:div>
      </w:divsChild>
    </w:div>
    <w:div w:id="1046485085">
      <w:bodyDiv w:val="1"/>
      <w:marLeft w:val="0"/>
      <w:marRight w:val="0"/>
      <w:marTop w:val="0"/>
      <w:marBottom w:val="0"/>
      <w:divBdr>
        <w:top w:val="none" w:sz="0" w:space="0" w:color="auto"/>
        <w:left w:val="none" w:sz="0" w:space="0" w:color="auto"/>
        <w:bottom w:val="none" w:sz="0" w:space="0" w:color="auto"/>
        <w:right w:val="none" w:sz="0" w:space="0" w:color="auto"/>
      </w:divBdr>
    </w:div>
    <w:div w:id="1056978011">
      <w:bodyDiv w:val="1"/>
      <w:marLeft w:val="0"/>
      <w:marRight w:val="0"/>
      <w:marTop w:val="0"/>
      <w:marBottom w:val="0"/>
      <w:divBdr>
        <w:top w:val="none" w:sz="0" w:space="0" w:color="auto"/>
        <w:left w:val="none" w:sz="0" w:space="0" w:color="auto"/>
        <w:bottom w:val="none" w:sz="0" w:space="0" w:color="auto"/>
        <w:right w:val="none" w:sz="0" w:space="0" w:color="auto"/>
      </w:divBdr>
    </w:div>
    <w:div w:id="1091200217">
      <w:bodyDiv w:val="1"/>
      <w:marLeft w:val="0"/>
      <w:marRight w:val="0"/>
      <w:marTop w:val="0"/>
      <w:marBottom w:val="0"/>
      <w:divBdr>
        <w:top w:val="none" w:sz="0" w:space="0" w:color="auto"/>
        <w:left w:val="none" w:sz="0" w:space="0" w:color="auto"/>
        <w:bottom w:val="none" w:sz="0" w:space="0" w:color="auto"/>
        <w:right w:val="none" w:sz="0" w:space="0" w:color="auto"/>
      </w:divBdr>
      <w:divsChild>
        <w:div w:id="70590534">
          <w:marLeft w:val="0"/>
          <w:marRight w:val="0"/>
          <w:marTop w:val="0"/>
          <w:marBottom w:val="0"/>
          <w:divBdr>
            <w:top w:val="none" w:sz="0" w:space="0" w:color="auto"/>
            <w:left w:val="none" w:sz="0" w:space="0" w:color="auto"/>
            <w:bottom w:val="none" w:sz="0" w:space="0" w:color="auto"/>
            <w:right w:val="none" w:sz="0" w:space="0" w:color="auto"/>
          </w:divBdr>
          <w:divsChild>
            <w:div w:id="1482234298">
              <w:marLeft w:val="0"/>
              <w:marRight w:val="0"/>
              <w:marTop w:val="240"/>
              <w:marBottom w:val="0"/>
              <w:divBdr>
                <w:top w:val="none" w:sz="0" w:space="0" w:color="auto"/>
                <w:left w:val="none" w:sz="0" w:space="0" w:color="auto"/>
                <w:bottom w:val="none" w:sz="0" w:space="0" w:color="auto"/>
                <w:right w:val="none" w:sz="0" w:space="0" w:color="auto"/>
              </w:divBdr>
            </w:div>
          </w:divsChild>
        </w:div>
        <w:div w:id="451285312">
          <w:marLeft w:val="0"/>
          <w:marRight w:val="0"/>
          <w:marTop w:val="0"/>
          <w:marBottom w:val="0"/>
          <w:divBdr>
            <w:top w:val="none" w:sz="0" w:space="0" w:color="auto"/>
            <w:left w:val="none" w:sz="0" w:space="0" w:color="auto"/>
            <w:bottom w:val="none" w:sz="0" w:space="0" w:color="auto"/>
            <w:right w:val="none" w:sz="0" w:space="0" w:color="auto"/>
          </w:divBdr>
        </w:div>
      </w:divsChild>
    </w:div>
    <w:div w:id="1546720780">
      <w:bodyDiv w:val="1"/>
      <w:marLeft w:val="0"/>
      <w:marRight w:val="0"/>
      <w:marTop w:val="0"/>
      <w:marBottom w:val="0"/>
      <w:divBdr>
        <w:top w:val="none" w:sz="0" w:space="0" w:color="auto"/>
        <w:left w:val="none" w:sz="0" w:space="0" w:color="auto"/>
        <w:bottom w:val="none" w:sz="0" w:space="0" w:color="auto"/>
        <w:right w:val="none" w:sz="0" w:space="0" w:color="auto"/>
      </w:divBdr>
      <w:divsChild>
        <w:div w:id="1130631588">
          <w:marLeft w:val="0"/>
          <w:marRight w:val="0"/>
          <w:marTop w:val="0"/>
          <w:marBottom w:val="0"/>
          <w:divBdr>
            <w:top w:val="none" w:sz="0" w:space="0" w:color="auto"/>
            <w:left w:val="none" w:sz="0" w:space="0" w:color="auto"/>
            <w:bottom w:val="none" w:sz="0" w:space="0" w:color="auto"/>
            <w:right w:val="none" w:sz="0" w:space="0" w:color="auto"/>
          </w:divBdr>
        </w:div>
        <w:div w:id="1078556881">
          <w:marLeft w:val="0"/>
          <w:marRight w:val="0"/>
          <w:marTop w:val="0"/>
          <w:marBottom w:val="0"/>
          <w:divBdr>
            <w:top w:val="none" w:sz="0" w:space="0" w:color="auto"/>
            <w:left w:val="none" w:sz="0" w:space="0" w:color="auto"/>
            <w:bottom w:val="none" w:sz="0" w:space="0" w:color="auto"/>
            <w:right w:val="none" w:sz="0" w:space="0" w:color="auto"/>
          </w:divBdr>
        </w:div>
        <w:div w:id="1993175233">
          <w:marLeft w:val="0"/>
          <w:marRight w:val="0"/>
          <w:marTop w:val="0"/>
          <w:marBottom w:val="0"/>
          <w:divBdr>
            <w:top w:val="none" w:sz="0" w:space="0" w:color="auto"/>
            <w:left w:val="none" w:sz="0" w:space="0" w:color="auto"/>
            <w:bottom w:val="none" w:sz="0" w:space="0" w:color="auto"/>
            <w:right w:val="none" w:sz="0" w:space="0" w:color="auto"/>
          </w:divBdr>
          <w:divsChild>
            <w:div w:id="1805468626">
              <w:marLeft w:val="0"/>
              <w:marRight w:val="0"/>
              <w:marTop w:val="240"/>
              <w:marBottom w:val="0"/>
              <w:divBdr>
                <w:top w:val="none" w:sz="0" w:space="0" w:color="auto"/>
                <w:left w:val="none" w:sz="0" w:space="0" w:color="auto"/>
                <w:bottom w:val="none" w:sz="0" w:space="0" w:color="auto"/>
                <w:right w:val="none" w:sz="0" w:space="0" w:color="auto"/>
              </w:divBdr>
            </w:div>
          </w:divsChild>
        </w:div>
        <w:div w:id="1358046750">
          <w:marLeft w:val="0"/>
          <w:marRight w:val="0"/>
          <w:marTop w:val="0"/>
          <w:marBottom w:val="0"/>
          <w:divBdr>
            <w:top w:val="none" w:sz="0" w:space="0" w:color="auto"/>
            <w:left w:val="none" w:sz="0" w:space="0" w:color="auto"/>
            <w:bottom w:val="none" w:sz="0" w:space="0" w:color="auto"/>
            <w:right w:val="none" w:sz="0" w:space="0" w:color="auto"/>
          </w:divBdr>
        </w:div>
      </w:divsChild>
    </w:div>
    <w:div w:id="1612321166">
      <w:bodyDiv w:val="1"/>
      <w:marLeft w:val="0"/>
      <w:marRight w:val="0"/>
      <w:marTop w:val="0"/>
      <w:marBottom w:val="0"/>
      <w:divBdr>
        <w:top w:val="none" w:sz="0" w:space="0" w:color="auto"/>
        <w:left w:val="none" w:sz="0" w:space="0" w:color="auto"/>
        <w:bottom w:val="none" w:sz="0" w:space="0" w:color="auto"/>
        <w:right w:val="none" w:sz="0" w:space="0" w:color="auto"/>
      </w:divBdr>
      <w:divsChild>
        <w:div w:id="2118988799">
          <w:marLeft w:val="0"/>
          <w:marRight w:val="0"/>
          <w:marTop w:val="0"/>
          <w:marBottom w:val="0"/>
          <w:divBdr>
            <w:top w:val="none" w:sz="0" w:space="0" w:color="auto"/>
            <w:left w:val="none" w:sz="0" w:space="0" w:color="auto"/>
            <w:bottom w:val="none" w:sz="0" w:space="0" w:color="auto"/>
            <w:right w:val="none" w:sz="0" w:space="0" w:color="auto"/>
          </w:divBdr>
        </w:div>
        <w:div w:id="2115663909">
          <w:marLeft w:val="0"/>
          <w:marRight w:val="0"/>
          <w:marTop w:val="0"/>
          <w:marBottom w:val="0"/>
          <w:divBdr>
            <w:top w:val="none" w:sz="0" w:space="0" w:color="auto"/>
            <w:left w:val="none" w:sz="0" w:space="0" w:color="auto"/>
            <w:bottom w:val="none" w:sz="0" w:space="0" w:color="auto"/>
            <w:right w:val="none" w:sz="0" w:space="0" w:color="auto"/>
          </w:divBdr>
        </w:div>
        <w:div w:id="1522428466">
          <w:marLeft w:val="0"/>
          <w:marRight w:val="0"/>
          <w:marTop w:val="0"/>
          <w:marBottom w:val="0"/>
          <w:divBdr>
            <w:top w:val="none" w:sz="0" w:space="0" w:color="auto"/>
            <w:left w:val="none" w:sz="0" w:space="0" w:color="auto"/>
            <w:bottom w:val="none" w:sz="0" w:space="0" w:color="auto"/>
            <w:right w:val="none" w:sz="0" w:space="0" w:color="auto"/>
          </w:divBdr>
        </w:div>
        <w:div w:id="514392493">
          <w:marLeft w:val="0"/>
          <w:marRight w:val="0"/>
          <w:marTop w:val="0"/>
          <w:marBottom w:val="0"/>
          <w:divBdr>
            <w:top w:val="none" w:sz="0" w:space="0" w:color="auto"/>
            <w:left w:val="none" w:sz="0" w:space="0" w:color="auto"/>
            <w:bottom w:val="none" w:sz="0" w:space="0" w:color="auto"/>
            <w:right w:val="none" w:sz="0" w:space="0" w:color="auto"/>
          </w:divBdr>
        </w:div>
      </w:divsChild>
    </w:div>
    <w:div w:id="1790541626">
      <w:bodyDiv w:val="1"/>
      <w:marLeft w:val="0"/>
      <w:marRight w:val="0"/>
      <w:marTop w:val="0"/>
      <w:marBottom w:val="0"/>
      <w:divBdr>
        <w:top w:val="none" w:sz="0" w:space="0" w:color="auto"/>
        <w:left w:val="none" w:sz="0" w:space="0" w:color="auto"/>
        <w:bottom w:val="none" w:sz="0" w:space="0" w:color="auto"/>
        <w:right w:val="none" w:sz="0" w:space="0" w:color="auto"/>
      </w:divBdr>
      <w:divsChild>
        <w:div w:id="206571840">
          <w:marLeft w:val="0"/>
          <w:marRight w:val="0"/>
          <w:marTop w:val="0"/>
          <w:marBottom w:val="0"/>
          <w:divBdr>
            <w:top w:val="none" w:sz="0" w:space="0" w:color="auto"/>
            <w:left w:val="none" w:sz="0" w:space="0" w:color="auto"/>
            <w:bottom w:val="none" w:sz="0" w:space="0" w:color="auto"/>
            <w:right w:val="none" w:sz="0" w:space="0" w:color="auto"/>
          </w:divBdr>
        </w:div>
      </w:divsChild>
    </w:div>
    <w:div w:id="1800149495">
      <w:bodyDiv w:val="1"/>
      <w:marLeft w:val="0"/>
      <w:marRight w:val="0"/>
      <w:marTop w:val="0"/>
      <w:marBottom w:val="0"/>
      <w:divBdr>
        <w:top w:val="none" w:sz="0" w:space="0" w:color="auto"/>
        <w:left w:val="none" w:sz="0" w:space="0" w:color="auto"/>
        <w:bottom w:val="none" w:sz="0" w:space="0" w:color="auto"/>
        <w:right w:val="none" w:sz="0" w:space="0" w:color="auto"/>
      </w:divBdr>
      <w:divsChild>
        <w:div w:id="1762023814">
          <w:marLeft w:val="0"/>
          <w:marRight w:val="0"/>
          <w:marTop w:val="0"/>
          <w:marBottom w:val="0"/>
          <w:divBdr>
            <w:top w:val="none" w:sz="0" w:space="0" w:color="auto"/>
            <w:left w:val="none" w:sz="0" w:space="0" w:color="auto"/>
            <w:bottom w:val="none" w:sz="0" w:space="0" w:color="auto"/>
            <w:right w:val="none" w:sz="0" w:space="0" w:color="auto"/>
          </w:divBdr>
        </w:div>
        <w:div w:id="181356054">
          <w:marLeft w:val="0"/>
          <w:marRight w:val="0"/>
          <w:marTop w:val="0"/>
          <w:marBottom w:val="0"/>
          <w:divBdr>
            <w:top w:val="none" w:sz="0" w:space="0" w:color="auto"/>
            <w:left w:val="none" w:sz="0" w:space="0" w:color="auto"/>
            <w:bottom w:val="none" w:sz="0" w:space="0" w:color="auto"/>
            <w:right w:val="none" w:sz="0" w:space="0" w:color="auto"/>
          </w:divBdr>
        </w:div>
        <w:div w:id="1648558827">
          <w:marLeft w:val="0"/>
          <w:marRight w:val="0"/>
          <w:marTop w:val="0"/>
          <w:marBottom w:val="0"/>
          <w:divBdr>
            <w:top w:val="none" w:sz="0" w:space="0" w:color="auto"/>
            <w:left w:val="none" w:sz="0" w:space="0" w:color="auto"/>
            <w:bottom w:val="none" w:sz="0" w:space="0" w:color="auto"/>
            <w:right w:val="none" w:sz="0" w:space="0" w:color="auto"/>
          </w:divBdr>
        </w:div>
      </w:divsChild>
    </w:div>
    <w:div w:id="1814908218">
      <w:bodyDiv w:val="1"/>
      <w:marLeft w:val="0"/>
      <w:marRight w:val="0"/>
      <w:marTop w:val="0"/>
      <w:marBottom w:val="0"/>
      <w:divBdr>
        <w:top w:val="none" w:sz="0" w:space="0" w:color="auto"/>
        <w:left w:val="none" w:sz="0" w:space="0" w:color="auto"/>
        <w:bottom w:val="none" w:sz="0" w:space="0" w:color="auto"/>
        <w:right w:val="none" w:sz="0" w:space="0" w:color="auto"/>
      </w:divBdr>
    </w:div>
    <w:div w:id="1818452076">
      <w:bodyDiv w:val="1"/>
      <w:marLeft w:val="0"/>
      <w:marRight w:val="0"/>
      <w:marTop w:val="0"/>
      <w:marBottom w:val="0"/>
      <w:divBdr>
        <w:top w:val="none" w:sz="0" w:space="0" w:color="auto"/>
        <w:left w:val="none" w:sz="0" w:space="0" w:color="auto"/>
        <w:bottom w:val="none" w:sz="0" w:space="0" w:color="auto"/>
        <w:right w:val="none" w:sz="0" w:space="0" w:color="auto"/>
      </w:divBdr>
      <w:divsChild>
        <w:div w:id="851144701">
          <w:marLeft w:val="0"/>
          <w:marRight w:val="0"/>
          <w:marTop w:val="0"/>
          <w:marBottom w:val="0"/>
          <w:divBdr>
            <w:top w:val="none" w:sz="0" w:space="0" w:color="auto"/>
            <w:left w:val="none" w:sz="0" w:space="0" w:color="auto"/>
            <w:bottom w:val="none" w:sz="0" w:space="0" w:color="auto"/>
            <w:right w:val="none" w:sz="0" w:space="0" w:color="auto"/>
          </w:divBdr>
          <w:divsChild>
            <w:div w:id="399602304">
              <w:marLeft w:val="0"/>
              <w:marRight w:val="0"/>
              <w:marTop w:val="0"/>
              <w:marBottom w:val="0"/>
              <w:divBdr>
                <w:top w:val="none" w:sz="0" w:space="0" w:color="auto"/>
                <w:left w:val="none" w:sz="0" w:space="0" w:color="auto"/>
                <w:bottom w:val="none" w:sz="0" w:space="0" w:color="auto"/>
                <w:right w:val="none" w:sz="0" w:space="0" w:color="auto"/>
              </w:divBdr>
              <w:divsChild>
                <w:div w:id="1308703325">
                  <w:marLeft w:val="0"/>
                  <w:marRight w:val="300"/>
                  <w:marTop w:val="0"/>
                  <w:marBottom w:val="0"/>
                  <w:divBdr>
                    <w:top w:val="none" w:sz="0" w:space="0" w:color="auto"/>
                    <w:left w:val="none" w:sz="0" w:space="0" w:color="auto"/>
                    <w:bottom w:val="none" w:sz="0" w:space="0" w:color="auto"/>
                    <w:right w:val="single" w:sz="6" w:space="31" w:color="DADADA"/>
                  </w:divBdr>
                </w:div>
              </w:divsChild>
            </w:div>
          </w:divsChild>
        </w:div>
      </w:divsChild>
    </w:div>
    <w:div w:id="19055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atabricks.com/release-notes/releas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27</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15</cp:revision>
  <dcterms:created xsi:type="dcterms:W3CDTF">2022-10-26T05:33:00Z</dcterms:created>
  <dcterms:modified xsi:type="dcterms:W3CDTF">2022-10-26T08:49:00Z</dcterms:modified>
</cp:coreProperties>
</file>