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p>
    <w:p>
      <w:pPr>
        <w:pStyle w:val="Author"/>
      </w:pPr>
      <w:r>
        <w:t xml:space="preserve">Sariyanti</w:t>
      </w:r>
      <w:r>
        <w:t xml:space="preserve"> </w:t>
      </w:r>
      <w:r>
        <w:t xml:space="preserve">Hartiono</w:t>
      </w:r>
    </w:p>
    <w:p>
      <w:pPr>
        <w:pStyle w:val="Date"/>
      </w:pPr>
      <w:r>
        <w:t xml:space="preserve">2025-04-30</w:t>
      </w:r>
    </w:p>
    <w:bookmarkStart w:id="55" w:name="take-home-exercise-1"/>
    <w:p>
      <w:pPr>
        <w:pStyle w:val="Heading1"/>
      </w:pPr>
      <w:r>
        <w:rPr>
          <w:b/>
          <w:bCs/>
        </w:rPr>
        <w:t xml:space="preserve">Take-home Exercise 1</w:t>
      </w:r>
    </w:p>
    <w:bookmarkStart w:id="20" w:name="overview"/>
    <w:p>
      <w:pPr>
        <w:pStyle w:val="Heading2"/>
      </w:pPr>
      <w:r>
        <w:rPr>
          <w:b/>
          <w:bCs/>
        </w:rPr>
        <w:t xml:space="preserve">1 Overview</w:t>
      </w:r>
    </w:p>
    <w:p>
      <w:pPr>
        <w:pStyle w:val="FirstParagraph"/>
      </w:pPr>
      <w:r>
        <w:t xml:space="preserve">Creating enlightening and truthful data visualizations involves focusing on accuracy, transparency, and the ability to effectively communicate insights. It’s about presenting data in a way that is both informative and aesthetically pleasing, ensuring the audience can grasp the information quickly and accurately.</w:t>
      </w:r>
    </w:p>
    <w:bookmarkEnd w:id="20"/>
    <w:bookmarkStart w:id="21" w:name="setting-the-scene"/>
    <w:p>
      <w:pPr>
        <w:pStyle w:val="Heading2"/>
      </w:pPr>
      <w:r>
        <w:t xml:space="preserve">1.1 Setting the scene</w:t>
      </w:r>
    </w:p>
    <w:p>
      <w:pPr>
        <w:pStyle w:val="FirstParagraph"/>
      </w:pPr>
      <w:r>
        <w:t xml:space="preserve">A local online media company that publishes daily content on digital platforms is planning to release an article on demographic structures and distribution of Singapore in 2024.</w:t>
      </w:r>
    </w:p>
    <w:bookmarkEnd w:id="21"/>
    <w:bookmarkStart w:id="22" w:name="the-task"/>
    <w:p>
      <w:pPr>
        <w:pStyle w:val="Heading2"/>
      </w:pPr>
      <w:r>
        <w:t xml:space="preserve">1.2 The Task</w:t>
      </w:r>
    </w:p>
    <w:p>
      <w:pPr>
        <w:pStyle w:val="FirstParagraph"/>
      </w:pPr>
      <w:r>
        <w:t xml:space="preserve">Assuming the role of the graphical editor of the media company, we are tasked to prepare at most three data visualization for the article.</w:t>
      </w:r>
    </w:p>
    <w:bookmarkEnd w:id="22"/>
    <w:bookmarkStart w:id="35" w:name="getting-started"/>
    <w:p>
      <w:pPr>
        <w:pStyle w:val="Heading2"/>
      </w:pPr>
      <w:r>
        <w:rPr>
          <w:b/>
          <w:bCs/>
        </w:rPr>
        <w:t xml:space="preserve">2 Getting started</w:t>
      </w:r>
    </w:p>
    <w:bookmarkStart w:id="23" w:name="load-packages"/>
    <w:p>
      <w:pPr>
        <w:pStyle w:val="Heading3"/>
      </w:pPr>
      <w:r>
        <w:t xml:space="preserve">2.1 Load packages</w:t>
      </w:r>
    </w:p>
    <w:p>
      <w:pPr>
        <w:pStyle w:val="FirstParagraph"/>
      </w:pPr>
      <w:r>
        <w:t xml:space="preserve">We load the following R packages using the</w:t>
      </w:r>
      <w:r>
        <w:t xml:space="preserve"> </w:t>
      </w:r>
      <w:r>
        <w:rPr>
          <w:rStyle w:val="VerbatimChar"/>
        </w:rPr>
        <w:t xml:space="preserve">pacman::p_load()</w:t>
      </w:r>
      <w:r>
        <w:t xml:space="preserve"> </w:t>
      </w:r>
      <w:r>
        <w:t xml:space="preserve">function:</w:t>
      </w:r>
    </w:p>
    <w:p>
      <w:pPr>
        <w:numPr>
          <w:ilvl w:val="0"/>
          <w:numId w:val="1001"/>
        </w:numPr>
      </w:pPr>
      <w:r>
        <w:rPr>
          <w:b/>
          <w:bCs/>
        </w:rPr>
        <w:t xml:space="preserve">tidyverse</w:t>
      </w:r>
      <w:r>
        <w:t xml:space="preserve">: R packages designed for data science</w:t>
      </w:r>
    </w:p>
    <w:p>
      <w:pPr>
        <w:numPr>
          <w:ilvl w:val="0"/>
          <w:numId w:val="1001"/>
        </w:numPr>
      </w:pPr>
      <w:r>
        <w:rPr>
          <w:b/>
          <w:bCs/>
        </w:rPr>
        <w:t xml:space="preserve">ggrepel</w:t>
      </w:r>
      <w:r>
        <w:t xml:space="preserve">: to provides geoms for</w:t>
      </w:r>
      <w:r>
        <w:t xml:space="preserve"> </w:t>
      </w:r>
      <w:r>
        <w:rPr>
          <w:b/>
          <w:bCs/>
        </w:rPr>
        <w:t xml:space="preserve">ggplot2</w:t>
      </w:r>
      <w:r>
        <w:t xml:space="preserve"> </w:t>
      </w:r>
      <w:r>
        <w:t xml:space="preserve">to repel overlapping text labels</w:t>
      </w:r>
    </w:p>
    <w:p>
      <w:pPr>
        <w:numPr>
          <w:ilvl w:val="0"/>
          <w:numId w:val="1001"/>
        </w:numPr>
      </w:pPr>
      <w:r>
        <w:rPr>
          <w:b/>
          <w:bCs/>
        </w:rPr>
        <w:t xml:space="preserve">ggthemes</w:t>
      </w:r>
      <w:r>
        <w:t xml:space="preserve">: to use additional themes for</w:t>
      </w:r>
      <w:r>
        <w:t xml:space="preserve"> </w:t>
      </w:r>
      <w:r>
        <w:rPr>
          <w:b/>
          <w:bCs/>
        </w:rPr>
        <w:t xml:space="preserve">ggplot2</w:t>
      </w:r>
    </w:p>
    <w:p>
      <w:pPr>
        <w:numPr>
          <w:ilvl w:val="0"/>
          <w:numId w:val="1001"/>
        </w:numPr>
      </w:pPr>
      <w:r>
        <w:rPr>
          <w:b/>
          <w:bCs/>
        </w:rPr>
        <w:t xml:space="preserve">patchwork</w:t>
      </w:r>
      <w:r>
        <w:t xml:space="preserve">: to prepare composite figure created using</w:t>
      </w:r>
      <w:r>
        <w:t xml:space="preserve"> </w:t>
      </w:r>
      <w:r>
        <w:rPr>
          <w:b/>
          <w:bCs/>
        </w:rPr>
        <w:t xml:space="preserve">ggplot2</w:t>
      </w:r>
    </w:p>
    <w:p>
      <w:pPr>
        <w:numPr>
          <w:ilvl w:val="0"/>
          <w:numId w:val="1001"/>
        </w:numPr>
      </w:pPr>
      <w:r>
        <w:rPr>
          <w:b/>
          <w:bCs/>
        </w:rPr>
        <w:t xml:space="preserve">scales</w:t>
      </w:r>
      <w:r>
        <w:t xml:space="preserve">: to provide the internal scaling infrastructure used by</w:t>
      </w:r>
      <w:r>
        <w:t xml:space="preserve"> </w:t>
      </w:r>
      <w:r>
        <w:rPr>
          <w:b/>
          <w:bCs/>
        </w:rPr>
        <w:t xml:space="preserve">ggplot2</w:t>
      </w:r>
    </w:p>
    <w:p>
      <w:pPr>
        <w:numPr>
          <w:ilvl w:val="0"/>
          <w:numId w:val="1001"/>
        </w:numPr>
      </w:pPr>
      <w:r>
        <w:rPr>
          <w:b/>
          <w:bCs/>
        </w:rPr>
        <w:t xml:space="preserve">ggpubr</w:t>
      </w:r>
      <w:r>
        <w:t xml:space="preserve"> </w:t>
      </w:r>
      <w:r>
        <w:t xml:space="preserve">to create publication ready ggplot2 plots.</w:t>
      </w:r>
    </w:p>
    <w:p>
      <w:pPr>
        <w:pStyle w:val="FirstParagraph"/>
      </w:pPr>
      <w:r>
        <w:t xml:space="preserve">The code chunk below uses the </w:t>
      </w:r>
      <w:r>
        <w:rPr>
          <w:rStyle w:val="VerbatimChar"/>
        </w:rPr>
        <w:t xml:space="preserve">p_load()</w:t>
      </w:r>
      <w:r>
        <w:t xml:space="preserve"> function in the </w:t>
      </w:r>
      <w:r>
        <w:rPr>
          <w:b/>
          <w:bCs/>
        </w:rPr>
        <w:t xml:space="preserve">pacman</w:t>
      </w:r>
      <w:r>
        <w:t xml:space="preserve"> package to check if the packages are installed in the computer.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patchwork, ggthemes, scales,</w:t>
      </w:r>
      <w:r>
        <w:br/>
      </w:r>
      <w:r>
        <w:rPr>
          <w:rStyle w:val="NormalTok"/>
        </w:rPr>
        <w:t xml:space="preserve">               ggpubr) </w:t>
      </w:r>
    </w:p>
    <w:bookmarkEnd w:id="23"/>
    <w:bookmarkStart w:id="25" w:name="import-data"/>
    <w:p>
      <w:pPr>
        <w:pStyle w:val="Heading3"/>
      </w:pPr>
      <w:r>
        <w:t xml:space="preserve">2.2 Import data</w:t>
      </w:r>
    </w:p>
    <w:p>
      <w:pPr>
        <w:pStyle w:val="FirstParagraph"/>
      </w:pPr>
      <w:r>
        <w:t xml:space="preserve">To accomplish the task,</w:t>
      </w:r>
      <w:r>
        <w:t xml:space="preserve"> </w:t>
      </w:r>
      <w:r>
        <w:rPr>
          <w:i/>
          <w:iCs/>
        </w:rPr>
        <w:t xml:space="preserve">Singapore Residents by Planning Area / Subzone, Single Year of Age and Sex, June 2024</w:t>
      </w:r>
      <w:r>
        <w:t xml:space="preserve"> </w:t>
      </w:r>
      <w:r>
        <w:t xml:space="preserve">dataset shared by</w:t>
      </w:r>
      <w:r>
        <w:t xml:space="preserve"> </w:t>
      </w:r>
      <w:hyperlink r:id="rId24">
        <w:r>
          <w:rPr>
            <w:rStyle w:val="Hyperlink"/>
          </w:rPr>
          <w:t xml:space="preserve">Department of Statistics, Singapore (DOS)</w:t>
        </w:r>
      </w:hyperlink>
      <w:r>
        <w:t xml:space="preserve"> </w:t>
      </w:r>
      <w:r>
        <w:t xml:space="preserve">will be used and we wil load it as follows: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p>
    <w:bookmarkEnd w:id="25"/>
    <w:bookmarkStart w:id="34" w:name="data-preparation"/>
    <w:p>
      <w:pPr>
        <w:pStyle w:val="Heading3"/>
      </w:pPr>
      <w:r>
        <w:t xml:space="preserve">2.3 Data Preparation</w:t>
      </w:r>
    </w:p>
    <w:bookmarkStart w:id="26" w:name="dataset-overview"/>
    <w:p>
      <w:pPr>
        <w:pStyle w:val="Heading4"/>
      </w:pPr>
      <w:r>
        <w:t xml:space="preserve">2.3.1 Dataset Overview</w:t>
      </w:r>
    </w:p>
    <w:p>
      <w:pPr>
        <w:pStyle w:val="FirstParagraph"/>
      </w:pPr>
      <w:r>
        <w:t xml:space="preserve">We first take a look at the data. Using the code below, we can get the details of the dataset which contains 60,424 rows and 6 columns.</w:t>
      </w:r>
    </w:p>
    <w:p>
      <w:pPr>
        <w:pStyle w:val="SourceCode"/>
      </w:pPr>
      <w:r>
        <w:rPr>
          <w:rStyle w:val="FunctionTok"/>
        </w:rPr>
        <w:t xml:space="preserve">glimpse</w:t>
      </w:r>
      <w:r>
        <w:rPr>
          <w:rStyle w:val="NormalTok"/>
        </w:rPr>
        <w:t xml:space="preserve">(data)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bookmarkEnd w:id="26"/>
    <w:bookmarkStart w:id="30" w:name="data-cleaning"/>
    <w:p>
      <w:pPr>
        <w:pStyle w:val="Heading4"/>
      </w:pPr>
      <w:r>
        <w:t xml:space="preserve">2.3.2 Data Cleaning</w:t>
      </w:r>
    </w:p>
    <w:p>
      <w:pPr>
        <w:pStyle w:val="Compact"/>
        <w:numPr>
          <w:ilvl w:val="0"/>
          <w:numId w:val="1002"/>
        </w:numPr>
      </w:pPr>
      <w:r>
        <w:t xml:space="preserve">We notice that there is only one value in Time column (2024) which will not be used for further analysis, we will delete this column as per the code chunk below:</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w:t>
      </w:r>
    </w:p>
    <w:p>
      <w:pPr>
        <w:pStyle w:val="Compact"/>
        <w:numPr>
          <w:ilvl w:val="0"/>
          <w:numId w:val="1003"/>
        </w:numPr>
      </w:pPr>
      <w:r>
        <w:t xml:space="preserve">We will rename the column names in the dataset for clarity, as detailed provided by the Department of Statistics (DOS), as follows:</w:t>
      </w:r>
    </w:p>
    <w:p>
      <w:pPr>
        <w:pStyle w:val="FirstParagraph"/>
      </w:pPr>
      <w:r>
        <w:rPr>
          <w:b/>
          <w:bCs/>
        </w:rPr>
        <w:t xml:space="preserve">PA</w:t>
      </w:r>
      <w:r>
        <w:t xml:space="preserve"> </w:t>
      </w:r>
      <w:r>
        <w:t xml:space="preserve">→ Planning Area</w:t>
      </w:r>
    </w:p>
    <w:p>
      <w:pPr>
        <w:pStyle w:val="BodyText"/>
      </w:pPr>
      <w:r>
        <w:rPr>
          <w:b/>
          <w:bCs/>
        </w:rPr>
        <w:t xml:space="preserve">SZ</w:t>
      </w:r>
      <w:r>
        <w:t xml:space="preserve"> </w:t>
      </w:r>
      <w:r>
        <w:t xml:space="preserve">→ Subzone</w:t>
      </w:r>
    </w:p>
    <w:p>
      <w:pPr>
        <w:pStyle w:val="BodyText"/>
      </w:pPr>
      <w:r>
        <w:rPr>
          <w:b/>
          <w:bCs/>
        </w:rPr>
        <w:t xml:space="preserve">Pop</w:t>
      </w:r>
      <w:r>
        <w:t xml:space="preserve"> </w:t>
      </w:r>
      <w:r>
        <w:t xml:space="preserve">→ Resident Count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1\RStudio\RESOUR~1\app\bin\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Side Note:</w:t>
            </w:r>
          </w:p>
        </w:tc>
      </w:tr>
      <w:tr>
        <w:trPr>
          <w:cantSplit/>
        </w:trPr>
        <w:tc>
          <w:tcPr>
            <w:tcMar>
              <w:top w:w="108" w:type="dxa"/>
              <w:bottom w:w="108" w:type="dxa"/>
            </w:tcMar>
          </w:tcPr>
          <w:p>
            <w:pPr>
              <w:pStyle w:val="BodyText"/>
            </w:pPr>
            <w:pPr>
              <w:spacing w:before="16" w:after="16"/>
            </w:pPr>
            <w:r>
              <w:t xml:space="preserve">Please note: according to the DOS accompanying documentation of this dataset, the population figures in the csv file have been rounded to the nearest 10, and as such, total counts may not sum exactly due to rounding adjustments.</w:t>
            </w:r>
          </w:p>
        </w:tc>
      </w:tr>
    </w:tbl>
    <w:p>
      <w:pPr>
        <w:pStyle w:val="SourceCode"/>
      </w:pP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"PlanningArea"</w:t>
      </w:r>
      <w:r>
        <w:rPr>
          <w:rStyle w:val="NormalTok"/>
        </w:rPr>
        <w:t xml:space="preserve">, </w:t>
      </w:r>
      <w:r>
        <w:rPr>
          <w:rStyle w:val="StringTok"/>
        </w:rPr>
        <w:t xml:space="preserve">"SubZone"</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"ResidentCount"</w:t>
      </w:r>
      <w:r>
        <w:rPr>
          <w:rStyle w:val="NormalTok"/>
        </w:rPr>
        <w:t xml:space="preserve">)</w:t>
      </w:r>
    </w:p>
    <w:p>
      <w:pPr>
        <w:pStyle w:val="Compact"/>
        <w:numPr>
          <w:ilvl w:val="0"/>
          <w:numId w:val="1004"/>
        </w:numPr>
      </w:pPr>
      <w:r>
        <w:t xml:space="preserve">Next, we observe that for the Age column, there is a value of :</w:t>
      </w:r>
      <w:r>
        <w:t xml:space="preserve"> </w:t>
      </w:r>
      <w:r>
        <w:t xml:space="preserve">“</w:t>
      </w:r>
      <w:r>
        <w:t xml:space="preserve">90_and_over</w:t>
      </w:r>
      <w:r>
        <w:t xml:space="preserve">”</w:t>
      </w:r>
      <w:r>
        <w:t xml:space="preserve">. We will replace this value with</w:t>
      </w:r>
      <w:r>
        <w:t xml:space="preserve"> </w:t>
      </w:r>
      <w:r>
        <w:t xml:space="preserve">“</w:t>
      </w:r>
      <w:r>
        <w:t xml:space="preserve">90</w:t>
      </w:r>
      <w:r>
        <w:t xml:space="preserve">”</w:t>
      </w:r>
      <w:r>
        <w:t xml:space="preserve"> </w:t>
      </w:r>
      <w:r>
        <w:t xml:space="preserve">and change the data type from string/character to numeric and then create a new column to classify the age according to the age bracket in the interval of 5 years as per the standard age group published in DOS, with the following code: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str_to_lower</w:t>
      </w:r>
      <w:r>
        <w:rPr>
          <w:rStyle w:val="NormalTok"/>
        </w:rPr>
        <w:t xml:space="preserve">(Age),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19</w:t>
      </w:r>
      <w:r>
        <w:rPr>
          <w:rStyle w:val="NormalTok"/>
        </w:rPr>
        <w:t xml:space="preserve">,</w:t>
      </w:r>
      <w:r>
        <w:rPr>
          <w:rStyle w:val="DecValTok"/>
        </w:rPr>
        <w:t xml:space="preserve">24</w:t>
      </w:r>
      <w:r>
        <w:rPr>
          <w:rStyle w:val="NormalTok"/>
        </w:rPr>
        <w:t xml:space="preserve">,</w:t>
      </w:r>
      <w:r>
        <w:rPr>
          <w:rStyle w:val="DecValTok"/>
        </w:rPr>
        <w:t xml:space="preserve">29</w:t>
      </w:r>
      <w:r>
        <w:rPr>
          <w:rStyle w:val="NormalTok"/>
        </w:rPr>
        <w:t xml:space="preserve">,</w:t>
      </w:r>
      <w:r>
        <w:rPr>
          <w:rStyle w:val="DecValTok"/>
        </w:rPr>
        <w:t xml:space="preserve">34</w:t>
      </w:r>
      <w:r>
        <w:rPr>
          <w:rStyle w:val="NormalTok"/>
        </w:rPr>
        <w:t xml:space="preserve">,</w:t>
      </w:r>
      <w:r>
        <w:rPr>
          <w:rStyle w:val="DecValTok"/>
        </w:rPr>
        <w:t xml:space="preserve">39</w:t>
      </w:r>
      <w:r>
        <w:rPr>
          <w:rStyle w:val="NormalTok"/>
        </w:rPr>
        <w:t xml:space="preserve">,</w:t>
      </w:r>
      <w:r>
        <w:rPr>
          <w:rStyle w:val="DecValTok"/>
        </w:rPr>
        <w:t xml:space="preserve">44</w:t>
      </w:r>
      <w:r>
        <w:rPr>
          <w:rStyle w:val="NormalTok"/>
        </w:rPr>
        <w:t xml:space="preserve">,</w:t>
      </w:r>
      <w:r>
        <w:rPr>
          <w:rStyle w:val="DecValTok"/>
        </w:rPr>
        <w:t xml:space="preserve">49</w:t>
      </w:r>
      <w:r>
        <w:rPr>
          <w:rStyle w:val="NormalTok"/>
        </w:rPr>
        <w:t xml:space="preserve">,</w:t>
      </w:r>
      <w:r>
        <w:rPr>
          <w:rStyle w:val="DecValTok"/>
        </w:rPr>
        <w:t xml:space="preserve">54</w:t>
      </w:r>
      <w:r>
        <w:rPr>
          <w:rStyle w:val="NormalTok"/>
        </w:rPr>
        <w:t xml:space="preserve">,</w:t>
      </w:r>
      <w:r>
        <w:rPr>
          <w:rStyle w:val="DecValTok"/>
        </w:rPr>
        <w:t xml:space="preserve">59</w:t>
      </w:r>
      <w:r>
        <w:rPr>
          <w:rStyle w:val="NormalTok"/>
        </w:rPr>
        <w:t xml:space="preserve">,</w:t>
      </w:r>
      <w:r>
        <w:rPr>
          <w:rStyle w:val="DecValTok"/>
        </w:rPr>
        <w:t xml:space="preserve">64</w:t>
      </w:r>
      <w:r>
        <w:rPr>
          <w:rStyle w:val="NormalTok"/>
        </w:rPr>
        <w:t xml:space="preserve">,</w:t>
      </w:r>
      <w:r>
        <w:rPr>
          <w:rStyle w:val="DecValTok"/>
        </w:rPr>
        <w:t xml:space="preserve">69</w:t>
      </w:r>
      <w:r>
        <w:rPr>
          <w:rStyle w:val="NormalTok"/>
        </w:rPr>
        <w:t xml:space="preserve">,</w:t>
      </w:r>
      <w:r>
        <w:rPr>
          <w:rStyle w:val="DecValTok"/>
        </w:rPr>
        <w:t xml:space="preserve">74</w:t>
      </w:r>
      <w:r>
        <w:rPr>
          <w:rStyle w:val="NormalTok"/>
        </w:rPr>
        <w:t xml:space="preserve">,</w:t>
      </w:r>
      <w:r>
        <w:rPr>
          <w:rStyle w:val="DecValTok"/>
        </w:rPr>
        <w:t xml:space="preserve">79</w:t>
      </w:r>
      <w:r>
        <w:rPr>
          <w:rStyle w:val="NormalTok"/>
        </w:rPr>
        <w:t xml:space="preserve">,</w:t>
      </w:r>
      <w:r>
        <w:rPr>
          <w:rStyle w:val="DecValTok"/>
        </w:rPr>
        <w:t xml:space="preserve">84</w:t>
      </w:r>
      <w:r>
        <w:rPr>
          <w:rStyle w:val="NormalTok"/>
        </w:rPr>
        <w:t xml:space="preserve">,</w:t>
      </w:r>
      <w:r>
        <w:rPr>
          <w:rStyle w:val="DecValTok"/>
        </w:rPr>
        <w:t xml:space="preserve">89</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rPr>
          <w:rStyle w:val="StringTok"/>
        </w:rPr>
        <w:t xml:space="preserve">"25–29"</w:t>
      </w:r>
      <w:r>
        <w:rPr>
          <w:rStyle w:val="NormalTok"/>
        </w:rPr>
        <w:t xml:space="preserve">,</w:t>
      </w:r>
      <w:r>
        <w:br/>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rPr>
          <w:rStyle w:val="StringTok"/>
        </w:rPr>
        <w:t xml:space="preserve">"50–54"</w:t>
      </w:r>
      <w:r>
        <w:rPr>
          <w:rStyle w:val="NormalTok"/>
        </w:rPr>
        <w:t xml:space="preserve">, </w:t>
      </w:r>
      <w:r>
        <w:br/>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rPr>
          <w:rStyle w:val="StringTok"/>
        </w:rPr>
        <w:t xml:space="preserve">"75–79"</w:t>
      </w:r>
      <w:r>
        <w:rPr>
          <w:rStyle w:val="NormalTok"/>
        </w:rPr>
        <w:t xml:space="preserve">, </w:t>
      </w:r>
      <w:r>
        <w:br/>
      </w:r>
      <w:r>
        <w:rPr>
          <w:rStyle w:val="NormalTok"/>
        </w:rPr>
        <w:t xml:space="preserve">                              </w:t>
      </w:r>
      <w:r>
        <w:rPr>
          <w:rStyle w:val="StringTok"/>
        </w:rPr>
        <w:t xml:space="preserve">"80–84"</w:t>
      </w:r>
      <w:r>
        <w:rPr>
          <w:rStyle w:val="NormalTok"/>
        </w:rPr>
        <w:t xml:space="preserve">, </w:t>
      </w:r>
      <w:r>
        <w:rPr>
          <w:rStyle w:val="StringTok"/>
        </w:rPr>
        <w:t xml:space="preserve">"85–89"</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Compact"/>
        <w:numPr>
          <w:ilvl w:val="0"/>
          <w:numId w:val="1005"/>
        </w:numPr>
      </w:pPr>
      <w:r>
        <w:t xml:space="preserve">Further observation of the dataset, we discover there are multiple rows with</w:t>
      </w:r>
      <w:r>
        <w:t xml:space="preserve"> </w:t>
      </w:r>
      <w:r>
        <w:t xml:space="preserve">“</w:t>
      </w:r>
      <w:r>
        <w:t xml:space="preserve">0</w:t>
      </w:r>
      <w:r>
        <w:t xml:space="preserve">”</w:t>
      </w:r>
      <w:r>
        <w:t xml:space="preserve"> </w:t>
      </w:r>
      <w:r>
        <w:t xml:space="preserve">values in the</w:t>
      </w:r>
      <w:r>
        <w:t xml:space="preserve"> </w:t>
      </w:r>
      <w:r>
        <w:t xml:space="preserve">“</w:t>
      </w:r>
      <w:r>
        <w:t xml:space="preserve">Pop</w:t>
      </w:r>
      <w:r>
        <w:t xml:space="preserve">”</w:t>
      </w:r>
      <w:r>
        <w:t xml:space="preserve">/</w:t>
      </w:r>
      <w:r>
        <w:t xml:space="preserve">“</w:t>
      </w:r>
      <w:r>
        <w:t xml:space="preserve">ResidentCount</w:t>
      </w:r>
      <w:r>
        <w:t xml:space="preserve">”</w:t>
      </w:r>
      <w:r>
        <w:t xml:space="preserve"> </w:t>
      </w:r>
      <w:r>
        <w:t xml:space="preserve">column. We will remove these rows as per the code chunk below, and calculate the number of rows and total population before and after the deletion to ensure completeness with the following code:</w:t>
      </w:r>
    </w:p>
    <w:p>
      <w:pPr>
        <w:pStyle w:val="SourceCode"/>
      </w:pPr>
      <w:r>
        <w:rPr>
          <w:rStyle w:val="NormalTok"/>
        </w:rPr>
        <w:t xml:space="preserve">total_population_before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total_rows_before </w:t>
      </w:r>
      <w:r>
        <w:rPr>
          <w:rStyle w:val="OtherTok"/>
        </w:rPr>
        <w:t xml:space="preserve">&lt;-</w:t>
      </w:r>
      <w:r>
        <w:rPr>
          <w:rStyle w:val="NormalTok"/>
        </w:rPr>
        <w:t xml:space="preserve"> </w:t>
      </w:r>
      <w:r>
        <w:rPr>
          <w:rStyle w:val="FunctionTok"/>
        </w:rPr>
        <w:t xml:space="preserve">nrow</w:t>
      </w:r>
      <w:r>
        <w:rPr>
          <w:rStyle w:val="NormalTok"/>
        </w:rPr>
        <w:t xml:space="preserve">(data)</w:t>
      </w:r>
      <w:r>
        <w:br/>
      </w:r>
      <w:r>
        <w:br/>
      </w:r>
      <w:r>
        <w:rPr>
          <w:rStyle w:val="NormalTok"/>
        </w:rPr>
        <w:t xml:space="preserve">zero_count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(ResidentCount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FunctionTok"/>
        </w:rPr>
        <w:t xml:space="preserve">cat</w:t>
      </w:r>
      <w:r>
        <w:rPr>
          <w:rStyle w:val="NormalTok"/>
        </w:rPr>
        <w:t xml:space="preserve">(</w:t>
      </w:r>
      <w:r>
        <w:rPr>
          <w:rStyle w:val="StringTok"/>
        </w:rPr>
        <w:t xml:space="preserve">"Total population before cleaning:"</w:t>
      </w:r>
      <w:r>
        <w:rPr>
          <w:rStyle w:val="NormalTok"/>
        </w:rPr>
        <w:t xml:space="preserve">, </w:t>
      </w:r>
      <w:r>
        <w:rPr>
          <w:rStyle w:val="FunctionTok"/>
        </w:rPr>
        <w:t xml:space="preserve">format</w:t>
      </w:r>
      <w:r>
        <w:rPr>
          <w:rStyle w:val="NormalTok"/>
        </w:rPr>
        <w:t xml:space="preserve">(total_population_before,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population before cleaning: 4,193,530 </w:t>
      </w:r>
    </w:p>
    <w:p>
      <w:pPr>
        <w:pStyle w:val="SourceCode"/>
      </w:pPr>
      <w:r>
        <w:rPr>
          <w:rStyle w:val="FunctionTok"/>
        </w:rPr>
        <w:t xml:space="preserve">cat</w:t>
      </w:r>
      <w:r>
        <w:rPr>
          <w:rStyle w:val="NormalTok"/>
        </w:rPr>
        <w:t xml:space="preserve">(</w:t>
      </w:r>
      <w:r>
        <w:rPr>
          <w:rStyle w:val="StringTok"/>
        </w:rPr>
        <w:t xml:space="preserve">"Total rows before cleaning:"</w:t>
      </w:r>
      <w:r>
        <w:rPr>
          <w:rStyle w:val="NormalTok"/>
        </w:rPr>
        <w:t xml:space="preserve">, total_rows_before,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rows before cleaning: 60424 </w:t>
      </w:r>
    </w:p>
    <w:p>
      <w:pPr>
        <w:pStyle w:val="SourceCode"/>
      </w:pPr>
      <w:r>
        <w:rPr>
          <w:rStyle w:val="FunctionTok"/>
        </w:rPr>
        <w:t xml:space="preserve">cat</w:t>
      </w:r>
      <w:r>
        <w:rPr>
          <w:rStyle w:val="NormalTok"/>
        </w:rPr>
        <w:t xml:space="preserve">(</w:t>
      </w:r>
      <w:r>
        <w:rPr>
          <w:rStyle w:val="StringTok"/>
        </w:rPr>
        <w:t xml:space="preserve">"Rows with 0 ResidentCount removed:"</w:t>
      </w:r>
      <w:r>
        <w:rPr>
          <w:rStyle w:val="NormalTok"/>
        </w:rPr>
        <w:t xml:space="preserve">, zero_count,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Rows with 0 ResidentCount removed: 23181 </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(ResidentCount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total_population_after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total_rows_after </w:t>
      </w:r>
      <w:r>
        <w:rPr>
          <w:rStyle w:val="OtherTok"/>
        </w:rPr>
        <w:t xml:space="preserve">&lt;-</w:t>
      </w:r>
      <w:r>
        <w:rPr>
          <w:rStyle w:val="NormalTok"/>
        </w:rPr>
        <w:t xml:space="preserve"> </w:t>
      </w:r>
      <w:r>
        <w:rPr>
          <w:rStyle w:val="FunctionTok"/>
        </w:rPr>
        <w:t xml:space="preserve">nrow</w:t>
      </w:r>
      <w:r>
        <w:rPr>
          <w:rStyle w:val="NormalTok"/>
        </w:rPr>
        <w:t xml:space="preserve">(data)</w:t>
      </w:r>
      <w:r>
        <w:br/>
      </w:r>
      <w:r>
        <w:br/>
      </w:r>
      <w:r>
        <w:rPr>
          <w:rStyle w:val="FunctionTok"/>
        </w:rPr>
        <w:t xml:space="preserve">cat</w:t>
      </w:r>
      <w:r>
        <w:rPr>
          <w:rStyle w:val="NormalTok"/>
        </w:rPr>
        <w:t xml:space="preserve">(</w:t>
      </w:r>
      <w:r>
        <w:rPr>
          <w:rStyle w:val="StringTok"/>
        </w:rPr>
        <w:t xml:space="preserve">"Total population after cleaning:"</w:t>
      </w:r>
      <w:r>
        <w:rPr>
          <w:rStyle w:val="NormalTok"/>
        </w:rPr>
        <w:t xml:space="preserve">, </w:t>
      </w:r>
      <w:r>
        <w:rPr>
          <w:rStyle w:val="FunctionTok"/>
        </w:rPr>
        <w:t xml:space="preserve">format</w:t>
      </w:r>
      <w:r>
        <w:rPr>
          <w:rStyle w:val="NormalTok"/>
        </w:rPr>
        <w:t xml:space="preserve">(total_population_after,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population after cleaning: 4,193,530 </w:t>
      </w:r>
    </w:p>
    <w:p>
      <w:pPr>
        <w:pStyle w:val="SourceCode"/>
      </w:pPr>
      <w:r>
        <w:rPr>
          <w:rStyle w:val="FunctionTok"/>
        </w:rPr>
        <w:t xml:space="preserve">cat</w:t>
      </w:r>
      <w:r>
        <w:rPr>
          <w:rStyle w:val="NormalTok"/>
        </w:rPr>
        <w:t xml:space="preserve">(</w:t>
      </w:r>
      <w:r>
        <w:rPr>
          <w:rStyle w:val="StringTok"/>
        </w:rPr>
        <w:t xml:space="preserve">"Remaining rows:"</w:t>
      </w:r>
      <w:r>
        <w:rPr>
          <w:rStyle w:val="NormalTok"/>
        </w:rPr>
        <w:t xml:space="preserve">, total_rows_after,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Remaining rows: 37243 </w:t>
      </w:r>
    </w:p>
    <w:bookmarkEnd w:id="30"/>
    <w:bookmarkStart w:id="31" w:name="checking-for-duplicates"/>
    <w:p>
      <w:pPr>
        <w:pStyle w:val="Heading4"/>
      </w:pPr>
      <w:r>
        <w:rPr>
          <w:b/>
          <w:bCs/>
        </w:rPr>
        <w:t xml:space="preserve">2.3.3 Checking for duplicates</w:t>
      </w:r>
    </w:p>
    <w:p>
      <w:pPr>
        <w:pStyle w:val="FirstParagraph"/>
      </w:pPr>
      <w:r>
        <w:t xml:space="preserve">Next, Using the </w:t>
      </w:r>
      <w:r>
        <w:rPr>
          <w:rStyle w:val="VerbatimChar"/>
        </w:rPr>
        <w:t xml:space="preserve">duplicated</w:t>
      </w:r>
      <w:r>
        <w:t xml:space="preserve"> function, we see that there are no duplicate entries in the data.</w:t>
      </w:r>
    </w:p>
    <w:p>
      <w:pPr>
        <w:pStyle w:val="SourceCode"/>
      </w:pPr>
      <w:r>
        <w:rPr>
          <w:rStyle w:val="NormalTok"/>
        </w:rPr>
        <w:t xml:space="preserve">data[</w:t>
      </w:r>
      <w:r>
        <w:rPr>
          <w:rStyle w:val="FunctionTok"/>
        </w:rPr>
        <w:t xml:space="preserve">duplicated</w:t>
      </w:r>
      <w:r>
        <w:rPr>
          <w:rStyle w:val="NormalTok"/>
        </w:rPr>
        <w:t xml:space="preserve">(data),]</w:t>
      </w:r>
    </w:p>
    <w:p>
      <w:pPr>
        <w:pStyle w:val="SourceCode"/>
      </w:pPr>
      <w:r>
        <w:rPr>
          <w:rStyle w:val="VerbatimChar"/>
        </w:rPr>
        <w:t xml:space="preserve"># A tibble: 0 × 6</w:t>
      </w:r>
      <w:r>
        <w:br/>
      </w:r>
      <w:r>
        <w:rPr>
          <w:rStyle w:val="VerbatimChar"/>
        </w:rPr>
        <w:t xml:space="preserve"># ℹ 6 variables: PlanningArea &lt;chr&gt;, SubZone &lt;chr&gt;, Age &lt;dbl&gt;, Sex &lt;chr&gt;,</w:t>
      </w:r>
      <w:r>
        <w:br/>
      </w:r>
      <w:r>
        <w:rPr>
          <w:rStyle w:val="VerbatimChar"/>
        </w:rPr>
        <w:t xml:space="preserve">#   ResidentCount &lt;dbl&gt;, AgeGroup &lt;fct&gt;</w:t>
      </w:r>
    </w:p>
    <w:bookmarkEnd w:id="31"/>
    <w:bookmarkStart w:id="32" w:name="checking-for-missing-values"/>
    <w:p>
      <w:pPr>
        <w:pStyle w:val="Heading4"/>
      </w:pPr>
      <w:r>
        <w:rPr>
          <w:b/>
          <w:bCs/>
        </w:rPr>
        <w:t xml:space="preserve">2.3.4 Checking for missing values</w:t>
      </w:r>
    </w:p>
    <w:p>
      <w:pPr>
        <w:pStyle w:val="FirstParagraph"/>
      </w:pPr>
      <w:r>
        <w:t xml:space="preserve">We run the code below to check for any missing values, and there is none.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PlanningArea       SubZone           Age           Sex ResidentCount </w:t>
      </w:r>
      <w:r>
        <w:br/>
      </w:r>
      <w:r>
        <w:rPr>
          <w:rStyle w:val="VerbatimChar"/>
        </w:rPr>
        <w:t xml:space="preserve">            0             0             0             0             0 </w:t>
      </w:r>
      <w:r>
        <w:br/>
      </w:r>
      <w:r>
        <w:rPr>
          <w:rStyle w:val="VerbatimChar"/>
        </w:rPr>
        <w:t xml:space="preserve">     AgeGroup </w:t>
      </w:r>
      <w:r>
        <w:br/>
      </w:r>
      <w:r>
        <w:rPr>
          <w:rStyle w:val="VerbatimChar"/>
        </w:rPr>
        <w:t xml:space="preserve">            0 </w:t>
      </w:r>
    </w:p>
    <w:bookmarkEnd w:id="32"/>
    <w:bookmarkStart w:id="33" w:name="dataset-overview-after-cleaning"/>
    <w:p>
      <w:pPr>
        <w:pStyle w:val="Heading4"/>
      </w:pPr>
      <w:r>
        <w:rPr>
          <w:b/>
          <w:bCs/>
        </w:rPr>
        <w:t xml:space="preserve">2.3.5 Dataset Overview After Cleaning</w:t>
      </w:r>
    </w:p>
    <w:p>
      <w:pPr>
        <w:pStyle w:val="FirstParagraph"/>
      </w:pPr>
      <w:r>
        <w:t xml:space="preserve">We run an overview of the final dataset again before proceeding to the visualization. Final dataset contains 37,243 rows and 7 columns:</w:t>
      </w:r>
    </w:p>
    <w:p>
      <w:pPr>
        <w:pStyle w:val="SourceCode"/>
      </w:pPr>
      <w:r>
        <w:rPr>
          <w:rStyle w:val="FunctionTok"/>
        </w:rPr>
        <w:t xml:space="preserve">glimpse</w:t>
      </w:r>
      <w:r>
        <w:rPr>
          <w:rStyle w:val="NormalTok"/>
        </w:rPr>
        <w:t xml:space="preserve">(data)</w:t>
      </w:r>
    </w:p>
    <w:p>
      <w:pPr>
        <w:pStyle w:val="SourceCode"/>
      </w:pPr>
      <w:r>
        <w:rPr>
          <w:rStyle w:val="VerbatimChar"/>
        </w:rPr>
        <w:t xml:space="preserve">Rows: 37,243</w:t>
      </w:r>
      <w:r>
        <w:br/>
      </w:r>
      <w:r>
        <w:rPr>
          <w:rStyle w:val="VerbatimChar"/>
        </w:rPr>
        <w:t xml:space="preserve">Columns: 6</w:t>
      </w:r>
      <w:r>
        <w:br/>
      </w:r>
      <w:r>
        <w:rPr>
          <w:rStyle w:val="VerbatimChar"/>
        </w:rPr>
        <w:t xml:space="preserve">$ PlanningArea  &lt;chr&gt; "Ang Mo Kio", "Ang Mo Kio", "Ang Mo Kio", "Ang Mo Kio", …</w:t>
      </w:r>
      <w:r>
        <w:br/>
      </w:r>
      <w:r>
        <w:rPr>
          <w:rStyle w:val="VerbatimChar"/>
        </w:rPr>
        <w:t xml:space="preserve">$ SubZone       &lt;chr&gt; "Ang Mo Kio Town Centre", "Ang Mo Kio Town Centre", "Ang…</w:t>
      </w:r>
      <w:r>
        <w:br/>
      </w:r>
      <w:r>
        <w:rPr>
          <w:rStyle w:val="VerbatimChar"/>
        </w:rPr>
        <w:t xml:space="preserve">$ Age           &lt;dbl&gt; 0, 0, 1, 1, 2, 2, 3, 3, 4, 4, 5, 5, 6, 6, 7, 7, 8, 8, 9,…</w:t>
      </w:r>
      <w:r>
        <w:br/>
      </w:r>
      <w:r>
        <w:rPr>
          <w:rStyle w:val="VerbatimChar"/>
        </w:rPr>
        <w:t xml:space="preserve">$ Sex           &lt;chr&gt; "Males", "Females", "Males", "Females", "Males", "Female…</w:t>
      </w:r>
      <w:r>
        <w:br/>
      </w:r>
      <w:r>
        <w:rPr>
          <w:rStyle w:val="VerbatimChar"/>
        </w:rPr>
        <w:t xml:space="preserve">$ ResidentCount &lt;dbl&gt; 10, 10, 10, 10, 10, 10, 10, 10, 30, 10, 20, 10, 20, 30, …</w:t>
      </w:r>
      <w:r>
        <w:br/>
      </w:r>
      <w:r>
        <w:rPr>
          <w:rStyle w:val="VerbatimChar"/>
        </w:rPr>
        <w:t xml:space="preserve">$ AgeGroup      &lt;fct&gt; 0–4, 0–4, 0–4, 0–4, 0–4, 0–4, 0–4, 0–4, 0–4, 0–4, 5–9, 5…</w:t>
      </w:r>
    </w:p>
    <w:bookmarkEnd w:id="33"/>
    <w:bookmarkEnd w:id="34"/>
    <w:bookmarkEnd w:id="35"/>
    <w:bookmarkStart w:id="48" w:name="data-visualization"/>
    <w:p>
      <w:pPr>
        <w:pStyle w:val="Heading2"/>
      </w:pPr>
      <w:r>
        <w:rPr>
          <w:b/>
          <w:bCs/>
        </w:rPr>
        <w:t xml:space="preserve">3 Data Visualization</w:t>
      </w:r>
    </w:p>
    <w:bookmarkStart w:id="36" w:name="X78d8bec114c0b09f1ec6401b9d5d7e245f64576"/>
    <w:p>
      <w:pPr>
        <w:pStyle w:val="Heading3"/>
      </w:pPr>
      <w:r>
        <w:t xml:space="preserve">3.1 1st Visualization : Singapore’s Shifting Demographic Structure</w:t>
      </w:r>
    </w:p>
    <w:p>
      <w:pPr>
        <w:pStyle w:val="FirstParagraph"/>
      </w:pPr>
      <w:r>
        <w:rPr>
          <w:b/>
          <w:bCs/>
        </w:rPr>
        <w:t xml:space="preserve">Insights:</w:t>
      </w:r>
    </w:p>
    <w:p>
      <w:pPr>
        <w:numPr>
          <w:ilvl w:val="0"/>
          <w:numId w:val="1006"/>
        </w:numPr>
      </w:pPr>
      <w:r>
        <w:t xml:space="preserve">The population pyramid reveals a dominant working-age group between ages 30–44, forming the broadest segment of the chart, with largest age group for Female: from 35-39 age group: 166,150 and Males: from 30-34 age group with 155,630</w:t>
      </w:r>
    </w:p>
    <w:p>
      <w:pPr>
        <w:numPr>
          <w:ilvl w:val="0"/>
          <w:numId w:val="1006"/>
        </w:numPr>
      </w:pPr>
      <w:r>
        <w:t xml:space="preserve">The base is narrower, especially for those aged 0–14, which highlights the ongoing trend of declining birth rates.</w:t>
      </w:r>
    </w:p>
    <w:p>
      <w:pPr>
        <w:numPr>
          <w:ilvl w:val="0"/>
          <w:numId w:val="1006"/>
        </w:numPr>
      </w:pPr>
      <w:r>
        <w:t xml:space="preserve">Females significantly outnumber males from age 65 onwards, highlighting gender differences in life expectancy</w:t>
      </w:r>
    </w:p>
    <w:p>
      <w:pPr>
        <w:numPr>
          <w:ilvl w:val="0"/>
          <w:numId w:val="1006"/>
        </w:numPr>
      </w:pPr>
      <w:r>
        <w:t xml:space="preserve">The median age of 42 reinforces Singapore’s aging trend, with implications for healthcare and eldercare planning.</w:t>
      </w:r>
    </w:p>
    <w:p>
      <w:pPr>
        <w:numPr>
          <w:ilvl w:val="0"/>
          <w:numId w:val="1006"/>
        </w:numPr>
      </w:pPr>
      <w:r>
        <w:t xml:space="preserve">The median age of 42 underscores Singapore’s aging population, signaling increasing needs in healthcare, retirement, and eldercare.</w:t>
      </w:r>
    </w:p>
    <w:bookmarkEnd w:id="36"/>
    <w:p>
      <w:pPr>
        <w:pStyle w:val="Heading3"/>
      </w:pPr>
      <w:r>
        <w:t xml:space="preserve">The Plot</w:t>
      </w:r>
    </w:p>
    <w:p>
      <w:pPr>
        <w:pStyle w:val="FirstParagraph"/>
      </w:pPr>
      <w:r>
        <w:drawing>
          <wp:inline>
            <wp:extent cx="4620126" cy="3696101"/>
            <wp:effectExtent b="0" l="0" r="0" t="0"/>
            <wp:docPr descr="" title="" id="38" name="Picture"/>
            <a:graphic>
              <a:graphicData uri="http://schemas.openxmlformats.org/drawingml/2006/picture">
                <pic:pic>
                  <pic:nvPicPr>
                    <pic:cNvPr descr="Take-home_Ex01_files/figure-docx/unnamed-chunk-1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pyramid_data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ResidentCount =</w:t>
      </w:r>
      <w:r>
        <w:rPr>
          <w:rStyle w:val="NormalTok"/>
        </w:rPr>
        <w:t xml:space="preserve"> </w:t>
      </w:r>
      <w:r>
        <w:rPr>
          <w:rStyle w:val="FunctionTok"/>
        </w:rPr>
        <w:t xml:space="preserve">sum</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ResidentCountSigned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ResidentCount, ResidentCount),</w:t>
      </w:r>
      <w:r>
        <w:br/>
      </w:r>
      <w:r>
        <w:rPr>
          <w:rStyle w:val="NormalTok"/>
        </w:rPr>
        <w:t xml:space="preserve">    </w:t>
      </w:r>
      <w:r>
        <w:rPr>
          <w:rStyle w:val="AttributeTok"/>
        </w:rPr>
        <w:t xml:space="preserve">fill_color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 </w:t>
      </w:r>
      <w:r>
        <w:rPr>
          <w:rStyle w:val="StringTok"/>
        </w:rPr>
        <w:t xml:space="preserve">"#4292c6"</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w:t>
      </w:r>
      <w:r>
        <w:rPr>
          <w:rStyle w:val="NormalTok"/>
        </w:rPr>
        <w:t xml:space="preserve"> </w:t>
      </w:r>
      <w:r>
        <w:rPr>
          <w:rStyle w:val="StringTok"/>
        </w:rPr>
        <w:t xml:space="preserve">"#e377c2"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"gray"</w:t>
      </w:r>
      <w:r>
        <w:br/>
      </w:r>
      <w:r>
        <w:rPr>
          <w:rStyle w:val="NormalTok"/>
        </w:rPr>
        <w:t xml:space="preserve">    ),</w:t>
      </w:r>
      <w:r>
        <w:br/>
      </w:r>
      <w:r>
        <w:rPr>
          <w:rStyle w:val="NormalTok"/>
        </w:rPr>
        <w:t xml:space="preserve">    </w:t>
      </w:r>
      <w:r>
        <w:rPr>
          <w:rStyle w:val="AttributeTok"/>
        </w:rPr>
        <w:t xml:space="preserve">AgeGroup =</w:t>
      </w:r>
      <w:r>
        <w:rPr>
          <w:rStyle w:val="NormalTok"/>
        </w:rPr>
        <w:t xml:space="preserve"> </w:t>
      </w:r>
      <w:r>
        <w:rPr>
          <w:rStyle w:val="FunctionTok"/>
        </w:rPr>
        <w:t xml:space="preserve">factor</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w:t>
      </w:r>
      <w:r>
        <w:br/>
      </w:r>
      <w:r>
        <w:rPr>
          <w:rStyle w:val="NormalTok"/>
        </w:rPr>
        <w:t xml:space="preserve">                                           </w:t>
      </w:r>
      <w:r>
        <w:rPr>
          <w:rStyle w:val="StringTok"/>
        </w:rPr>
        <w:t xml:space="preserve">"75–79"</w:t>
      </w:r>
      <w:r>
        <w:rPr>
          <w:rStyle w:val="NormalTok"/>
        </w:rPr>
        <w:t xml:space="preserve">, </w:t>
      </w:r>
      <w:r>
        <w:rPr>
          <w:rStyle w:val="StringTok"/>
        </w:rPr>
        <w:t xml:space="preserve">"80–84"</w:t>
      </w:r>
      <w:r>
        <w:rPr>
          <w:rStyle w:val="NormalTok"/>
        </w:rPr>
        <w:t xml:space="preserve">, </w:t>
      </w:r>
      <w:r>
        <w:rPr>
          <w:rStyle w:val="StringTok"/>
        </w:rPr>
        <w:t xml:space="preserve">"85–89"</w:t>
      </w:r>
      <w:r>
        <w:rPr>
          <w:rStyle w:val="NormalTok"/>
        </w:rPr>
        <w:t xml:space="preserve">, </w:t>
      </w:r>
      <w:r>
        <w:rPr>
          <w:rStyle w:val="StringTok"/>
        </w:rPr>
        <w:t xml:space="preserve">"90+"</w:t>
      </w:r>
      <w:r>
        <w:rPr>
          <w:rStyle w:val="NormalTok"/>
        </w:rPr>
        <w:t xml:space="preserve">))</w:t>
      </w:r>
      <w:r>
        <w:br/>
      </w:r>
      <w:r>
        <w:rPr>
          <w:rStyle w:val="NormalTok"/>
        </w:rPr>
        <w:t xml:space="preserve">  )</w:t>
      </w:r>
      <w:r>
        <w:br/>
      </w:r>
      <w:r>
        <w:br/>
      </w:r>
      <w:r>
        <w:rPr>
          <w:rStyle w:val="NormalTok"/>
        </w:rPr>
        <w:t xml:space="preserve">median_age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cum_pop =</w:t>
      </w:r>
      <w:r>
        <w:rPr>
          <w:rStyle w:val="NormalTok"/>
        </w:rPr>
        <w:t xml:space="preserve"> </w:t>
      </w:r>
      <w:r>
        <w:rPr>
          <w:rStyle w:val="FunctionTok"/>
        </w:rPr>
        <w:t xml:space="preserve">cumsum</w:t>
      </w:r>
      <w:r>
        <w:rPr>
          <w:rStyle w:val="NormalTok"/>
        </w:rPr>
        <w:t xml:space="preserve">(Total), </w:t>
      </w:r>
      <w:r>
        <w:rPr>
          <w:rStyle w:val="AttributeTok"/>
        </w:rPr>
        <w:t xml:space="preserve">prop =</w:t>
      </w:r>
      <w:r>
        <w:rPr>
          <w:rStyle w:val="NormalTok"/>
        </w:rPr>
        <w:t xml:space="preserve"> cum_pop </w:t>
      </w:r>
      <w:r>
        <w:rPr>
          <w:rStyle w:val="SpecialCharTok"/>
        </w:rPr>
        <w:t xml:space="preserve">/</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filter</w:t>
      </w:r>
      <w:r>
        <w:rPr>
          <w:rStyle w:val="NormalTok"/>
        </w:rPr>
        <w:t xml:space="preserve">(prop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(Age)</w:t>
      </w:r>
      <w:r>
        <w:br/>
      </w:r>
      <w:r>
        <w:br/>
      </w:r>
      <w:r>
        <w:rPr>
          <w:rStyle w:val="NormalTok"/>
        </w:rPr>
        <w:t xml:space="preserve">age_group_labels </w:t>
      </w:r>
      <w:r>
        <w:rPr>
          <w:rStyle w:val="OtherTok"/>
        </w:rPr>
        <w:t xml:space="preserve">&lt;-</w:t>
      </w:r>
      <w:r>
        <w:rPr>
          <w:rStyle w:val="NormalTok"/>
        </w:rPr>
        <w:t xml:space="preserve"> </w:t>
      </w:r>
      <w:r>
        <w:rPr>
          <w:rStyle w:val="FunctionTok"/>
        </w:rPr>
        <w:t xml:space="preserve">levels</w:t>
      </w:r>
      <w:r>
        <w:rPr>
          <w:rStyle w:val="NormalTok"/>
        </w:rPr>
        <w:t xml:space="preserve">(pyramid_data</w:t>
      </w:r>
      <w:r>
        <w:rPr>
          <w:rStyle w:val="SpecialCharTok"/>
        </w:rPr>
        <w:t xml:space="preserve">$</w:t>
      </w:r>
      <w:r>
        <w:rPr>
          <w:rStyle w:val="NormalTok"/>
        </w:rPr>
        <w:t xml:space="preserve">AgeGroup)</w:t>
      </w:r>
      <w:r>
        <w:br/>
      </w:r>
      <w:r>
        <w:rPr>
          <w:rStyle w:val="NormalTok"/>
        </w:rPr>
        <w:t xml:space="preserve">median_group_index </w:t>
      </w:r>
      <w:r>
        <w:rPr>
          <w:rStyle w:val="OtherTok"/>
        </w:rPr>
        <w:t xml:space="preserve">&lt;-</w:t>
      </w:r>
      <w:r>
        <w:rPr>
          <w:rStyle w:val="NormalTok"/>
        </w:rPr>
        <w:t xml:space="preserve"> </w:t>
      </w:r>
      <w:r>
        <w:rPr>
          <w:rStyle w:val="FunctionTok"/>
        </w:rPr>
        <w:t xml:space="preserve">findInterval</w:t>
      </w:r>
      <w:r>
        <w:rPr>
          <w:rStyle w:val="NormalTok"/>
        </w:rPr>
        <w:t xml:space="preserve">(median_age,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median_group </w:t>
      </w:r>
      <w:r>
        <w:rPr>
          <w:rStyle w:val="OtherTok"/>
        </w:rPr>
        <w:t xml:space="preserve">&lt;-</w:t>
      </w:r>
      <w:r>
        <w:rPr>
          <w:rStyle w:val="NormalTok"/>
        </w:rPr>
        <w:t xml:space="preserve"> age_group_labels[median_group_index]</w:t>
      </w:r>
      <w:r>
        <w:br/>
      </w:r>
      <w:r>
        <w:br/>
      </w:r>
      <w:r>
        <w:rPr>
          <w:rStyle w:val="NormalTok"/>
        </w:rPr>
        <w:t xml:space="preserve">total_males </w:t>
      </w:r>
      <w:r>
        <w:rPr>
          <w:rStyle w:val="OtherTok"/>
        </w:rPr>
        <w:t xml:space="preserve">&lt;-</w:t>
      </w:r>
      <w:r>
        <w:rPr>
          <w:rStyle w:val="NormalTok"/>
        </w:rPr>
        <w:t xml:space="preserve"> pyramid_data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(ResidentCountSigned))) </w:t>
      </w:r>
      <w:r>
        <w:rPr>
          <w:rStyle w:val="SpecialCharTok"/>
        </w:rPr>
        <w:t xml:space="preserve">%&gt;%</w:t>
      </w:r>
      <w:r>
        <w:rPr>
          <w:rStyle w:val="NormalTok"/>
        </w:rPr>
        <w:t xml:space="preserve"> </w:t>
      </w:r>
      <w:r>
        <w:rPr>
          <w:rStyle w:val="FunctionTok"/>
        </w:rPr>
        <w:t xml:space="preserve">pull</w:t>
      </w:r>
      <w:r>
        <w:rPr>
          <w:rStyle w:val="NormalTok"/>
        </w:rPr>
        <w:t xml:space="preserve">(sum)</w:t>
      </w:r>
      <w:r>
        <w:br/>
      </w:r>
      <w:r>
        <w:rPr>
          <w:rStyle w:val="NormalTok"/>
        </w:rPr>
        <w:t xml:space="preserve">total_females </w:t>
      </w:r>
      <w:r>
        <w:rPr>
          <w:rStyle w:val="OtherTok"/>
        </w:rPr>
        <w:t xml:space="preserve">&lt;-</w:t>
      </w:r>
      <w:r>
        <w:rPr>
          <w:rStyle w:val="NormalTok"/>
        </w:rPr>
        <w:t xml:space="preserve"> pyramid_data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(ResidentCountSigned)) </w:t>
      </w:r>
      <w:r>
        <w:rPr>
          <w:rStyle w:val="SpecialCharTok"/>
        </w:rPr>
        <w:t xml:space="preserve">%&gt;%</w:t>
      </w:r>
      <w:r>
        <w:rPr>
          <w:rStyle w:val="NormalTok"/>
        </w:rPr>
        <w:t xml:space="preserve"> </w:t>
      </w:r>
      <w:r>
        <w:rPr>
          <w:rStyle w:val="FunctionTok"/>
        </w:rPr>
        <w:t xml:space="preserve">pull</w:t>
      </w:r>
      <w:r>
        <w:rPr>
          <w:rStyle w:val="NormalTok"/>
        </w:rPr>
        <w:t xml:space="preserve">(sum)</w:t>
      </w:r>
      <w:r>
        <w:br/>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y =</w:t>
      </w:r>
      <w:r>
        <w:rPr>
          <w:rStyle w:val="NormalTok"/>
        </w:rPr>
        <w:t xml:space="preserve"> AgeGroup, </w:t>
      </w:r>
      <w:r>
        <w:rPr>
          <w:rStyle w:val="AttributeTok"/>
        </w:rPr>
        <w:t xml:space="preserve">x =</w:t>
      </w:r>
      <w:r>
        <w:rPr>
          <w:rStyle w:val="NormalTok"/>
        </w:rPr>
        <w:t xml:space="preserve"> ResidentCountSigned, </w:t>
      </w:r>
      <w:r>
        <w:rPr>
          <w:rStyle w:val="AttributeTok"/>
        </w:rPr>
        <w:t xml:space="preserve">fill =</w:t>
      </w:r>
      <w:r>
        <w:rPr>
          <w:rStyle w:val="NormalTok"/>
        </w:rPr>
        <w:t xml:space="preserve"> fill_color))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abs</w:t>
      </w:r>
      <w:r>
        <w:rPr>
          <w:rStyle w:val="NormalTok"/>
        </w:rPr>
        <w:t xml:space="preserve">(ResidentCountSigned),</w:t>
      </w:r>
      <w:r>
        <w:br/>
      </w:r>
      <w:r>
        <w:rPr>
          <w:rStyle w:val="NormalTok"/>
        </w:rPr>
        <w:t xml:space="preserve">                </w:t>
      </w:r>
      <w:r>
        <w:rPr>
          <w:rStyle w:val="AttributeTok"/>
        </w:rPr>
        <w:t xml:space="preserve">x =</w:t>
      </w:r>
      <w:r>
        <w:rPr>
          <w:rStyle w:val="NormalTok"/>
        </w:rPr>
        <w:t xml:space="preserve"> </w:t>
      </w:r>
      <w:r>
        <w:rPr>
          <w:rStyle w:val="FunctionTok"/>
        </w:rPr>
        <w:t xml:space="preserve">ifelse</w:t>
      </w:r>
      <w:r>
        <w:rPr>
          <w:rStyle w:val="NormalTok"/>
        </w:rPr>
        <w:t xml:space="preserve">(ResidentCountSigned </w:t>
      </w:r>
      <w:r>
        <w:rPr>
          <w:rStyle w:val="SpecialCharTok"/>
        </w:rPr>
        <w:t xml:space="preserve">&lt;</w:t>
      </w:r>
      <w:r>
        <w:rPr>
          <w:rStyle w:val="NormalTok"/>
        </w:rPr>
        <w:t xml:space="preserve"> </w:t>
      </w:r>
      <w:r>
        <w:rPr>
          <w:rStyle w:val="DecValTok"/>
        </w:rPr>
        <w:t xml:space="preserve">0</w:t>
      </w:r>
      <w:r>
        <w:rPr>
          <w:rStyle w:val="NormalTok"/>
        </w:rPr>
        <w:t xml:space="preserve">, ResidentCountSigned </w:t>
      </w:r>
      <w:r>
        <w:rPr>
          <w:rStyle w:val="SpecialCharTok"/>
        </w:rPr>
        <w:t xml:space="preserve">-</w:t>
      </w:r>
      <w:r>
        <w:rPr>
          <w:rStyle w:val="NormalTok"/>
        </w:rPr>
        <w:t xml:space="preserve"> </w:t>
      </w:r>
      <w:r>
        <w:rPr>
          <w:rStyle w:val="DecValTok"/>
        </w:rPr>
        <w:t xml:space="preserve">5000</w:t>
      </w:r>
      <w:r>
        <w:rPr>
          <w:rStyle w:val="NormalTok"/>
        </w:rPr>
        <w:t xml:space="preserve">, ResidentCountSigned </w:t>
      </w:r>
      <w:r>
        <w:rPr>
          <w:rStyle w:val="SpecialCha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(pyramid_data</w:t>
      </w:r>
      <w:r>
        <w:rPr>
          <w:rStyle w:val="SpecialCharTok"/>
        </w:rPr>
        <w:t xml:space="preserve">$</w:t>
      </w:r>
      <w:r>
        <w:rPr>
          <w:rStyle w:val="NormalTok"/>
        </w:rPr>
        <w:t xml:space="preserve">ResidentCountSigned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max</w:t>
      </w:r>
      <w:r>
        <w:rPr>
          <w:rStyle w:val="NormalTok"/>
        </w:rPr>
        <w:t xml:space="preserve">(</w:t>
      </w:r>
      <w:r>
        <w:rPr>
          <w:rStyle w:val="FunctionTok"/>
        </w:rPr>
        <w:t xml:space="preserve">abs</w:t>
      </w:r>
      <w:r>
        <w:rPr>
          <w:rStyle w:val="NormalTok"/>
        </w:rPr>
        <w:t xml:space="preserve">(pyramid_data</w:t>
      </w:r>
      <w:r>
        <w:rPr>
          <w:rStyle w:val="SpecialCharTok"/>
        </w:rPr>
        <w:t xml:space="preserve">$</w:t>
      </w:r>
      <w:r>
        <w:rPr>
          <w:rStyle w:val="NormalTok"/>
        </w:rPr>
        <w:t xml:space="preserve">ResidentCountSigned)) </w:t>
      </w:r>
      <w:r>
        <w:rPr>
          <w:rStyle w:val="SpecialCharTok"/>
        </w:rPr>
        <w:t xml:space="preserve">*</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xend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(pyramid_data</w:t>
      </w:r>
      <w:r>
        <w:rPr>
          <w:rStyle w:val="SpecialCharTok"/>
        </w:rPr>
        <w:t xml:space="preserve">$</w:t>
      </w:r>
      <w:r>
        <w:rPr>
          <w:rStyle w:val="NormalTok"/>
        </w:rPr>
        <w:t xml:space="preserve">ResidentCountSigned)) </w:t>
      </w:r>
      <w:r>
        <w:rPr>
          <w:rStyle w:val="SpecialCharTok"/>
        </w:rPr>
        <w:t xml:space="preserve">*</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y =</w:t>
      </w:r>
      <w:r>
        <w:rPr>
          <w:rStyle w:val="NormalTok"/>
        </w:rPr>
        <w:t xml:space="preserve"> median_group, </w:t>
      </w:r>
      <w:r>
        <w:rPr>
          <w:rStyle w:val="AttributeTok"/>
        </w:rPr>
        <w:t xml:space="preserve">yend =</w:t>
      </w:r>
      <w:r>
        <w:rPr>
          <w:rStyle w:val="NormalTok"/>
        </w:rPr>
        <w:t xml:space="preserve"> median_group,</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color =</w:t>
      </w:r>
      <w:r>
        <w:rPr>
          <w:rStyle w:val="NormalTok"/>
        </w:rPr>
        <w:t xml:space="preserve"> </w:t>
      </w:r>
      <w:r>
        <w:rPr>
          <w:rStyle w:val="StringTok"/>
        </w:rPr>
        <w:t xml:space="preserve">"#A9A9A9"</w:t>
      </w:r>
      <w:r>
        <w:rPr>
          <w:rStyle w:val="NormalTok"/>
        </w:rPr>
        <w:t xml:space="preserve">, </w:t>
      </w:r>
      <w:r>
        <w:rPr>
          <w:rStyle w:val="AttributeTok"/>
        </w:rPr>
        <w:t xml:space="preserve">linewidth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(pyramid_data</w:t>
      </w:r>
      <w:r>
        <w:rPr>
          <w:rStyle w:val="SpecialCharTok"/>
        </w:rPr>
        <w:t xml:space="preserve">$</w:t>
      </w:r>
      <w:r>
        <w:rPr>
          <w:rStyle w:val="NormalTok"/>
        </w:rPr>
        <w:t xml:space="preserve">ResidentCountSigned)) </w:t>
      </w:r>
      <w:r>
        <w:rPr>
          <w:rStyle w:val="SpecialCharTok"/>
        </w:rPr>
        <w:t xml:space="preserve">*</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y =</w:t>
      </w:r>
      <w:r>
        <w:rPr>
          <w:rStyle w:val="NormalTok"/>
        </w:rPr>
        <w:t xml:space="preserve"> median_group,</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median_age),</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y =</w:t>
      </w:r>
      <w:r>
        <w:rPr>
          <w:rStyle w:val="NormalTok"/>
        </w:rPr>
        <w:t xml:space="preserve"> </w:t>
      </w:r>
      <w:r>
        <w:rPr>
          <w:rStyle w:val="StringTok"/>
        </w:rPr>
        <w:t xml:space="preserve">"0–4"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max</w:t>
      </w:r>
      <w:r>
        <w:rPr>
          <w:rStyle w:val="NormalTok"/>
        </w:rPr>
        <w:t xml:space="preserve">(</w:t>
      </w:r>
      <w:r>
        <w:rPr>
          <w:rStyle w:val="FunctionTok"/>
        </w:rPr>
        <w:t xml:space="preserve">abs</w:t>
      </w:r>
      <w:r>
        <w:rPr>
          <w:rStyle w:val="NormalTok"/>
        </w:rPr>
        <w:t xml:space="preserve">(pyramid_data</w:t>
      </w:r>
      <w:r>
        <w:rPr>
          <w:rStyle w:val="SpecialCharTok"/>
        </w:rPr>
        <w:t xml:space="preserve">$</w:t>
      </w:r>
      <w:r>
        <w:rPr>
          <w:rStyle w:val="NormalTok"/>
        </w:rPr>
        <w:t xml:space="preserve">ResidentCountSigned)) </w:t>
      </w:r>
      <w:r>
        <w:rPr>
          <w:rStyle w:val="SpecialCharTok"/>
        </w:rPr>
        <w:t xml:space="preserve">*</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"Males</w:t>
      </w:r>
      <w:r>
        <w:rPr>
          <w:rStyle w:val="SpecialCharTok"/>
        </w:rPr>
        <w:t xml:space="preserve">\n</w:t>
      </w:r>
      <w:r>
        <w:rPr>
          <w:rStyle w:val="StringTok"/>
        </w:rPr>
        <w:t xml:space="preserve">Total: "</w:t>
      </w:r>
      <w:r>
        <w:rPr>
          <w:rStyle w:val="NormalTok"/>
        </w:rPr>
        <w:t xml:space="preserve">, </w:t>
      </w:r>
      <w:r>
        <w:rPr>
          <w:rStyle w:val="FunctionTok"/>
        </w:rPr>
        <w:t xml:space="preserve">format</w:t>
      </w:r>
      <w:r>
        <w:rPr>
          <w:rStyle w:val="NormalTok"/>
        </w:rPr>
        <w:t xml:space="preserve">(total_males,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2.6</w:t>
      </w:r>
      <w:r>
        <w:rPr>
          <w:rStyle w:val="NormalTok"/>
        </w:rPr>
        <w:t xml:space="preserve">, </w:t>
      </w:r>
      <w:r>
        <w:rPr>
          <w:rStyle w:val="AttributeTok"/>
        </w:rPr>
        <w:t xml:space="preserve">color =</w:t>
      </w:r>
      <w:r>
        <w:rPr>
          <w:rStyle w:val="NormalTok"/>
        </w:rPr>
        <w:t xml:space="preserve"> </w:t>
      </w:r>
      <w:r>
        <w:rPr>
          <w:rStyle w:val="StringTok"/>
        </w:rPr>
        <w:t xml:space="preserve">"#1E90FF"</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y =</w:t>
      </w:r>
      <w:r>
        <w:rPr>
          <w:rStyle w:val="NormalTok"/>
        </w:rPr>
        <w:t xml:space="preserve"> </w:t>
      </w:r>
      <w:r>
        <w:rPr>
          <w:rStyle w:val="StringTok"/>
        </w:rPr>
        <w:t xml:space="preserve">"0–4"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(pyramid_data</w:t>
      </w:r>
      <w:r>
        <w:rPr>
          <w:rStyle w:val="SpecialCharTok"/>
        </w:rPr>
        <w:t xml:space="preserve">$</w:t>
      </w:r>
      <w:r>
        <w:rPr>
          <w:rStyle w:val="NormalTok"/>
        </w:rPr>
        <w:t xml:space="preserve">ResidentCountSigned)) </w:t>
      </w:r>
      <w:r>
        <w:rPr>
          <w:rStyle w:val="SpecialCharTok"/>
        </w:rPr>
        <w:t xml:space="preserve">*</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"Females</w:t>
      </w:r>
      <w:r>
        <w:rPr>
          <w:rStyle w:val="SpecialCharTok"/>
        </w:rPr>
        <w:t xml:space="preserve">\n</w:t>
      </w:r>
      <w:r>
        <w:rPr>
          <w:rStyle w:val="StringTok"/>
        </w:rPr>
        <w:t xml:space="preserve">Total: "</w:t>
      </w:r>
      <w:r>
        <w:rPr>
          <w:rStyle w:val="NormalTok"/>
        </w:rPr>
        <w:t xml:space="preserve">, </w:t>
      </w:r>
      <w:r>
        <w:rPr>
          <w:rStyle w:val="FunctionTok"/>
        </w:rPr>
        <w:t xml:space="preserve">format</w:t>
      </w:r>
      <w:r>
        <w:rPr>
          <w:rStyle w:val="NormalTok"/>
        </w:rPr>
        <w:t xml:space="preserve">(total_females,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2.6</w:t>
      </w:r>
      <w:r>
        <w:rPr>
          <w:rStyle w:val="NormalTok"/>
        </w:rPr>
        <w:t xml:space="preserve">, </w:t>
      </w:r>
      <w:r>
        <w:rPr>
          <w:rStyle w:val="AttributeTok"/>
        </w:rPr>
        <w:t xml:space="preserve">color =</w:t>
      </w:r>
      <w:r>
        <w:rPr>
          <w:rStyle w:val="NormalTok"/>
        </w:rPr>
        <w:t xml:space="preserve"> </w:t>
      </w:r>
      <w:r>
        <w:rPr>
          <w:rStyle w:val="StringTok"/>
        </w:rPr>
        <w:t xml:space="preserve">"#c51b8a"</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abs,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0.12</w:t>
      </w:r>
      <w:r>
        <w:rPr>
          <w:rStyle w:val="NormalTok"/>
        </w:rPr>
        <w:t xml:space="preserve">, </w:t>
      </w:r>
      <w:r>
        <w:rPr>
          <w:rStyle w:val="FloatTok"/>
        </w:rPr>
        <w:t xml:space="preserve">0.12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"Singapore’s Shifting Age Structure (June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"Middle-age Population Dominates; Youth Base Shrinking, Elderly Segment Rising"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Group (Years)"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"#FFFCE8"</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"#FFFCE8"</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bookmarkStart w:id="40" w:name="Xe6d0617df7f21fe3b7db1ddf6d97f81253270fd"/>
    <w:p>
      <w:pPr>
        <w:pStyle w:val="Heading3"/>
      </w:pPr>
      <w:r>
        <w:t xml:space="preserve">3.2 2nd Visualization: Understanding Elderly Distribution: A Dual Perspective</w:t>
      </w:r>
    </w:p>
    <w:p>
      <w:pPr>
        <w:pStyle w:val="FirstParagraph"/>
      </w:pPr>
      <w:r>
        <w:rPr>
          <w:b/>
          <w:bCs/>
        </w:rPr>
        <w:t xml:space="preserve">Insights:</w:t>
      </w:r>
    </w:p>
    <w:p>
      <w:pPr>
        <w:pStyle w:val="Compact"/>
        <w:numPr>
          <w:ilvl w:val="0"/>
          <w:numId w:val="1007"/>
        </w:numPr>
      </w:pPr>
      <w:r>
        <w:t xml:space="preserve">The top chart shows the</w:t>
      </w:r>
      <w:r>
        <w:t xml:space="preserve"> </w:t>
      </w:r>
      <w:r>
        <w:rPr>
          <w:b/>
          <w:bCs/>
          <w:i/>
          <w:iCs/>
        </w:rPr>
        <w:t xml:space="preserve">proportion</w:t>
      </w:r>
      <w:r>
        <w:t xml:space="preserve"> </w:t>
      </w:r>
      <w:r>
        <w:t xml:space="preserve">of elderly residents in the top 10 planning areas.</w:t>
      </w:r>
      <w:r>
        <w:t xml:space="preserve"> </w:t>
      </w:r>
      <w:r>
        <w:rPr>
          <w:b/>
          <w:bCs/>
        </w:rPr>
        <w:t xml:space="preserve">Outram</w:t>
      </w:r>
      <w:r>
        <w:t xml:space="preserve"> </w:t>
      </w:r>
      <w:r>
        <w:t xml:space="preserve">has the highest share, with</w:t>
      </w:r>
      <w:r>
        <w:t xml:space="preserve"> </w:t>
      </w:r>
      <w:r>
        <w:rPr>
          <w:b/>
          <w:bCs/>
        </w:rPr>
        <w:t xml:space="preserve">26.9%</w:t>
      </w:r>
      <w:r>
        <w:t xml:space="preserve"> </w:t>
      </w:r>
      <w:r>
        <w:t xml:space="preserve">of its population are seniors, followed by</w:t>
      </w:r>
      <w:r>
        <w:t xml:space="preserve"> </w:t>
      </w:r>
      <w:r>
        <w:rPr>
          <w:b/>
          <w:bCs/>
        </w:rPr>
        <w:t xml:space="preserve">Ang Mo Kio</w:t>
      </w:r>
      <w:r>
        <w:t xml:space="preserve"> </w:t>
      </w:r>
      <w:r>
        <w:t xml:space="preserve">(</w:t>
      </w:r>
      <w:r>
        <w:rPr>
          <w:b/>
          <w:bCs/>
        </w:rPr>
        <w:t xml:space="preserve">24.3%</w:t>
      </w:r>
      <w:r>
        <w:t xml:space="preserve">) and</w:t>
      </w:r>
      <w:r>
        <w:t xml:space="preserve"> </w:t>
      </w:r>
      <w:r>
        <w:rPr>
          <w:b/>
          <w:bCs/>
        </w:rPr>
        <w:t xml:space="preserve">Bukit Merah</w:t>
      </w:r>
      <w:r>
        <w:t xml:space="preserve"> </w:t>
      </w:r>
      <w:r>
        <w:t xml:space="preserve">(</w:t>
      </w:r>
      <w:r>
        <w:rPr>
          <w:b/>
          <w:bCs/>
        </w:rPr>
        <w:t xml:space="preserve">23.4%</w:t>
      </w:r>
      <w:r>
        <w:t xml:space="preserve">). These established towns may benefit from enhanced elderly-supportive environments, such as barrier-free access, senior-oriented amenities, and close-proximity services.</w:t>
      </w:r>
    </w:p>
    <w:p>
      <w:pPr>
        <w:pStyle w:val="Compact"/>
        <w:numPr>
          <w:ilvl w:val="0"/>
          <w:numId w:val="1007"/>
        </w:numPr>
      </w:pPr>
      <w:r>
        <w:t xml:space="preserve">The bottom chart presents the elderly</w:t>
      </w:r>
      <w:r>
        <w:t xml:space="preserve"> </w:t>
      </w:r>
      <w:r>
        <w:rPr>
          <w:b/>
          <w:bCs/>
        </w:rPr>
        <w:t xml:space="preserve">resident count</w:t>
      </w:r>
      <w:r>
        <w:t xml:space="preserve">, with</w:t>
      </w:r>
      <w:r>
        <w:t xml:space="preserve"> </w:t>
      </w:r>
      <w:r>
        <w:rPr>
          <w:b/>
          <w:bCs/>
        </w:rPr>
        <w:t xml:space="preserve">Bedok</w:t>
      </w:r>
      <w:r>
        <w:t xml:space="preserve"> </w:t>
      </w:r>
      <w:r>
        <w:t xml:space="preserve">having the largest at</w:t>
      </w:r>
      <w:r>
        <w:t xml:space="preserve"> </w:t>
      </w:r>
      <w:r>
        <w:rPr>
          <w:b/>
          <w:bCs/>
        </w:rPr>
        <w:t xml:space="preserve">60,770</w:t>
      </w:r>
      <w:r>
        <w:t xml:space="preserve">, followed by</w:t>
      </w:r>
      <w:r>
        <w:t xml:space="preserve"> </w:t>
      </w:r>
      <w:r>
        <w:rPr>
          <w:b/>
          <w:bCs/>
        </w:rPr>
        <w:t xml:space="preserve">Tampines</w:t>
      </w:r>
      <w:r>
        <w:t xml:space="preserve"> </w:t>
      </w:r>
      <w:r>
        <w:t xml:space="preserve">(</w:t>
      </w:r>
      <w:r>
        <w:rPr>
          <w:b/>
          <w:bCs/>
        </w:rPr>
        <w:t xml:space="preserve">49,700</w:t>
      </w:r>
      <w:r>
        <w:t xml:space="preserve">) and</w:t>
      </w:r>
      <w:r>
        <w:t xml:space="preserve"> </w:t>
      </w:r>
      <w:r>
        <w:rPr>
          <w:b/>
          <w:bCs/>
        </w:rPr>
        <w:t xml:space="preserve">Hougang</w:t>
      </w:r>
      <w:r>
        <w:t xml:space="preserve"> </w:t>
      </w:r>
      <w:r>
        <w:t xml:space="preserve">(</w:t>
      </w:r>
      <w:r>
        <w:rPr>
          <w:b/>
          <w:bCs/>
        </w:rPr>
        <w:t xml:space="preserve">44,640</w:t>
      </w:r>
      <w:r>
        <w:t xml:space="preserve">). This is largely due to their larger area size and population base. These towns would benefit from service scaling, such as Active Ageing Centres (AACs), public transport connectivity, and healthcare access.</w:t>
      </w:r>
    </w:p>
    <w:p>
      <w:pPr>
        <w:pStyle w:val="Compact"/>
        <w:numPr>
          <w:ilvl w:val="0"/>
          <w:numId w:val="1007"/>
        </w:numPr>
      </w:pPr>
      <w:r>
        <w:t xml:space="preserve">With Singapore’s elderly population projected to reach one in four residents (DOS, 2024), it is important to consider both distribution by proportion and resident count for effective planning.</w:t>
      </w:r>
    </w:p>
    <w:p>
      <w:pPr>
        <w:pStyle w:val="Compact"/>
        <w:numPr>
          <w:ilvl w:val="0"/>
          <w:numId w:val="1007"/>
        </w:numPr>
      </w:pPr>
      <w:r>
        <w:t xml:space="preserve">This dual perspective supports the Ministry of Health’s 2023 Action Plan, which aims to double eldercare centres by 2025 and enhance community-based support (MOH, 2023).</w:t>
      </w:r>
    </w:p>
    <w:bookmarkEnd w:id="40"/>
    <w:p>
      <w:pPr>
        <w:pStyle w:val="Heading3"/>
      </w:pPr>
      <w:r>
        <w:t xml:space="preserve">The Plot</w:t>
      </w:r>
    </w:p>
    <w:p>
      <w:pPr>
        <w:pStyle w:val="FirstParagraph"/>
      </w:pPr>
      <w:r>
        <w:drawing>
          <wp:inline>
            <wp:extent cx="4620126" cy="3696101"/>
            <wp:effectExtent b="0" l="0" r="0" t="0"/>
            <wp:docPr descr="" title="" id="42" name="Picture"/>
            <a:graphic>
              <a:graphicData uri="http://schemas.openxmlformats.org/drawingml/2006/picture">
                <pic:pic>
                  <pic:nvPicPr>
                    <pic:cNvPr descr="Take-home_Ex01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elderly_data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w:t>
      </w:r>
      <w:r>
        <w:br/>
      </w:r>
      <w:r>
        <w:br/>
      </w:r>
      <w:r>
        <w:rPr>
          <w:rStyle w:val="NormalTok"/>
        </w:rPr>
        <w:t xml:space="preserve">total_pop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(PlanningArea)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elderly_count </w:t>
      </w:r>
      <w:r>
        <w:rPr>
          <w:rStyle w:val="OtherTok"/>
        </w:rPr>
        <w:t xml:space="preserve">&lt;-</w:t>
      </w:r>
      <w:r>
        <w:rPr>
          <w:rStyle w:val="NormalTok"/>
        </w:rPr>
        <w:t xml:space="preserve"> elderly_data </w:t>
      </w:r>
      <w:r>
        <w:rPr>
          <w:rStyle w:val="SpecialCharTok"/>
        </w:rPr>
        <w:t xml:space="preserve">%&gt;%</w:t>
      </w:r>
      <w:r>
        <w:br/>
      </w:r>
      <w:r>
        <w:rPr>
          <w:rStyle w:val="NormalTok"/>
        </w:rPr>
        <w:t xml:space="preserve">  </w:t>
      </w:r>
      <w:r>
        <w:rPr>
          <w:rStyle w:val="FunctionTok"/>
        </w:rPr>
        <w:t xml:space="preserve">group_by</w:t>
      </w:r>
      <w:r>
        <w:rPr>
          <w:rStyle w:val="NormalTok"/>
        </w:rPr>
        <w:t xml:space="preserve">(PlanningArea)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Elderly_Pop =</w:t>
      </w:r>
      <w:r>
        <w:rPr>
          <w:rStyle w:val="NormalTok"/>
        </w:rPr>
        <w:t xml:space="preserve"> </w:t>
      </w:r>
      <w:r>
        <w:rPr>
          <w:rStyle w:val="FunctionTok"/>
        </w:rPr>
        <w:t xml:space="preserve">sum</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(Elderly_Pop))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PlanningArea =</w:t>
      </w:r>
      <w:r>
        <w:rPr>
          <w:rStyle w:val="NormalTok"/>
        </w:rPr>
        <w:t xml:space="preserve"> </w:t>
      </w:r>
      <w:r>
        <w:rPr>
          <w:rStyle w:val="FunctionTok"/>
        </w:rPr>
        <w:t xml:space="preserve">fct_reorder</w:t>
      </w:r>
      <w:r>
        <w:rPr>
          <w:rStyle w:val="NormalTok"/>
        </w:rPr>
        <w:t xml:space="preserve">(PlanningArea, Elderly_Pop))</w:t>
      </w:r>
      <w:r>
        <w:br/>
      </w:r>
      <w:r>
        <w:br/>
      </w:r>
      <w:r>
        <w:rPr>
          <w:rStyle w:val="NormalTok"/>
        </w:rPr>
        <w:t xml:space="preserve">elderly_prop </w:t>
      </w:r>
      <w:r>
        <w:rPr>
          <w:rStyle w:val="OtherTok"/>
        </w:rPr>
        <w:t xml:space="preserve">&lt;-</w:t>
      </w:r>
      <w:r>
        <w:rPr>
          <w:rStyle w:val="NormalTok"/>
        </w:rPr>
        <w:t xml:space="preserve"> elderly_data </w:t>
      </w:r>
      <w:r>
        <w:rPr>
          <w:rStyle w:val="SpecialCharTok"/>
        </w:rPr>
        <w:t xml:space="preserve">%&gt;%</w:t>
      </w:r>
      <w:r>
        <w:br/>
      </w:r>
      <w:r>
        <w:rPr>
          <w:rStyle w:val="NormalTok"/>
        </w:rPr>
        <w:t xml:space="preserve">  </w:t>
      </w:r>
      <w:r>
        <w:rPr>
          <w:rStyle w:val="FunctionTok"/>
        </w:rPr>
        <w:t xml:space="preserve">group_by</w:t>
      </w:r>
      <w:r>
        <w:rPr>
          <w:rStyle w:val="NormalTok"/>
        </w:rPr>
        <w:t xml:space="preserve">(PlanningArea)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Elderly_Pop =</w:t>
      </w:r>
      <w:r>
        <w:rPr>
          <w:rStyle w:val="NormalTok"/>
        </w:rPr>
        <w:t xml:space="preserve"> </w:t>
      </w:r>
      <w:r>
        <w:rPr>
          <w:rStyle w:val="FunctionTok"/>
        </w:rPr>
        <w:t xml:space="preserve">sum</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(total_pop, </w:t>
      </w:r>
      <w:r>
        <w:rPr>
          <w:rStyle w:val="AttributeTok"/>
        </w:rPr>
        <w:t xml:space="preserve">by =</w:t>
      </w:r>
      <w:r>
        <w:rPr>
          <w:rStyle w:val="NormalTok"/>
        </w:rPr>
        <w:t xml:space="preserve"> </w:t>
      </w:r>
      <w:r>
        <w:rPr>
          <w:rStyle w:val="StringTok"/>
        </w:rPr>
        <w:t xml:space="preserve">"PlanningArea"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Elderly_Proportion =</w:t>
      </w:r>
      <w:r>
        <w:rPr>
          <w:rStyle w:val="NormalTok"/>
        </w:rPr>
        <w:t xml:space="preserve"> Elderly_Pop </w:t>
      </w:r>
      <w:r>
        <w:rPr>
          <w:rStyle w:val="SpecialCharTok"/>
        </w:rPr>
        <w:t xml:space="preserve">/</w:t>
      </w:r>
      <w:r>
        <w:rPr>
          <w:rStyle w:val="NormalTok"/>
        </w:rPr>
        <w:t xml:space="preserve"> Total_Pop)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(Elderly_Proportion))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PlanningArea =</w:t>
      </w:r>
      <w:r>
        <w:rPr>
          <w:rStyle w:val="NormalTok"/>
        </w:rPr>
        <w:t xml:space="preserve"> </w:t>
      </w:r>
      <w:r>
        <w:rPr>
          <w:rStyle w:val="FunctionTok"/>
        </w:rPr>
        <w:t xml:space="preserve">fct_reorder</w:t>
      </w:r>
      <w:r>
        <w:rPr>
          <w:rStyle w:val="NormalTok"/>
        </w:rPr>
        <w:t xml:space="preserve">(PlanningArea, Elderly_Proportion))</w:t>
      </w:r>
      <w:r>
        <w:br/>
      </w:r>
      <w:r>
        <w:br/>
      </w:r>
      <w:r>
        <w:rPr>
          <w:rStyle w:val="CommentTok"/>
        </w:rPr>
        <w:t xml:space="preserve">#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(elderly_prop, </w:t>
      </w:r>
      <w:r>
        <w:rPr>
          <w:rStyle w:val="FunctionTok"/>
        </w:rPr>
        <w:t xml:space="preserve">aes</w:t>
      </w:r>
      <w:r>
        <w:rPr>
          <w:rStyle w:val="NormalTok"/>
        </w:rPr>
        <w:t xml:space="preserve">(</w:t>
      </w:r>
      <w:r>
        <w:rPr>
          <w:rStyle w:val="AttributeTok"/>
        </w:rPr>
        <w:t xml:space="preserve">x =</w:t>
      </w:r>
      <w:r>
        <w:rPr>
          <w:rStyle w:val="NormalTok"/>
        </w:rPr>
        <w:t xml:space="preserve"> Elderly_Proportion, </w:t>
      </w:r>
      <w:r>
        <w:rPr>
          <w:rStyle w:val="AttributeTok"/>
        </w:rPr>
        <w:t xml:space="preserve">y =</w:t>
      </w:r>
      <w:r>
        <w:rPr>
          <w:rStyle w:val="NormalTok"/>
        </w:rPr>
        <w:t xml:space="preserve"> PlanningArea))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"#4DAF4A"</w:t>
      </w:r>
      <w:r>
        <w:rPr>
          <w:rStyle w:val="NormalTok"/>
        </w:rPr>
        <w:t xml:space="preserve">, </w:t>
      </w:r>
      <w:r>
        <w:rPr>
          <w:rStyle w:val="AttributeTok"/>
        </w:rPr>
        <w:t xml:space="preserve">width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0.35</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Planning Areas by Elderly Proportion (Age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"Proportion of Elderly Residents"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"#FFFCE8"</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"#FFFCE8"</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(elderly_count, </w:t>
      </w:r>
      <w:r>
        <w:rPr>
          <w:rStyle w:val="FunctionTok"/>
        </w:rPr>
        <w:t xml:space="preserve">aes</w:t>
      </w:r>
      <w:r>
        <w:rPr>
          <w:rStyle w:val="NormalTok"/>
        </w:rPr>
        <w:t xml:space="preserve">(</w:t>
      </w:r>
      <w:r>
        <w:rPr>
          <w:rStyle w:val="AttributeTok"/>
        </w:rPr>
        <w:t xml:space="preserve">x =</w:t>
      </w:r>
      <w:r>
        <w:rPr>
          <w:rStyle w:val="NormalTok"/>
        </w:rPr>
        <w:t xml:space="preserve"> Elderly_Pop, </w:t>
      </w:r>
      <w:r>
        <w:rPr>
          <w:rStyle w:val="AttributeTok"/>
        </w:rPr>
        <w:t xml:space="preserve">y =</w:t>
      </w:r>
      <w:r>
        <w:rPr>
          <w:rStyle w:val="NormalTok"/>
        </w:rPr>
        <w:t xml:space="preserve"> PlanningArea))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"#4DAF4A"</w:t>
      </w:r>
      <w:r>
        <w:rPr>
          <w:rStyle w:val="NormalTok"/>
        </w:rPr>
        <w:t xml:space="preserve">, </w:t>
      </w:r>
      <w:r>
        <w:rPr>
          <w:rStyle w:val="AttributeTok"/>
        </w:rPr>
        <w:t xml:space="preserve">width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70000</w:t>
      </w:r>
      <w:r>
        <w:rPr>
          <w:rStyle w:val="NormalTok"/>
        </w:rPr>
        <w:t xml:space="preserve">, </w:t>
      </w:r>
      <w:r>
        <w:rPr>
          <w:rStyle w:val="AttributeTok"/>
        </w:rPr>
        <w:t xml:space="preserve">by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comma_format</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Planning Areas by Elderly Resident Count (Age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Elderly Residents"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"#FFFCE8"</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"#FFFCE8"</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p1 </w:t>
      </w:r>
      <w:r>
        <w:rPr>
          <w:rStyle w:val="SpecialCharTok"/>
        </w:rPr>
        <w:t xml:space="preserve">/</w:t>
      </w:r>
      <w:r>
        <w:rPr>
          <w:rStyle w:val="NormalTok"/>
        </w:rPr>
        <w:t xml:space="preserve"> p2</w:t>
      </w:r>
    </w:p>
    <w:bookmarkStart w:id="44" w:name="Xa20323868b119e4995fd8f34fe9106763ff7913"/>
    <w:p>
      <w:pPr>
        <w:pStyle w:val="Heading3"/>
      </w:pPr>
      <w:r>
        <w:t xml:space="preserve">3.3 3rd Visualization: Generational Composition of Top 10 Most Populated PA</w:t>
      </w:r>
    </w:p>
    <w:p>
      <w:pPr>
        <w:pStyle w:val="FirstParagraph"/>
      </w:pPr>
      <w:r>
        <w:rPr>
          <w:b/>
          <w:bCs/>
        </w:rPr>
        <w:t xml:space="preserve">Insights:</w:t>
      </w:r>
    </w:p>
    <w:p>
      <w:pPr>
        <w:numPr>
          <w:ilvl w:val="0"/>
          <w:numId w:val="1008"/>
        </w:numPr>
      </w:pPr>
      <w:r>
        <w:rPr>
          <w:b/>
          <w:bCs/>
        </w:rPr>
        <w:t xml:space="preserve">Tampines, Bedok, and Sengkang</w:t>
      </w:r>
      <w:r>
        <w:t xml:space="preserve"> </w:t>
      </w:r>
      <w:r>
        <w:t xml:space="preserve">top the list of most populated PA with over 250,000 residents each.</w:t>
      </w:r>
    </w:p>
    <w:p>
      <w:pPr>
        <w:numPr>
          <w:ilvl w:val="0"/>
          <w:numId w:val="1008"/>
        </w:numPr>
      </w:pPr>
      <w:r>
        <w:rPr>
          <w:b/>
          <w:bCs/>
        </w:rPr>
        <w:t xml:space="preserve">Millennials (age 28–43)</w:t>
      </w:r>
      <w:r>
        <w:t xml:space="preserve"> </w:t>
      </w:r>
      <w:r>
        <w:t xml:space="preserve">are the largest group in most PA, while Gen X dominates in Bedok, a mature estate.</w:t>
      </w:r>
    </w:p>
    <w:p>
      <w:pPr>
        <w:numPr>
          <w:ilvl w:val="0"/>
          <w:numId w:val="1008"/>
        </w:numPr>
      </w:pPr>
      <w:r>
        <w:rPr>
          <w:b/>
          <w:bCs/>
        </w:rPr>
        <w:t xml:space="preserve">Younger generations</w:t>
      </w:r>
      <w:r>
        <w:t xml:space="preserve"> </w:t>
      </w:r>
      <w:r>
        <w:t xml:space="preserve">(Gen Alpha and Gen Z) are more concentrated in newer towns like</w:t>
      </w:r>
      <w:r>
        <w:t xml:space="preserve"> </w:t>
      </w:r>
      <w:r>
        <w:rPr>
          <w:b/>
          <w:bCs/>
        </w:rPr>
        <w:t xml:space="preserve">Sengkang, Punggol, and Jurong West</w:t>
      </w:r>
      <w:r>
        <w:t xml:space="preserve">, aligned with recent BTO developments that attract young families.</w:t>
      </w:r>
    </w:p>
    <w:p>
      <w:pPr>
        <w:numPr>
          <w:ilvl w:val="0"/>
          <w:numId w:val="1008"/>
        </w:numPr>
      </w:pPr>
      <w:r>
        <w:t xml:space="preserve">The distribution reflects a</w:t>
      </w:r>
      <w:r>
        <w:t xml:space="preserve"> </w:t>
      </w:r>
      <w:r>
        <w:rPr>
          <w:b/>
          <w:bCs/>
        </w:rPr>
        <w:t xml:space="preserve">balanced generational mix</w:t>
      </w:r>
      <w:r>
        <w:t xml:space="preserve">, highlighting Singapore’s</w:t>
      </w:r>
      <w:r>
        <w:t xml:space="preserve"> </w:t>
      </w:r>
      <w:r>
        <w:rPr>
          <w:b/>
          <w:bCs/>
        </w:rPr>
        <w:t xml:space="preserve">multigenerational living pattern</w:t>
      </w:r>
      <w:r>
        <w:t xml:space="preserve">—with both aging residents and young households sharing town spaces.</w:t>
      </w:r>
    </w:p>
    <w:p>
      <w:pPr>
        <w:numPr>
          <w:ilvl w:val="0"/>
          <w:numId w:val="1008"/>
        </w:numPr>
      </w:pPr>
      <w:r>
        <w:t xml:space="preserve">These trends align with Singapore’s</w:t>
      </w:r>
      <w:r>
        <w:t xml:space="preserve"> </w:t>
      </w:r>
      <w:r>
        <w:rPr>
          <w:b/>
          <w:bCs/>
        </w:rPr>
        <w:t xml:space="preserve">Smart Nation</w:t>
      </w:r>
      <w:r>
        <w:t xml:space="preserve"> </w:t>
      </w:r>
      <w:r>
        <w:t xml:space="preserve">and</w:t>
      </w:r>
      <w:r>
        <w:t xml:space="preserve"> </w:t>
      </w:r>
      <w:r>
        <w:rPr>
          <w:b/>
          <w:bCs/>
        </w:rPr>
        <w:t xml:space="preserve">HDB’s</w:t>
      </w:r>
      <w:r>
        <w:rPr>
          <w:b/>
          <w:bCs/>
        </w:rPr>
        <w:t xml:space="preserve"> </w:t>
      </w:r>
      <w:r>
        <w:rPr>
          <w:b/>
          <w:bCs/>
        </w:rPr>
        <w:t xml:space="preserve">‘</w:t>
      </w:r>
      <w:r>
        <w:rPr>
          <w:b/>
          <w:bCs/>
        </w:rPr>
        <w:t xml:space="preserve">Designing for Life</w:t>
      </w:r>
      <w:r>
        <w:rPr>
          <w:b/>
          <w:bCs/>
        </w:rPr>
        <w:t xml:space="preserve">’</w:t>
      </w:r>
      <w:r>
        <w:t xml:space="preserve"> </w:t>
      </w:r>
      <w:r>
        <w:t xml:space="preserve">vision: fostering</w:t>
      </w:r>
      <w:r>
        <w:t xml:space="preserve"> </w:t>
      </w:r>
      <w:r>
        <w:rPr>
          <w:b/>
          <w:bCs/>
        </w:rPr>
        <w:t xml:space="preserve">harmonious, inclusive communities</w:t>
      </w:r>
      <w:r>
        <w:t xml:space="preserve"> </w:t>
      </w:r>
      <w:r>
        <w:t xml:space="preserve">where families of all ages can live, age, and thrive together through well-integrated facilities, technology, and people-first urban design.</w:t>
      </w:r>
    </w:p>
    <w:bookmarkEnd w:id="44"/>
    <w:p>
      <w:pPr>
        <w:pStyle w:val="Heading3"/>
      </w:pPr>
      <w:r>
        <w:t xml:space="preserve">The Plot</w:t>
      </w:r>
    </w:p>
    <w:p>
      <w:pPr>
        <w:pStyle w:val="FirstParagraph"/>
      </w:pPr>
      <w:r>
        <w:drawing>
          <wp:inline>
            <wp:extent cx="5334000" cy="3200400"/>
            <wp:effectExtent b="0" l="0" r="0" t="0"/>
            <wp:docPr descr="" title="" id="46" name="Picture"/>
            <a:graphic>
              <a:graphicData uri="http://schemas.openxmlformats.org/drawingml/2006/picture">
                <pic:pic>
                  <pic:nvPicPr>
                    <pic:cNvPr descr="Take-home_Ex01_files/figure-docx/unnamed-chunk-15-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Generation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"Gen Alpha (≤9)"</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27</w:t>
      </w:r>
      <w:r>
        <w:rPr>
          <w:rStyle w:val="NormalTok"/>
        </w:rPr>
        <w:t xml:space="preserve"> </w:t>
      </w:r>
      <w:r>
        <w:rPr>
          <w:rStyle w:val="SpecialCharTok"/>
        </w:rPr>
        <w:t xml:space="preserve">~</w:t>
      </w:r>
      <w:r>
        <w:rPr>
          <w:rStyle w:val="NormalTok"/>
        </w:rPr>
        <w:t xml:space="preserve"> </w:t>
      </w:r>
      <w:r>
        <w:rPr>
          <w:rStyle w:val="StringTok"/>
        </w:rPr>
        <w:t xml:space="preserve">"Gen Z (10–27)"</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43</w:t>
      </w:r>
      <w:r>
        <w:rPr>
          <w:rStyle w:val="NormalTok"/>
        </w:rPr>
        <w:t xml:space="preserve"> </w:t>
      </w:r>
      <w:r>
        <w:rPr>
          <w:rStyle w:val="SpecialCharTok"/>
        </w:rPr>
        <w:t xml:space="preserve">~</w:t>
      </w:r>
      <w:r>
        <w:rPr>
          <w:rStyle w:val="NormalTok"/>
        </w:rPr>
        <w:t xml:space="preserve"> </w:t>
      </w:r>
      <w:r>
        <w:rPr>
          <w:rStyle w:val="StringTok"/>
        </w:rPr>
        <w:t xml:space="preserve">"Millennials (28–43)"</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"Gen X (44–59)"</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77</w:t>
      </w:r>
      <w:r>
        <w:rPr>
          <w:rStyle w:val="NormalTok"/>
        </w:rPr>
        <w:t xml:space="preserve"> </w:t>
      </w:r>
      <w:r>
        <w:rPr>
          <w:rStyle w:val="SpecialCharTok"/>
        </w:rPr>
        <w:t xml:space="preserve">~</w:t>
      </w:r>
      <w:r>
        <w:rPr>
          <w:rStyle w:val="NormalTok"/>
        </w:rPr>
        <w:t xml:space="preserve"> </w:t>
      </w:r>
      <w:r>
        <w:rPr>
          <w:rStyle w:val="StringTok"/>
        </w:rPr>
        <w:t xml:space="preserve">"Baby Boomers (60–77)"</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"Silent Gen (78+)"</w:t>
      </w:r>
      <w:r>
        <w:br/>
      </w:r>
      <w:r>
        <w:rPr>
          <w:rStyle w:val="NormalTok"/>
        </w:rPr>
        <w:t xml:space="preserve">         ))</w:t>
      </w:r>
      <w:r>
        <w:br/>
      </w:r>
      <w:r>
        <w:br/>
      </w:r>
      <w:r>
        <w:rPr>
          <w:rStyle w:val="NormalTok"/>
        </w:rPr>
        <w:t xml:space="preserve">gen_by_area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(PlanningArea, Generation)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ResidentCount =</w:t>
      </w:r>
      <w:r>
        <w:rPr>
          <w:rStyle w:val="NormalTok"/>
        </w:rPr>
        <w:t xml:space="preserve"> </w:t>
      </w:r>
      <w:r>
        <w:rPr>
          <w:rStyle w:val="FunctionTok"/>
        </w:rPr>
        <w:t xml:space="preserve">sum</w:t>
      </w:r>
      <w:r>
        <w:rPr>
          <w:rStyle w:val="NormalTok"/>
        </w:rPr>
        <w:t xml:space="preserve">(ResidentCount,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top10_areas </w:t>
      </w:r>
      <w:r>
        <w:rPr>
          <w:rStyle w:val="OtherTok"/>
        </w:rPr>
        <w:t xml:space="preserve">&lt;-</w:t>
      </w:r>
      <w:r>
        <w:rPr>
          <w:rStyle w:val="NormalTok"/>
        </w:rPr>
        <w:t xml:space="preserve"> gen_by_area </w:t>
      </w:r>
      <w:r>
        <w:rPr>
          <w:rStyle w:val="SpecialCharTok"/>
        </w:rPr>
        <w:t xml:space="preserve">%&gt;%</w:t>
      </w:r>
      <w:r>
        <w:br/>
      </w:r>
      <w:r>
        <w:rPr>
          <w:rStyle w:val="NormalTok"/>
        </w:rPr>
        <w:t xml:space="preserve">  </w:t>
      </w:r>
      <w:r>
        <w:rPr>
          <w:rStyle w:val="FunctionTok"/>
        </w:rPr>
        <w:t xml:space="preserve">group_by</w:t>
      </w:r>
      <w:r>
        <w:rPr>
          <w:rStyle w:val="NormalTok"/>
        </w:rPr>
        <w:t xml:space="preserve">(PlanningArea)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(ResidentCount))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(PlanningArea)</w:t>
      </w:r>
      <w:r>
        <w:br/>
      </w:r>
      <w:r>
        <w:br/>
      </w:r>
      <w:r>
        <w:rPr>
          <w:rStyle w:val="NormalTok"/>
        </w:rPr>
        <w:t xml:space="preserve">gen_top10 </w:t>
      </w:r>
      <w:r>
        <w:rPr>
          <w:rStyle w:val="OtherTok"/>
        </w:rPr>
        <w:t xml:space="preserve">&lt;-</w:t>
      </w:r>
      <w:r>
        <w:rPr>
          <w:rStyle w:val="NormalTok"/>
        </w:rPr>
        <w:t xml:space="preserve"> gen_by_area </w:t>
      </w:r>
      <w:r>
        <w:rPr>
          <w:rStyle w:val="SpecialCharTok"/>
        </w:rPr>
        <w:t xml:space="preserve">%&gt;%</w:t>
      </w:r>
      <w:r>
        <w:br/>
      </w:r>
      <w:r>
        <w:rPr>
          <w:rStyle w:val="NormalTok"/>
        </w:rPr>
        <w:t xml:space="preserve">  </w:t>
      </w:r>
      <w:r>
        <w:rPr>
          <w:rStyle w:val="FunctionTok"/>
        </w:rPr>
        <w:t xml:space="preserve">filter</w:t>
      </w:r>
      <w:r>
        <w:rPr>
          <w:rStyle w:val="NormalTok"/>
        </w:rPr>
        <w:t xml:space="preserve">(PlanningArea </w:t>
      </w:r>
      <w:r>
        <w:rPr>
          <w:rStyle w:val="SpecialCharTok"/>
        </w:rPr>
        <w:t xml:space="preserve">%in%</w:t>
      </w:r>
      <w:r>
        <w:rPr>
          <w:rStyle w:val="NormalTok"/>
        </w:rPr>
        <w:t xml:space="preserve"> top10_areas)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PlanningArea =</w:t>
      </w:r>
      <w:r>
        <w:rPr>
          <w:rStyle w:val="NormalTok"/>
        </w:rPr>
        <w:t xml:space="preserve"> </w:t>
      </w:r>
      <w:r>
        <w:rPr>
          <w:rStyle w:val="FunctionTok"/>
        </w:rPr>
        <w:t xml:space="preserve">fct_reorder</w:t>
      </w:r>
      <w:r>
        <w:rPr>
          <w:rStyle w:val="NormalTok"/>
        </w:rPr>
        <w:t xml:space="preserve">(PlanningArea, ResidentCount, </w:t>
      </w:r>
      <w:r>
        <w:rPr>
          <w:rStyle w:val="AttributeTok"/>
        </w:rPr>
        <w:t xml:space="preserve">.fun =</w:t>
      </w:r>
      <w:r>
        <w:rPr>
          <w:rStyle w:val="NormalTok"/>
        </w:rPr>
        <w:t xml:space="preserve"> sum, </w:t>
      </w:r>
      <w:r>
        <w:rPr>
          <w:rStyle w:val="AttributeTok"/>
        </w:rPr>
        <w:t xml:space="preserve">.desc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Generation =</w:t>
      </w:r>
      <w:r>
        <w:rPr>
          <w:rStyle w:val="NormalTok"/>
        </w:rPr>
        <w:t xml:space="preserve"> </w:t>
      </w:r>
      <w:r>
        <w:rPr>
          <w:rStyle w:val="FunctionTok"/>
        </w:rPr>
        <w:t xml:space="preserve">factor</w:t>
      </w:r>
      <w:r>
        <w:rPr>
          <w:rStyle w:val="NormalTok"/>
        </w:rPr>
        <w:t xml:space="preserve">(Generation,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"Silent Gen (78+)"</w:t>
      </w:r>
      <w:r>
        <w:rPr>
          <w:rStyle w:val="NormalTok"/>
        </w:rPr>
        <w:t xml:space="preserve">, </w:t>
      </w:r>
      <w:r>
        <w:rPr>
          <w:rStyle w:val="StringTok"/>
        </w:rPr>
        <w:t xml:space="preserve">"Baby Boomers (60–77)"</w:t>
      </w:r>
      <w:r>
        <w:rPr>
          <w:rStyle w:val="NormalTok"/>
        </w:rPr>
        <w:t xml:space="preserve">,</w:t>
      </w:r>
      <w:r>
        <w:br/>
      </w:r>
      <w:r>
        <w:rPr>
          <w:rStyle w:val="NormalTok"/>
        </w:rPr>
        <w:t xml:space="preserve">                                               </w:t>
      </w:r>
      <w:r>
        <w:rPr>
          <w:rStyle w:val="StringTok"/>
        </w:rPr>
        <w:t xml:space="preserve">"Gen X (44–59)"</w:t>
      </w:r>
      <w:r>
        <w:rPr>
          <w:rStyle w:val="NormalTok"/>
        </w:rPr>
        <w:t xml:space="preserve">, </w:t>
      </w:r>
      <w:r>
        <w:rPr>
          <w:rStyle w:val="StringTok"/>
        </w:rPr>
        <w:t xml:space="preserve">"Millennials (28–43)"</w:t>
      </w:r>
      <w:r>
        <w:rPr>
          <w:rStyle w:val="NormalTok"/>
        </w:rPr>
        <w:t xml:space="preserve">,</w:t>
      </w:r>
      <w:r>
        <w:br/>
      </w:r>
      <w:r>
        <w:rPr>
          <w:rStyle w:val="NormalTok"/>
        </w:rPr>
        <w:t xml:space="preserve">                                               </w:t>
      </w:r>
      <w:r>
        <w:rPr>
          <w:rStyle w:val="StringTok"/>
        </w:rPr>
        <w:t xml:space="preserve">"Gen Z (10–27)"</w:t>
      </w:r>
      <w:r>
        <w:rPr>
          <w:rStyle w:val="NormalTok"/>
        </w:rPr>
        <w:t xml:space="preserve">, </w:t>
      </w:r>
      <w:r>
        <w:rPr>
          <w:rStyle w:val="StringTok"/>
        </w:rPr>
        <w:t xml:space="preserve">"Gen Alpha (≤9)"</w:t>
      </w:r>
      <w:r>
        <w:rPr>
          <w:rStyle w:val="NormalTok"/>
        </w:rPr>
        <w:t xml:space="preserve">))</w:t>
      </w:r>
      <w:r>
        <w:br/>
      </w:r>
      <w:r>
        <w:rPr>
          <w:rStyle w:val="NormalTok"/>
        </w:rPr>
        <w:t xml:space="preserve">  )</w:t>
      </w:r>
      <w:r>
        <w:br/>
      </w:r>
      <w:r>
        <w:br/>
      </w:r>
      <w:r>
        <w:rPr>
          <w:rStyle w:val="NormalTok"/>
        </w:rPr>
        <w:t xml:space="preserve">gen_colors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"Silent Gen (78+)"</w:t>
      </w:r>
      <w:r>
        <w:rPr>
          <w:rStyle w:val="NormalTok"/>
        </w:rPr>
        <w:t xml:space="preserve"> </w:t>
      </w:r>
      <w:r>
        <w:rPr>
          <w:rStyle w:val="OtherTok"/>
        </w:rPr>
        <w:t xml:space="preserve">=</w:t>
      </w:r>
      <w:r>
        <w:rPr>
          <w:rStyle w:val="NormalTok"/>
        </w:rPr>
        <w:t xml:space="preserve"> </w:t>
      </w:r>
      <w:r>
        <w:rPr>
          <w:rStyle w:val="StringTok"/>
        </w:rPr>
        <w:t xml:space="preserve">"#c6dbef"</w:t>
      </w:r>
      <w:r>
        <w:rPr>
          <w:rStyle w:val="NormalTok"/>
        </w:rPr>
        <w:t xml:space="preserve">,</w:t>
      </w:r>
      <w:r>
        <w:br/>
      </w:r>
      <w:r>
        <w:rPr>
          <w:rStyle w:val="NormalTok"/>
        </w:rPr>
        <w:t xml:space="preserve">  </w:t>
      </w:r>
      <w:r>
        <w:rPr>
          <w:rStyle w:val="StringTok"/>
        </w:rPr>
        <w:t xml:space="preserve">"Baby Boomers (60–77)"</w:t>
      </w:r>
      <w:r>
        <w:rPr>
          <w:rStyle w:val="NormalTok"/>
        </w:rPr>
        <w:t xml:space="preserve"> </w:t>
      </w:r>
      <w:r>
        <w:rPr>
          <w:rStyle w:val="OtherTok"/>
        </w:rPr>
        <w:t xml:space="preserve">=</w:t>
      </w:r>
      <w:r>
        <w:rPr>
          <w:rStyle w:val="NormalTok"/>
        </w:rPr>
        <w:t xml:space="preserve"> </w:t>
      </w:r>
      <w:r>
        <w:rPr>
          <w:rStyle w:val="StringTok"/>
        </w:rPr>
        <w:t xml:space="preserve">"#6baed6"</w:t>
      </w:r>
      <w:r>
        <w:rPr>
          <w:rStyle w:val="NormalTok"/>
        </w:rPr>
        <w:t xml:space="preserve">,</w:t>
      </w:r>
      <w:r>
        <w:br/>
      </w:r>
      <w:r>
        <w:rPr>
          <w:rStyle w:val="NormalTok"/>
        </w:rPr>
        <w:t xml:space="preserve">  </w:t>
      </w:r>
      <w:r>
        <w:rPr>
          <w:rStyle w:val="StringTok"/>
        </w:rPr>
        <w:t xml:space="preserve">"Gen X (44–59)"</w:t>
      </w:r>
      <w:r>
        <w:rPr>
          <w:rStyle w:val="NormalTok"/>
        </w:rPr>
        <w:t xml:space="preserve"> </w:t>
      </w:r>
      <w:r>
        <w:rPr>
          <w:rStyle w:val="OtherTok"/>
        </w:rPr>
        <w:t xml:space="preserve">=</w:t>
      </w:r>
      <w:r>
        <w:rPr>
          <w:rStyle w:val="NormalTok"/>
        </w:rPr>
        <w:t xml:space="preserve"> </w:t>
      </w:r>
      <w:r>
        <w:rPr>
          <w:rStyle w:val="StringTok"/>
        </w:rPr>
        <w:t xml:space="preserve">"#b2df8a"</w:t>
      </w:r>
      <w:r>
        <w:rPr>
          <w:rStyle w:val="NormalTok"/>
        </w:rPr>
        <w:t xml:space="preserve">,</w:t>
      </w:r>
      <w:r>
        <w:br/>
      </w:r>
      <w:r>
        <w:rPr>
          <w:rStyle w:val="NormalTok"/>
        </w:rPr>
        <w:t xml:space="preserve">  </w:t>
      </w:r>
      <w:r>
        <w:rPr>
          <w:rStyle w:val="StringTok"/>
        </w:rPr>
        <w:t xml:space="preserve">"Millennials (28–43)"</w:t>
      </w:r>
      <w:r>
        <w:rPr>
          <w:rStyle w:val="NormalTok"/>
        </w:rPr>
        <w:t xml:space="preserve"> </w:t>
      </w:r>
      <w:r>
        <w:rPr>
          <w:rStyle w:val="Othe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w:t>
      </w:r>
      <w:r>
        <w:rPr>
          <w:rStyle w:val="StringTok"/>
        </w:rPr>
        <w:t xml:space="preserve">"Gen Z (10–27)"</w:t>
      </w:r>
      <w:r>
        <w:rPr>
          <w:rStyle w:val="NormalTok"/>
        </w:rPr>
        <w:t xml:space="preserve"> </w:t>
      </w:r>
      <w:r>
        <w:rPr>
          <w:rStyle w:val="OtherTok"/>
        </w:rPr>
        <w:t xml:space="preserve">=</w:t>
      </w:r>
      <w:r>
        <w:rPr>
          <w:rStyle w:val="NormalTok"/>
        </w:rPr>
        <w:t xml:space="preserve"> </w:t>
      </w:r>
      <w:r>
        <w:rPr>
          <w:rStyle w:val="StringTok"/>
        </w:rPr>
        <w:t xml:space="preserve">"#fb9a99"</w:t>
      </w:r>
      <w:r>
        <w:rPr>
          <w:rStyle w:val="NormalTok"/>
        </w:rPr>
        <w:t xml:space="preserve">,</w:t>
      </w:r>
      <w:r>
        <w:br/>
      </w:r>
      <w:r>
        <w:rPr>
          <w:rStyle w:val="NormalTok"/>
        </w:rPr>
        <w:t xml:space="preserve">  </w:t>
      </w:r>
      <w:r>
        <w:rPr>
          <w:rStyle w:val="StringTok"/>
        </w:rPr>
        <w:t xml:space="preserve">"Gen Alpha (≤9)"</w:t>
      </w:r>
      <w:r>
        <w:rPr>
          <w:rStyle w:val="NormalTok"/>
        </w:rPr>
        <w:t xml:space="preserve"> </w:t>
      </w:r>
      <w:r>
        <w:rPr>
          <w:rStyle w:val="OtherTok"/>
        </w:rPr>
        <w:t xml:space="preserve">=</w:t>
      </w:r>
      <w:r>
        <w:rPr>
          <w:rStyle w:val="NormalTok"/>
        </w:rPr>
        <w:t xml:space="preserve"> </w:t>
      </w:r>
      <w:r>
        <w:rPr>
          <w:rStyle w:val="StringTok"/>
        </w:rPr>
        <w:t xml:space="preserve">"#e31a1c"</w:t>
      </w:r>
      <w:r>
        <w:br/>
      </w:r>
      <w:r>
        <w:rPr>
          <w:rStyle w:val="NormalTok"/>
        </w:rPr>
        <w:t xml:space="preserve">)</w:t>
      </w:r>
      <w:r>
        <w:br/>
      </w:r>
      <w:r>
        <w:br/>
      </w:r>
      <w:r>
        <w:rPr>
          <w:rStyle w:val="CommentTok"/>
        </w:rPr>
        <w:t xml:space="preserve">#Plot</w:t>
      </w:r>
      <w:r>
        <w:br/>
      </w:r>
      <w:r>
        <w:rPr>
          <w:rStyle w:val="FunctionTok"/>
        </w:rPr>
        <w:t xml:space="preserve">ggplot</w:t>
      </w:r>
      <w:r>
        <w:rPr>
          <w:rStyle w:val="NormalTok"/>
        </w:rPr>
        <w:t xml:space="preserve">(gen_top10, </w:t>
      </w:r>
      <w:r>
        <w:rPr>
          <w:rStyle w:val="FunctionTok"/>
        </w:rPr>
        <w:t xml:space="preserve">aes</w:t>
      </w:r>
      <w:r>
        <w:rPr>
          <w:rStyle w:val="NormalTok"/>
        </w:rPr>
        <w:t xml:space="preserve">(</w:t>
      </w:r>
      <w:r>
        <w:rPr>
          <w:rStyle w:val="AttributeTok"/>
        </w:rPr>
        <w:t xml:space="preserve">x =</w:t>
      </w:r>
      <w:r>
        <w:rPr>
          <w:rStyle w:val="NormalTok"/>
        </w:rPr>
        <w:t xml:space="preserve"> PlanningArea, </w:t>
      </w:r>
      <w:r>
        <w:rPr>
          <w:rStyle w:val="AttributeTok"/>
        </w:rPr>
        <w:t xml:space="preserve">y =</w:t>
      </w:r>
      <w:r>
        <w:rPr>
          <w:rStyle w:val="NormalTok"/>
        </w:rPr>
        <w:t xml:space="preserve"> ResidentCount, </w:t>
      </w:r>
      <w:r>
        <w:rPr>
          <w:rStyle w:val="AttributeTok"/>
        </w:rPr>
        <w:t xml:space="preserve">fill =</w:t>
      </w:r>
      <w:r>
        <w:rPr>
          <w:rStyle w:val="NormalTok"/>
        </w:rPr>
        <w:t xml:space="preserve"> Generation))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"Generational Composition of Top 10 Most Populated Planning Areas"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"Younger generations dominate newer towns, while older cohorts concentrate in mature estates"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"Resident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"Generation"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theme_clean</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p>
    <w:bookmarkEnd w:id="48"/>
    <w:bookmarkStart w:id="49" w:name="summary"/>
    <w:p>
      <w:pPr>
        <w:pStyle w:val="Heading2"/>
      </w:pPr>
      <w:r>
        <w:rPr>
          <w:b/>
          <w:bCs/>
        </w:rPr>
        <w:t xml:space="preserve">4 Summary</w:t>
      </w:r>
    </w:p>
    <w:p>
      <w:pPr>
        <w:pStyle w:val="FirstParagraph"/>
      </w:pPr>
      <w:r>
        <w:t xml:space="preserve">Singapore’s demographic structure, based on June 2024 data, highlights a maturing society with a dominant working-age group and a median age of 42. The growing share of seniors and the narrowing base of younger age groups reflect the effects of population aging and low birth rates. Mature estates such as Outram have the highest proportion of elderly residents, while Bedok and Tampines house the largest absolute numbers. In contrast, newer towns like Sengkang and Punggol show higher concentrations of younger generations—particularly Gen Alpha and Gen Z—driven by recent BTO developments attracting young families. Millennials remain the largest generational group across most areas, reinforcing their role in shaping urban life. This evolving yet balanced generational landscape underscores the need for inclusive community planning that supports both young families and seniors—fostering intergenerational harmony and enabling families to live, age, and thrive together.</w:t>
      </w:r>
    </w:p>
    <w:bookmarkEnd w:id="49"/>
    <w:bookmarkStart w:id="54" w:name="references"/>
    <w:p>
      <w:pPr>
        <w:pStyle w:val="Heading2"/>
      </w:pPr>
      <w:r>
        <w:rPr>
          <w:b/>
          <w:bCs/>
        </w:rPr>
        <w:t xml:space="preserve">5 References</w:t>
      </w:r>
    </w:p>
    <w:p>
      <w:pPr>
        <w:numPr>
          <w:ilvl w:val="0"/>
          <w:numId w:val="1009"/>
        </w:numPr>
      </w:pPr>
      <w:r>
        <w:rPr>
          <w:b/>
          <w:bCs/>
        </w:rPr>
        <w:t xml:space="preserve">Department of Statistics Singapore. (2024).</w:t>
      </w:r>
      <w:r>
        <w:t xml:space="preserve"> </w:t>
      </w:r>
      <w:r>
        <w:rPr>
          <w:i/>
          <w:iCs/>
        </w:rPr>
        <w:t xml:space="preserve">Population Trends 2024</w:t>
      </w:r>
      <w:r>
        <w:t xml:space="preserve">.</w:t>
      </w:r>
      <w:r>
        <w:br/>
      </w:r>
      <w:r>
        <w:t xml:space="preserve">Retrieved from:</w:t>
      </w:r>
      <w:r>
        <w:t xml:space="preserve"> </w:t>
      </w:r>
      <w:hyperlink r:id="rId50">
        <w:r>
          <w:rPr>
            <w:rStyle w:val="Hyperlink"/>
          </w:rPr>
          <w:t xml:space="preserve">https://www.singstat.gov.sg/publications/population/population-trends</w:t>
        </w:r>
      </w:hyperlink>
    </w:p>
    <w:p>
      <w:pPr>
        <w:numPr>
          <w:ilvl w:val="0"/>
          <w:numId w:val="1009"/>
        </w:numPr>
      </w:pPr>
      <w:r>
        <w:rPr>
          <w:b/>
          <w:bCs/>
        </w:rPr>
        <w:t xml:space="preserve">Ministry of Health Singapore. (2023).</w:t>
      </w:r>
      <w:r>
        <w:t xml:space="preserve"> </w:t>
      </w:r>
      <w:r>
        <w:rPr>
          <w:i/>
          <w:iCs/>
        </w:rPr>
        <w:t xml:space="preserve">Action Plan for Successful Ageing</w:t>
      </w:r>
      <w:r>
        <w:t xml:space="preserve">.</w:t>
      </w:r>
      <w:r>
        <w:br/>
      </w:r>
      <w:r>
        <w:t xml:space="preserve">Retrieved from:</w:t>
      </w:r>
      <w:r>
        <w:t xml:space="preserve"> </w:t>
      </w:r>
      <w:hyperlink r:id="rId51">
        <w:r>
          <w:rPr>
            <w:rStyle w:val="Hyperlink"/>
          </w:rPr>
          <w:t xml:space="preserve">https://www.moh.gov.sg/newsroom/launch-of-the-2023-action-plan-for-successful-ageing</w:t>
        </w:r>
      </w:hyperlink>
    </w:p>
    <w:p>
      <w:pPr>
        <w:numPr>
          <w:ilvl w:val="0"/>
          <w:numId w:val="1009"/>
        </w:numPr>
      </w:pPr>
      <w:r>
        <w:rPr>
          <w:b/>
          <w:bCs/>
        </w:rPr>
        <w:t xml:space="preserve">Housing &amp; Development Board (HDB). (2021).</w:t>
      </w:r>
      <w:r>
        <w:t xml:space="preserve"> </w:t>
      </w:r>
      <w:r>
        <w:rPr>
          <w:i/>
          <w:iCs/>
        </w:rPr>
        <w:t xml:space="preserve">Designing for Life: Community Planning and Design Guide</w:t>
      </w:r>
      <w:r>
        <w:t xml:space="preserve">.</w:t>
      </w:r>
      <w:r>
        <w:br/>
      </w:r>
      <w:r>
        <w:t xml:space="preserve">Retrieved from:</w:t>
      </w:r>
      <w:r>
        <w:t xml:space="preserve"> </w:t>
      </w:r>
      <w:hyperlink r:id="rId52">
        <w:r>
          <w:rPr>
            <w:rStyle w:val="Hyperlink"/>
          </w:rPr>
          <w:t xml:space="preserve">https://www.hdb.gov.sg/cs/infoweb/designing-for-life</w:t>
        </w:r>
      </w:hyperlink>
    </w:p>
    <w:p>
      <w:pPr>
        <w:numPr>
          <w:ilvl w:val="0"/>
          <w:numId w:val="1009"/>
        </w:numPr>
      </w:pPr>
      <w:r>
        <w:rPr>
          <w:b/>
          <w:bCs/>
        </w:rPr>
        <w:t xml:space="preserve">Smart Nation and Digital Government Office. (2023).</w:t>
      </w:r>
      <w:r>
        <w:t xml:space="preserve"> </w:t>
      </w:r>
      <w:r>
        <w:rPr>
          <w:i/>
          <w:iCs/>
        </w:rPr>
        <w:t xml:space="preserve">Smart Nation: Empowering Everyone Through Technology</w:t>
      </w:r>
      <w:r>
        <w:t xml:space="preserve">.</w:t>
      </w:r>
      <w:r>
        <w:br/>
      </w:r>
      <w:r>
        <w:t xml:space="preserve">Retrieved from:</w:t>
      </w:r>
      <w:r>
        <w:t xml:space="preserve"> </w:t>
      </w:r>
      <w:hyperlink r:id="rId53">
        <w:r>
          <w:rPr>
            <w:rStyle w:val="Hyperlink"/>
          </w:rPr>
          <w:t xml:space="preserve">https://www.smartnation.gov.sg</w:t>
        </w:r>
      </w:hyperlink>
    </w:p>
    <w:p>
      <w:pPr>
        <w:numPr>
          <w:ilvl w:val="0"/>
          <w:numId w:val="1009"/>
        </w:numPr>
      </w:pPr>
      <w:r>
        <w:rPr>
          <w:b/>
          <w:bCs/>
        </w:rPr>
        <w:t xml:space="preserve">Singapore Department of Statistics. (n.d.).</w:t>
      </w:r>
      <w:r>
        <w:t xml:space="preserve"> </w:t>
      </w:r>
      <w:r>
        <w:rPr>
          <w:i/>
          <w:iCs/>
        </w:rPr>
        <w:t xml:space="preserve">National Statistical Standards</w:t>
      </w:r>
      <w:r>
        <w:t xml:space="preserve">.</w:t>
      </w:r>
      <w:r>
        <w:br/>
      </w:r>
      <w:r>
        <w:t xml:space="preserve">Retrieved from: https://www.singstat.gov.sg/standards</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52" Target="https://www.hdb.gov.sg/cs/infoweb/designing-for-life" TargetMode="External" /><Relationship Type="http://schemas.openxmlformats.org/officeDocument/2006/relationships/hyperlink" Id="rId51" Target="https://www.moh.gov.sg/newsroom/launch-of-the-2023-action-plan-for-successful-ageing" TargetMode="External" /><Relationship Type="http://schemas.openxmlformats.org/officeDocument/2006/relationships/hyperlink" Id="rId24" Target="https://www.singstat.gov.sg/" TargetMode="External" /><Relationship Type="http://schemas.openxmlformats.org/officeDocument/2006/relationships/hyperlink" Id="rId50" Target="https://www.singstat.gov.sg/publications/population/population-trends" TargetMode="External" /><Relationship Type="http://schemas.openxmlformats.org/officeDocument/2006/relationships/hyperlink" Id="rId53" Target="https://www.smartnation.gov.sg" TargetMode="External" /></Relationships>
</file>

<file path=word/_rels/footnotes.xml.rels><?xml version="1.0" encoding="UTF-8"?><Relationships xmlns="http://schemas.openxmlformats.org/package/2006/relationships"><Relationship Type="http://schemas.openxmlformats.org/officeDocument/2006/relationships/hyperlink" Id="rId52" Target="https://www.hdb.gov.sg/cs/infoweb/designing-for-life" TargetMode="External" /><Relationship Type="http://schemas.openxmlformats.org/officeDocument/2006/relationships/hyperlink" Id="rId51" Target="https://www.moh.gov.sg/newsroom/launch-of-the-2023-action-plan-for-successful-ageing" TargetMode="External" /><Relationship Type="http://schemas.openxmlformats.org/officeDocument/2006/relationships/hyperlink" Id="rId24" Target="https://www.singstat.gov.sg/" TargetMode="External" /><Relationship Type="http://schemas.openxmlformats.org/officeDocument/2006/relationships/hyperlink" Id="rId50" Target="https://www.singstat.gov.sg/publications/population/population-trends" TargetMode="External" /><Relationship Type="http://schemas.openxmlformats.org/officeDocument/2006/relationships/hyperlink" Id="rId53" Target="https://www.smartnation.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dc:title>
  <dc:creator>Sariyanti Hartiono</dc:creator>
  <cp:keywords/>
  <dcterms:created xsi:type="dcterms:W3CDTF">2025-05-07T06:06:05Z</dcterms:created>
  <dcterms:modified xsi:type="dcterms:W3CDTF">2025-05-07T06:06:05Z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2025-04-30</vt:lpwstr>
  </property>
  <property fmtid="{D5CDD505-2E9C-101B-9397-08002B2CF9AE}" pid="6" name="date-modified">
    <vt:lpwstr>2025-05-07</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