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October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Alex Rivera</w:t>
            </w:r>
          </w:p>
        </w:tc>
        <w:tc>
          <w:tcPr>
            <w:tcW w:type="dxa" w:w="4320"/>
          </w:tcPr>
          <w:p>
            <w:r/>
            <w:r>
              <w:rPr>
                <w:b/>
              </w:rPr>
              <w:t xml:space="preserve">Role: </w:t>
            </w:r>
            <w:r>
              <w:t>Senior Backend Engineer</w:t>
            </w:r>
          </w:p>
        </w:tc>
      </w:tr>
      <w:tr>
        <w:tc>
          <w:tcPr>
            <w:tcW w:type="dxa" w:w="4320"/>
          </w:tcPr>
          <w:p>
            <w:r/>
            <w:r>
              <w:rPr>
                <w:b/>
              </w:rPr>
              <w:t xml:space="preserve">Manager: </w:t>
            </w:r>
            <w:r>
              <w:t>Jordan Smith</w:t>
            </w:r>
          </w:p>
        </w:tc>
        <w:tc>
          <w:tcPr>
            <w:tcW w:type="dxa" w:w="4320"/>
          </w:tcPr>
          <w:p>
            <w:r/>
            <w:r>
              <w:rPr>
                <w:b/>
              </w:rPr>
              <w:t xml:space="preserve">Review Cycle: </w:t>
            </w:r>
            <w:r>
              <w:t>Monthly</w:t>
            </w:r>
          </w:p>
        </w:tc>
      </w:tr>
    </w:tbl>
    <w:p/>
    <w:p>
      <w:pPr>
        <w:pStyle w:val="Heading1"/>
      </w:pPr>
      <w:r>
        <w:t>1. Executive Summary</w:t>
      </w:r>
    </w:p>
    <w:p>
      <w:r>
        <w:t>Alex continues to be a high-performing member of the engineering team. This month, velocity was incredible, and the API schema migration was completed three days ahead of schedule. However, I’ve noticed the junior devs are struggling to understand the new code because the documentation pages are empty. We need to balance speed with maintainability.</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System Uptime</w:t>
            </w:r>
          </w:p>
        </w:tc>
        <w:tc>
          <w:tcPr>
            <w:tcW w:type="dxa" w:w="2160"/>
          </w:tcPr>
          <w:p>
            <w:r>
              <w:t>99.9%</w:t>
            </w:r>
          </w:p>
        </w:tc>
        <w:tc>
          <w:tcPr>
            <w:tcW w:type="dxa" w:w="2160"/>
          </w:tcPr>
          <w:p>
            <w:r>
              <w:t>99.95%</w:t>
            </w:r>
          </w:p>
        </w:tc>
        <w:tc>
          <w:tcPr>
            <w:tcW w:type="dxa" w:w="2160"/>
          </w:tcPr>
          <w:p>
            <w:r>
              <w:t>Exceeded</w:t>
            </w:r>
          </w:p>
        </w:tc>
      </w:tr>
      <w:tr>
        <w:tc>
          <w:tcPr>
            <w:tcW w:type="dxa" w:w="2160"/>
          </w:tcPr>
          <w:p>
            <w:r>
              <w:t>Story Points</w:t>
            </w:r>
          </w:p>
        </w:tc>
        <w:tc>
          <w:tcPr>
            <w:tcW w:type="dxa" w:w="2160"/>
          </w:tcPr>
          <w:p>
            <w:r>
              <w:t>30</w:t>
            </w:r>
          </w:p>
        </w:tc>
        <w:tc>
          <w:tcPr>
            <w:tcW w:type="dxa" w:w="2160"/>
          </w:tcPr>
          <w:p>
            <w:r>
              <w:t>45</w:t>
            </w:r>
          </w:p>
        </w:tc>
        <w:tc>
          <w:tcPr>
            <w:tcW w:type="dxa" w:w="2160"/>
          </w:tcPr>
          <w:p>
            <w:r>
              <w:t>Exceeded</w:t>
            </w:r>
          </w:p>
        </w:tc>
      </w:tr>
      <w:tr>
        <w:tc>
          <w:tcPr>
            <w:tcW w:type="dxa" w:w="2160"/>
          </w:tcPr>
          <w:p>
            <w:r>
              <w:t>Documentation Score</w:t>
            </w:r>
          </w:p>
        </w:tc>
        <w:tc>
          <w:tcPr>
            <w:tcW w:type="dxa" w:w="2160"/>
          </w:tcPr>
          <w:p>
            <w:r>
              <w:t>4/5</w:t>
            </w:r>
          </w:p>
        </w:tc>
        <w:tc>
          <w:tcPr>
            <w:tcW w:type="dxa" w:w="2160"/>
          </w:tcPr>
          <w:p>
            <w:r>
              <w:t>2/5</w:t>
            </w:r>
          </w:p>
        </w:tc>
        <w:tc>
          <w:tcPr>
            <w:tcW w:type="dxa" w:w="2160"/>
          </w:tcPr>
          <w:p>
            <w:r>
              <w:t>Needs Improvement</w:t>
            </w:r>
          </w:p>
        </w:tc>
      </w:tr>
    </w:tbl>
    <w:p/>
    <w:p>
      <w:pPr>
        <w:pStyle w:val="Heading1"/>
      </w:pPr>
      <w:r>
        <w:t>3. Competency Evaluation</w:t>
      </w:r>
    </w:p>
    <w:p>
      <w:pPr>
        <w:pStyle w:val="ListBullet"/>
      </w:pPr>
      <w:r>
        <w:rPr>
          <w:b/>
        </w:rPr>
        <w:t>Technical Proficiency:</w:t>
      </w:r>
      <w:r>
        <w:t xml:space="preserve"> (Expert) The migration strategy was flawless.</w:t>
      </w:r>
    </w:p>
    <w:p>
      <w:pPr>
        <w:pStyle w:val="ListBullet"/>
      </w:pPr>
      <w:r>
        <w:rPr>
          <w:b/>
        </w:rPr>
        <w:t>Mentorship:</w:t>
      </w:r>
      <w:r>
        <w:t xml:space="preserve"> (Developing) Junior devs are blocked by lack of docs.</w:t>
      </w:r>
    </w:p>
    <w:p>
      <w:pPr>
        <w:pStyle w:val="Heading1"/>
      </w:pPr>
      <w:r>
        <w:t>4. Strengths &amp; Achievements</w:t>
      </w:r>
    </w:p>
    <w:p>
      <w:pPr>
        <w:pStyle w:val="ListBullet"/>
      </w:pPr>
      <w:r>
        <w:t>Coding velocity is currently best-in-class for the team.</w:t>
      </w:r>
    </w:p>
    <w:p>
      <w:pPr>
        <w:pStyle w:val="ListBullet"/>
      </w:pPr>
      <w:r>
        <w:t>Deep knowledge of legacy codebase allowed for quick refactoring.</w:t>
      </w:r>
    </w:p>
    <w:p>
      <w:pPr>
        <w:pStyle w:val="Heading1"/>
      </w:pPr>
      <w:r>
        <w:t>5. Areas for Development</w:t>
      </w:r>
    </w:p>
    <w:p>
      <w:pPr>
        <w:pStyle w:val="ListBullet"/>
      </w:pPr>
      <w:r>
        <w:t>Documentation habits need immediate attention.</w:t>
      </w:r>
    </w:p>
    <w:p>
      <w:pPr>
        <w:pStyle w:val="ListBullet"/>
      </w:pPr>
      <w:r>
        <w:t>Tendency to work in a silo during 'crunch' periods.</w:t>
      </w:r>
    </w:p>
    <w:p>
      <w:pPr>
        <w:pStyle w:val="Heading1"/>
      </w:pPr>
      <w:r>
        <w:t>6. Growth Plan &amp; Next Steps</w:t>
      </w:r>
    </w:p>
    <w:p>
      <w:pPr>
        <w:pStyle w:val="ListBullet"/>
      </w:pPr>
      <w:r>
        <w:t>Dedicate the last Friday of the sprint solely to updating the internal Wiki.</w:t>
      </w:r>
    </w:p>
    <w:p>
      <w:pPr>
        <w:pStyle w:val="ListBullet"/>
      </w:pPr>
      <w:r>
        <w:t>Pair program with a junior dev on the next API endpoint.</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