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B6B3" w14:textId="77777777" w:rsidR="00DA65A4" w:rsidRDefault="00000000">
      <w:pPr>
        <w:spacing w:after="0"/>
        <w:jc w:val="center"/>
        <w:rPr>
          <w:b/>
          <w:bCs/>
          <w:sz w:val="28"/>
          <w:szCs w:val="28"/>
        </w:rPr>
      </w:pPr>
      <w:proofErr w:type="spellStart"/>
      <w:r>
        <w:rPr>
          <w:b/>
          <w:bCs/>
          <w:sz w:val="28"/>
          <w:szCs w:val="28"/>
        </w:rPr>
        <w:t>SpendWise</w:t>
      </w:r>
      <w:proofErr w:type="spellEnd"/>
      <w:r>
        <w:rPr>
          <w:b/>
          <w:bCs/>
          <w:sz w:val="28"/>
          <w:szCs w:val="28"/>
        </w:rPr>
        <w:t>: A Simple Backend Learning Project</w:t>
      </w:r>
    </w:p>
    <w:p w14:paraId="1D5395E5" w14:textId="77777777" w:rsidR="00DA65A4" w:rsidRDefault="00000000">
      <w:pPr>
        <w:spacing w:after="0"/>
        <w:jc w:val="center"/>
        <w:rPr>
          <w:b/>
          <w:bCs/>
          <w:sz w:val="28"/>
          <w:szCs w:val="28"/>
        </w:rPr>
      </w:pPr>
      <w:r>
        <w:rPr>
          <w:b/>
          <w:bCs/>
          <w:sz w:val="28"/>
          <w:szCs w:val="28"/>
        </w:rPr>
        <w:t>Ideation Phase</w:t>
      </w:r>
    </w:p>
    <w:p w14:paraId="2AAA33C1" w14:textId="77777777" w:rsidR="00DA65A4" w:rsidRDefault="00000000">
      <w:pPr>
        <w:spacing w:after="0"/>
        <w:jc w:val="center"/>
        <w:rPr>
          <w:b/>
          <w:bCs/>
          <w:sz w:val="28"/>
          <w:szCs w:val="28"/>
        </w:rPr>
      </w:pPr>
      <w:r>
        <w:rPr>
          <w:b/>
          <w:bCs/>
          <w:sz w:val="28"/>
          <w:szCs w:val="28"/>
        </w:rPr>
        <w:t>Empathize &amp; Discover</w:t>
      </w:r>
    </w:p>
    <w:p w14:paraId="5E904A7A" w14:textId="77777777" w:rsidR="00DA65A4" w:rsidRDefault="00DA65A4">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A65A4" w14:paraId="5B6305AC" w14:textId="77777777">
        <w:tc>
          <w:tcPr>
            <w:tcW w:w="4508" w:type="dxa"/>
          </w:tcPr>
          <w:p w14:paraId="60862294" w14:textId="77777777" w:rsidR="00DA65A4" w:rsidRDefault="00000000">
            <w:r>
              <w:t>Date</w:t>
            </w:r>
          </w:p>
        </w:tc>
        <w:tc>
          <w:tcPr>
            <w:tcW w:w="4508" w:type="dxa"/>
          </w:tcPr>
          <w:p w14:paraId="14E97610" w14:textId="30DF80A0" w:rsidR="00DA65A4" w:rsidRDefault="00421119">
            <w:r>
              <w:t>08 March 2026</w:t>
            </w:r>
          </w:p>
        </w:tc>
      </w:tr>
      <w:tr w:rsidR="00DA65A4" w14:paraId="338806FB" w14:textId="77777777">
        <w:tc>
          <w:tcPr>
            <w:tcW w:w="4508" w:type="dxa"/>
          </w:tcPr>
          <w:p w14:paraId="00DD8ABA" w14:textId="77777777" w:rsidR="00DA65A4" w:rsidRDefault="00000000">
            <w:r>
              <w:t>Team ID</w:t>
            </w:r>
          </w:p>
        </w:tc>
        <w:tc>
          <w:tcPr>
            <w:tcW w:w="4508" w:type="dxa"/>
          </w:tcPr>
          <w:p w14:paraId="4E1FC2FB" w14:textId="6B4D2DD1" w:rsidR="00DA65A4" w:rsidRDefault="00190C8D">
            <w:r w:rsidRPr="00190C8D">
              <w:t>SWTID-2026-7798</w:t>
            </w:r>
          </w:p>
        </w:tc>
      </w:tr>
      <w:tr w:rsidR="00DA65A4" w14:paraId="2A80B567" w14:textId="77777777">
        <w:tc>
          <w:tcPr>
            <w:tcW w:w="4508" w:type="dxa"/>
          </w:tcPr>
          <w:p w14:paraId="04808A6D" w14:textId="77777777" w:rsidR="00DA65A4" w:rsidRDefault="00000000">
            <w:r>
              <w:t>Project Name</w:t>
            </w:r>
          </w:p>
        </w:tc>
        <w:tc>
          <w:tcPr>
            <w:tcW w:w="4508" w:type="dxa"/>
          </w:tcPr>
          <w:p w14:paraId="524B36C3" w14:textId="0C04BAEE" w:rsidR="00DA65A4" w:rsidRDefault="00000000">
            <w:proofErr w:type="spellStart"/>
            <w:r>
              <w:t>SpendWise</w:t>
            </w:r>
            <w:proofErr w:type="spellEnd"/>
          </w:p>
        </w:tc>
      </w:tr>
      <w:tr w:rsidR="00DA65A4" w14:paraId="4BEA5BC6" w14:textId="77777777">
        <w:tc>
          <w:tcPr>
            <w:tcW w:w="4508" w:type="dxa"/>
          </w:tcPr>
          <w:p w14:paraId="26BBECBD" w14:textId="77777777" w:rsidR="00DA65A4" w:rsidRDefault="00000000">
            <w:r>
              <w:t>Maximum Marks</w:t>
            </w:r>
          </w:p>
        </w:tc>
        <w:tc>
          <w:tcPr>
            <w:tcW w:w="4508" w:type="dxa"/>
          </w:tcPr>
          <w:p w14:paraId="1275CA9B" w14:textId="77777777" w:rsidR="00DA65A4" w:rsidRDefault="00000000">
            <w:r>
              <w:t>4 Marks</w:t>
            </w:r>
          </w:p>
        </w:tc>
      </w:tr>
    </w:tbl>
    <w:p w14:paraId="78CF8EFF" w14:textId="77777777" w:rsidR="00DA65A4" w:rsidRDefault="00DA65A4">
      <w:pPr>
        <w:rPr>
          <w:b/>
          <w:bCs/>
          <w:sz w:val="24"/>
          <w:szCs w:val="24"/>
        </w:rPr>
      </w:pPr>
    </w:p>
    <w:p w14:paraId="4DADC532" w14:textId="77777777" w:rsidR="00DA65A4" w:rsidRDefault="00000000">
      <w:pPr>
        <w:rPr>
          <w:b/>
          <w:bCs/>
          <w:sz w:val="24"/>
          <w:szCs w:val="24"/>
        </w:rPr>
      </w:pPr>
      <w:r>
        <w:rPr>
          <w:b/>
          <w:bCs/>
          <w:sz w:val="24"/>
          <w:szCs w:val="24"/>
        </w:rPr>
        <w:t>Empathy Map Canvas:</w:t>
      </w:r>
    </w:p>
    <w:p w14:paraId="59644398" w14:textId="77777777" w:rsidR="005E30A6" w:rsidRPr="005E30A6" w:rsidRDefault="005E30A6" w:rsidP="005E30A6">
      <w:pPr>
        <w:jc w:val="both"/>
        <w:rPr>
          <w:color w:val="2A2A2A"/>
          <w:sz w:val="24"/>
          <w:szCs w:val="24"/>
        </w:rPr>
      </w:pPr>
      <w:r w:rsidRPr="005E30A6">
        <w:rPr>
          <w:color w:val="2A2A2A"/>
          <w:sz w:val="24"/>
          <w:szCs w:val="24"/>
        </w:rPr>
        <w:t xml:space="preserve">An empathy map is a useful tool for understanding the mindset, emotions, and </w:t>
      </w:r>
      <w:proofErr w:type="spellStart"/>
      <w:r w:rsidRPr="005E30A6">
        <w:rPr>
          <w:color w:val="2A2A2A"/>
          <w:sz w:val="24"/>
          <w:szCs w:val="24"/>
        </w:rPr>
        <w:t>behaviors</w:t>
      </w:r>
      <w:proofErr w:type="spellEnd"/>
      <w:r w:rsidRPr="005E30A6">
        <w:rPr>
          <w:color w:val="2A2A2A"/>
          <w:sz w:val="24"/>
          <w:szCs w:val="24"/>
        </w:rPr>
        <w:t xml:space="preserve"> of beginners who are learning backend development. It highlights how new learners interact with technologies such as APIs,</w:t>
      </w:r>
      <w:r w:rsidRPr="005E30A6">
        <w:rPr>
          <w:b/>
          <w:bCs/>
          <w:color w:val="2A2A2A"/>
          <w:sz w:val="24"/>
          <w:szCs w:val="24"/>
        </w:rPr>
        <w:t xml:space="preserve"> </w:t>
      </w:r>
      <w:r w:rsidRPr="005E30A6">
        <w:rPr>
          <w:color w:val="2A2A2A"/>
          <w:sz w:val="24"/>
          <w:szCs w:val="24"/>
        </w:rPr>
        <w:t>JWT authentication,</w:t>
      </w:r>
      <w:r w:rsidRPr="005E30A6">
        <w:rPr>
          <w:b/>
          <w:bCs/>
          <w:color w:val="2A2A2A"/>
          <w:sz w:val="24"/>
          <w:szCs w:val="24"/>
        </w:rPr>
        <w:t xml:space="preserve"> </w:t>
      </w:r>
      <w:r w:rsidRPr="005E30A6">
        <w:rPr>
          <w:color w:val="2A2A2A"/>
          <w:sz w:val="24"/>
          <w:szCs w:val="24"/>
        </w:rPr>
        <w:t>and MongoDB, and reveals the challenges they experience when dealing with complicated code. By creating this empathy map, the project can be designed from the learner’s point of view, helping ensure that the final solution remains clear, practical, and easy for beginners to follow.</w:t>
      </w:r>
    </w:p>
    <w:p w14:paraId="3AE2CBB5" w14:textId="77777777" w:rsidR="00DA65A4" w:rsidRDefault="00000000">
      <w:pPr>
        <w:jc w:val="both"/>
        <w:rPr>
          <w:b/>
          <w:bCs/>
          <w:color w:val="2A2A2A"/>
          <w:sz w:val="24"/>
          <w:szCs w:val="24"/>
        </w:rPr>
      </w:pPr>
      <w:r>
        <w:rPr>
          <w:b/>
          <w:bCs/>
          <w:color w:val="2A2A2A"/>
          <w:sz w:val="24"/>
          <w:szCs w:val="24"/>
        </w:rPr>
        <w:t>Example:</w:t>
      </w:r>
    </w:p>
    <w:p w14:paraId="4A55B4C2" w14:textId="4A00FFA7" w:rsidR="00434C12" w:rsidRPr="00434C12" w:rsidRDefault="00434C12" w:rsidP="00434C12">
      <w:pPr>
        <w:jc w:val="both"/>
        <w:rPr>
          <w:b/>
          <w:bCs/>
          <w:color w:val="2A2A2A"/>
          <w:sz w:val="24"/>
          <w:szCs w:val="24"/>
        </w:rPr>
      </w:pPr>
      <w:r w:rsidRPr="00434C12">
        <w:rPr>
          <w:b/>
          <w:bCs/>
          <w:noProof/>
          <w:color w:val="2A2A2A"/>
          <w:sz w:val="24"/>
          <w:szCs w:val="24"/>
        </w:rPr>
        <w:drawing>
          <wp:inline distT="0" distB="0" distL="0" distR="0" wp14:anchorId="28BF34B4" wp14:editId="001D0577">
            <wp:extent cx="5236845" cy="5189517"/>
            <wp:effectExtent l="0" t="0" r="1905" b="0"/>
            <wp:docPr id="1270384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46648" cy="5199232"/>
                    </a:xfrm>
                    <a:prstGeom prst="rect">
                      <a:avLst/>
                    </a:prstGeom>
                    <a:noFill/>
                    <a:ln>
                      <a:noFill/>
                    </a:ln>
                  </pic:spPr>
                </pic:pic>
              </a:graphicData>
            </a:graphic>
          </wp:inline>
        </w:drawing>
      </w:r>
    </w:p>
    <w:p w14:paraId="06398BCB" w14:textId="77777777" w:rsidR="00DA65A4" w:rsidRDefault="00DA65A4">
      <w:pPr>
        <w:rPr>
          <w:sz w:val="24"/>
          <w:szCs w:val="24"/>
        </w:rPr>
      </w:pPr>
    </w:p>
    <w:p w14:paraId="2681AAAD" w14:textId="168E4C94" w:rsidR="003B3AB1" w:rsidRPr="003B3AB1" w:rsidRDefault="003B3AB1" w:rsidP="003B3AB1">
      <w:r w:rsidRPr="003B3AB1">
        <w:drawing>
          <wp:inline distT="0" distB="0" distL="0" distR="0" wp14:anchorId="07BE319B" wp14:editId="2E4134AB">
            <wp:extent cx="5731510" cy="8597265"/>
            <wp:effectExtent l="0" t="0" r="2540" b="0"/>
            <wp:docPr id="2096940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68B4AAF5" w14:textId="0B44D826" w:rsidR="00DA65A4" w:rsidRDefault="00DA65A4"/>
    <w:sectPr w:rsidR="00DA65A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20CE358-E570-407E-81A4-66CAB97FB2AF}"/>
    <w:embedBold r:id="rId2" w:fontKey="{28098F63-D82E-446C-94F1-19B4BBA2C15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3BAC09A-3F7A-41FD-A01C-66B617D4B833}"/>
  </w:font>
  <w:font w:name="Cambria">
    <w:panose1 w:val="02040503050406030204"/>
    <w:charset w:val="00"/>
    <w:family w:val="roman"/>
    <w:pitch w:val="variable"/>
    <w:sig w:usb0="E00006FF" w:usb1="420024FF" w:usb2="02000000" w:usb3="00000000" w:csb0="0000019F" w:csb1="00000000"/>
    <w:embedRegular r:id="rId4" w:fontKey="{C22E47D8-00C2-4C19-8CA1-6AA0314B6C1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5A4"/>
    <w:rsid w:val="00036A0E"/>
    <w:rsid w:val="00190C8D"/>
    <w:rsid w:val="003B3AB1"/>
    <w:rsid w:val="00421119"/>
    <w:rsid w:val="00434C12"/>
    <w:rsid w:val="00570FB6"/>
    <w:rsid w:val="005E30A6"/>
    <w:rsid w:val="00893D7D"/>
    <w:rsid w:val="00AC1A38"/>
    <w:rsid w:val="00B95D83"/>
    <w:rsid w:val="00DA6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1C253"/>
  <w15:docId w15:val="{EC25B78C-7AAF-4F7F-9633-681F484EF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107</Words>
  <Characters>616</Characters>
  <Application>Microsoft Office Word</Application>
  <DocSecurity>0</DocSecurity>
  <Lines>5</Lines>
  <Paragraphs>1</Paragraphs>
  <ScaleCrop>false</ScaleCrop>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Sharumathi Babu</cp:lastModifiedBy>
  <cp:revision>9</cp:revision>
  <dcterms:created xsi:type="dcterms:W3CDTF">2026-03-08T07:18:00Z</dcterms:created>
  <dcterms:modified xsi:type="dcterms:W3CDTF">2026-03-08T08:31:00Z</dcterms:modified>
</cp:coreProperties>
</file>