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5E6" w:rsidRDefault="00AB5E6D">
      <w:r>
        <w:rPr>
          <w:noProof/>
        </w:rPr>
        <w:drawing>
          <wp:inline distT="0" distB="0" distL="0" distR="0">
            <wp:extent cx="2501513" cy="34921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503012" cy="3494250"/>
                    </a:xfrm>
                    <a:prstGeom prst="rect">
                      <a:avLst/>
                    </a:prstGeom>
                    <a:noFill/>
                    <a:ln w="9525">
                      <a:noFill/>
                      <a:miter lim="800000"/>
                      <a:headEnd/>
                      <a:tailEnd/>
                    </a:ln>
                  </pic:spPr>
                </pic:pic>
              </a:graphicData>
            </a:graphic>
          </wp:inline>
        </w:drawing>
      </w:r>
    </w:p>
    <w:p w:rsidR="003848ED" w:rsidRDefault="003848ED">
      <w:r>
        <w:rPr>
          <w:noProof/>
        </w:rPr>
        <w:drawing>
          <wp:inline distT="0" distB="0" distL="0" distR="0">
            <wp:extent cx="5943600" cy="1963838"/>
            <wp:effectExtent l="19050" t="0" r="0" b="0"/>
            <wp:docPr id="2" name="Picture 2" descr="http://www.ikeuchiusa.com/images/techinical_infomation/spray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keuchiusa.com/images/techinical_infomation/spray_pattern.jpg"/>
                    <pic:cNvPicPr>
                      <a:picLocks noChangeAspect="1" noChangeArrowheads="1"/>
                    </pic:cNvPicPr>
                  </pic:nvPicPr>
                  <pic:blipFill>
                    <a:blip r:embed="rId6"/>
                    <a:srcRect/>
                    <a:stretch>
                      <a:fillRect/>
                    </a:stretch>
                  </pic:blipFill>
                  <pic:spPr bwMode="auto">
                    <a:xfrm>
                      <a:off x="0" y="0"/>
                      <a:ext cx="5943600" cy="1963838"/>
                    </a:xfrm>
                    <a:prstGeom prst="rect">
                      <a:avLst/>
                    </a:prstGeom>
                    <a:noFill/>
                    <a:ln w="9525">
                      <a:noFill/>
                      <a:miter lim="800000"/>
                      <a:headEnd/>
                      <a:tailEnd/>
                    </a:ln>
                  </pic:spPr>
                </pic:pic>
              </a:graphicData>
            </a:graphic>
          </wp:inline>
        </w:drawing>
      </w:r>
    </w:p>
    <w:p w:rsidR="003848ED" w:rsidRDefault="003848ED">
      <w:r>
        <w:rPr>
          <w:noProof/>
        </w:rPr>
        <w:drawing>
          <wp:inline distT="0" distB="0" distL="0" distR="0">
            <wp:extent cx="2734945" cy="1670050"/>
            <wp:effectExtent l="19050" t="0" r="8255" b="0"/>
            <wp:docPr id="5" name="Picture 5" descr="Image result for film fills of cooling tow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lm fills of cooling tower type"/>
                    <pic:cNvPicPr>
                      <a:picLocks noChangeAspect="1" noChangeArrowheads="1"/>
                    </pic:cNvPicPr>
                  </pic:nvPicPr>
                  <pic:blipFill>
                    <a:blip r:embed="rId7"/>
                    <a:srcRect/>
                    <a:stretch>
                      <a:fillRect/>
                    </a:stretch>
                  </pic:blipFill>
                  <pic:spPr bwMode="auto">
                    <a:xfrm>
                      <a:off x="0" y="0"/>
                      <a:ext cx="2734945" cy="1670050"/>
                    </a:xfrm>
                    <a:prstGeom prst="rect">
                      <a:avLst/>
                    </a:prstGeom>
                    <a:noFill/>
                    <a:ln w="9525">
                      <a:noFill/>
                      <a:miter lim="800000"/>
                      <a:headEnd/>
                      <a:tailEnd/>
                    </a:ln>
                  </pic:spPr>
                </pic:pic>
              </a:graphicData>
            </a:graphic>
          </wp:inline>
        </w:drawing>
      </w:r>
    </w:p>
    <w:p w:rsidR="00312A44" w:rsidRDefault="003848ED">
      <w:r>
        <w:t>Drift eliminator:</w:t>
      </w:r>
      <w:r w:rsidR="00E36A5C">
        <w:t xml:space="preserve"> Water droplets carried over by outgoing air is called as Drift. A drift eliminator arrests the floating water droplets by impaction as air passes through it</w:t>
      </w:r>
      <w:r w:rsidR="00312A44">
        <w:t>.</w:t>
      </w:r>
    </w:p>
    <w:p w:rsidR="00312A44" w:rsidRDefault="00312A44">
      <w:r>
        <w:lastRenderedPageBreak/>
        <w:t>Types are:</w:t>
      </w:r>
    </w:p>
    <w:p w:rsidR="00312A44" w:rsidRPr="00312A44" w:rsidRDefault="00312A44" w:rsidP="00312A44">
      <w:pPr>
        <w:shd w:val="clear" w:color="auto" w:fill="FFFFFF"/>
        <w:spacing w:after="0" w:line="216" w:lineRule="atLeast"/>
        <w:rPr>
          <w:rFonts w:ascii="Arial" w:eastAsia="Times New Roman" w:hAnsi="Arial" w:cs="Arial"/>
          <w:color w:val="222222"/>
          <w:sz w:val="18"/>
          <w:szCs w:val="18"/>
        </w:rPr>
      </w:pPr>
      <w:r>
        <w:rPr>
          <w:rFonts w:ascii="Arial" w:eastAsia="Times New Roman" w:hAnsi="Arial" w:cs="Arial"/>
          <w:noProof/>
          <w:color w:val="606060"/>
          <w:sz w:val="18"/>
          <w:szCs w:val="18"/>
        </w:rPr>
        <w:drawing>
          <wp:inline distT="0" distB="0" distL="0" distR="0">
            <wp:extent cx="1431290" cy="1574165"/>
            <wp:effectExtent l="19050" t="0" r="0" b="0"/>
            <wp:docPr id="8" name="Picture 8" descr="http://www.brentwoodindustries.com/assets/images/cooling-tower/de-cellular-collag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entwoodindustries.com/assets/images/cooling-tower/de-cellular-collage.jpg">
                      <a:hlinkClick r:id="rId8"/>
                    </pic:cNvPr>
                    <pic:cNvPicPr>
                      <a:picLocks noChangeAspect="1" noChangeArrowheads="1"/>
                    </pic:cNvPicPr>
                  </pic:nvPicPr>
                  <pic:blipFill>
                    <a:blip r:embed="rId9"/>
                    <a:srcRect/>
                    <a:stretch>
                      <a:fillRect/>
                    </a:stretch>
                  </pic:blipFill>
                  <pic:spPr bwMode="auto">
                    <a:xfrm>
                      <a:off x="0" y="0"/>
                      <a:ext cx="1431290" cy="1574165"/>
                    </a:xfrm>
                    <a:prstGeom prst="rect">
                      <a:avLst/>
                    </a:prstGeom>
                    <a:noFill/>
                    <a:ln w="9525">
                      <a:noFill/>
                      <a:miter lim="800000"/>
                      <a:headEnd/>
                      <a:tailEnd/>
                    </a:ln>
                  </pic:spPr>
                </pic:pic>
              </a:graphicData>
            </a:graphic>
          </wp:inline>
        </w:drawing>
      </w:r>
    </w:p>
    <w:p w:rsidR="00312A44" w:rsidRPr="00312A44" w:rsidRDefault="00312A44" w:rsidP="00312A44">
      <w:pPr>
        <w:pStyle w:val="ListParagraph"/>
        <w:numPr>
          <w:ilvl w:val="0"/>
          <w:numId w:val="1"/>
        </w:numPr>
        <w:shd w:val="clear" w:color="auto" w:fill="FFFFFF"/>
        <w:spacing w:after="188" w:line="250" w:lineRule="atLeast"/>
        <w:outlineLvl w:val="2"/>
        <w:rPr>
          <w:rFonts w:ascii="Arial" w:eastAsia="Times New Roman" w:hAnsi="Arial" w:cs="Arial"/>
          <w:color w:val="004283"/>
          <w:sz w:val="19"/>
          <w:szCs w:val="19"/>
        </w:rPr>
      </w:pPr>
      <w:hyperlink r:id="rId10" w:history="1">
        <w:r w:rsidRPr="00312A44">
          <w:rPr>
            <w:rFonts w:ascii="Arial" w:eastAsia="Times New Roman" w:hAnsi="Arial" w:cs="Arial"/>
            <w:color w:val="606060"/>
            <w:sz w:val="19"/>
            <w:u w:val="single"/>
          </w:rPr>
          <w:t>Cellular</w:t>
        </w:r>
      </w:hyperlink>
    </w:p>
    <w:p w:rsidR="00312A44" w:rsidRDefault="00312A44" w:rsidP="00312A44">
      <w:pPr>
        <w:shd w:val="clear" w:color="auto" w:fill="FFFFFF"/>
        <w:spacing w:after="250" w:line="240" w:lineRule="auto"/>
        <w:rPr>
          <w:rFonts w:ascii="Arial" w:eastAsia="Times New Roman" w:hAnsi="Arial" w:cs="Arial"/>
          <w:color w:val="222222"/>
          <w:sz w:val="18"/>
          <w:szCs w:val="18"/>
        </w:rPr>
      </w:pPr>
      <w:r w:rsidRPr="00312A44">
        <w:rPr>
          <w:rFonts w:ascii="Arial" w:eastAsia="Times New Roman" w:hAnsi="Arial" w:cs="Arial"/>
          <w:color w:val="222222"/>
          <w:sz w:val="18"/>
          <w:szCs w:val="18"/>
        </w:rPr>
        <w:t>Cellular drift eliminators provide the greatest effective surface area for maximum drift removal efficiency. Their cellular design allows great flexibility in trimming parts to the tightest fit and finish during installation, a key factor in overall drift emissions of a cooling tower.</w:t>
      </w:r>
    </w:p>
    <w:p w:rsidR="00312A44" w:rsidRPr="00312A44" w:rsidRDefault="00312A44" w:rsidP="00312A44">
      <w:pPr>
        <w:shd w:val="clear" w:color="auto" w:fill="FFFFFF"/>
        <w:spacing w:after="0" w:line="216" w:lineRule="atLeast"/>
        <w:rPr>
          <w:rFonts w:ascii="Arial" w:eastAsia="Times New Roman" w:hAnsi="Arial" w:cs="Arial"/>
          <w:color w:val="222222"/>
          <w:sz w:val="18"/>
          <w:szCs w:val="18"/>
        </w:rPr>
      </w:pPr>
      <w:r>
        <w:rPr>
          <w:rFonts w:ascii="Arial" w:eastAsia="Times New Roman" w:hAnsi="Arial" w:cs="Arial"/>
          <w:noProof/>
          <w:color w:val="606060"/>
          <w:sz w:val="18"/>
          <w:szCs w:val="18"/>
        </w:rPr>
        <w:drawing>
          <wp:inline distT="0" distB="0" distL="0" distR="0">
            <wp:extent cx="1431290" cy="1574165"/>
            <wp:effectExtent l="19050" t="0" r="0" b="0"/>
            <wp:docPr id="10" name="Picture 10" descr="http://www.brentwoodindustries.com/assets/images/cooling-tower/de-blade-collage.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rentwoodindustries.com/assets/images/cooling-tower/de-blade-collage.jpg">
                      <a:hlinkClick r:id="rId11"/>
                    </pic:cNvPr>
                    <pic:cNvPicPr>
                      <a:picLocks noChangeAspect="1" noChangeArrowheads="1"/>
                    </pic:cNvPicPr>
                  </pic:nvPicPr>
                  <pic:blipFill>
                    <a:blip r:embed="rId12"/>
                    <a:srcRect/>
                    <a:stretch>
                      <a:fillRect/>
                    </a:stretch>
                  </pic:blipFill>
                  <pic:spPr bwMode="auto">
                    <a:xfrm>
                      <a:off x="0" y="0"/>
                      <a:ext cx="1431290" cy="1574165"/>
                    </a:xfrm>
                    <a:prstGeom prst="rect">
                      <a:avLst/>
                    </a:prstGeom>
                    <a:noFill/>
                    <a:ln w="9525">
                      <a:noFill/>
                      <a:miter lim="800000"/>
                      <a:headEnd/>
                      <a:tailEnd/>
                    </a:ln>
                  </pic:spPr>
                </pic:pic>
              </a:graphicData>
            </a:graphic>
          </wp:inline>
        </w:drawing>
      </w:r>
    </w:p>
    <w:p w:rsidR="00312A44" w:rsidRPr="00312A44" w:rsidRDefault="00312A44" w:rsidP="00312A44">
      <w:pPr>
        <w:shd w:val="clear" w:color="auto" w:fill="FFFFFF"/>
        <w:spacing w:after="188" w:line="250" w:lineRule="atLeast"/>
        <w:outlineLvl w:val="2"/>
        <w:rPr>
          <w:rFonts w:ascii="Arial" w:eastAsia="Times New Roman" w:hAnsi="Arial" w:cs="Arial"/>
          <w:color w:val="004283"/>
          <w:sz w:val="19"/>
          <w:szCs w:val="19"/>
        </w:rPr>
      </w:pPr>
      <w:r>
        <w:rPr>
          <w:rFonts w:ascii="Arial" w:eastAsia="Times New Roman" w:hAnsi="Arial" w:cs="Arial"/>
          <w:color w:val="004283"/>
          <w:sz w:val="19"/>
          <w:szCs w:val="19"/>
        </w:rPr>
        <w:t xml:space="preserve">2) </w:t>
      </w:r>
      <w:hyperlink r:id="rId13" w:history="1">
        <w:r w:rsidRPr="00312A44">
          <w:rPr>
            <w:rFonts w:ascii="Arial" w:eastAsia="Times New Roman" w:hAnsi="Arial" w:cs="Arial"/>
            <w:color w:val="606060"/>
            <w:sz w:val="19"/>
            <w:u w:val="single"/>
          </w:rPr>
          <w:t>Blade</w:t>
        </w:r>
      </w:hyperlink>
    </w:p>
    <w:p w:rsidR="00312A44" w:rsidRDefault="00312A44" w:rsidP="00312A44">
      <w:pPr>
        <w:shd w:val="clear" w:color="auto" w:fill="FFFFFF"/>
        <w:spacing w:after="250" w:line="240" w:lineRule="auto"/>
        <w:rPr>
          <w:rFonts w:ascii="Arial" w:eastAsia="Times New Roman" w:hAnsi="Arial" w:cs="Arial"/>
          <w:color w:val="222222"/>
          <w:sz w:val="18"/>
          <w:szCs w:val="18"/>
        </w:rPr>
      </w:pPr>
      <w:r w:rsidRPr="00312A44">
        <w:rPr>
          <w:rFonts w:ascii="Arial" w:eastAsia="Times New Roman" w:hAnsi="Arial" w:cs="Arial"/>
          <w:color w:val="222222"/>
          <w:sz w:val="18"/>
          <w:szCs w:val="18"/>
        </w:rPr>
        <w:t>Blade drift eliminators allow for longer span capabilities and rugged durability due to their heavier gauge blades. They are designed fo</w:t>
      </w:r>
      <w:r>
        <w:rPr>
          <w:rFonts w:ascii="Arial" w:eastAsia="Times New Roman" w:hAnsi="Arial" w:cs="Arial"/>
          <w:color w:val="222222"/>
          <w:sz w:val="18"/>
          <w:szCs w:val="18"/>
        </w:rPr>
        <w:t>r effective droplet capture but it was utilized earlier.</w:t>
      </w:r>
    </w:p>
    <w:p w:rsidR="00312A44" w:rsidRDefault="00312A44" w:rsidP="00312A44">
      <w:pPr>
        <w:shd w:val="clear" w:color="auto" w:fill="FFFFFF"/>
        <w:spacing w:after="250" w:line="240" w:lineRule="auto"/>
        <w:rPr>
          <w:rFonts w:ascii="Arial" w:eastAsia="Times New Roman" w:hAnsi="Arial" w:cs="Arial"/>
          <w:b/>
          <w:color w:val="222222"/>
          <w:sz w:val="18"/>
          <w:szCs w:val="18"/>
        </w:rPr>
      </w:pPr>
      <w:r w:rsidRPr="00312A44">
        <w:rPr>
          <w:rFonts w:ascii="Arial" w:eastAsia="Times New Roman" w:hAnsi="Arial" w:cs="Arial"/>
          <w:b/>
          <w:color w:val="222222"/>
          <w:sz w:val="18"/>
          <w:szCs w:val="18"/>
        </w:rPr>
        <w:t xml:space="preserve">It is found that from third layer in the stack are not increasing further efficiency of drift elimination rather it is just contributing to pressure drop in air flow.  </w:t>
      </w:r>
    </w:p>
    <w:p w:rsidR="00312A44" w:rsidRDefault="00312A44"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FAN:</w:t>
      </w:r>
    </w:p>
    <w:p w:rsidR="00312A44" w:rsidRDefault="00312A44"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Fans in cooling tower should deliver large amount of air efficiently. The fan blades should be properly balanced to minimize vibration.</w:t>
      </w:r>
    </w:p>
    <w:p w:rsidR="00C863BD" w:rsidRDefault="00C863BD"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Fans are equipped with adjustable pitch blades to regulate air flow rate as per requirement in order to minimize wastage of electricity.</w:t>
      </w:r>
    </w:p>
    <w:p w:rsidR="00C863BD" w:rsidRDefault="00C863BD"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Fan has MOC of FRP. It is found that as FRP material is hand mould it gives optimum aerodynamic profile as compared to steel that is produced by casting and extrusion.</w:t>
      </w:r>
    </w:p>
    <w:p w:rsidR="00C863BD" w:rsidRDefault="00C863BD"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Basin: The design of basin is on basis of following factors:</w:t>
      </w:r>
    </w:p>
    <w:p w:rsidR="00C863BD" w:rsidRDefault="00C863BD" w:rsidP="00312A44">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1. The size should have 20% of total water flow rate</w:t>
      </w:r>
    </w:p>
    <w:p w:rsidR="003848ED" w:rsidRDefault="00C863BD" w:rsidP="00C863BD">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2.  Should accommodate all water in pipelines.</w:t>
      </w:r>
    </w:p>
    <w:p w:rsidR="00C863BD" w:rsidRDefault="00C863BD" w:rsidP="00C863BD">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3. NPSH of pump</w:t>
      </w:r>
    </w:p>
    <w:p w:rsidR="00C863BD" w:rsidRDefault="00C863BD" w:rsidP="00C863BD">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lastRenderedPageBreak/>
        <w:t>Mechanical accessories:</w:t>
      </w:r>
    </w:p>
    <w:p w:rsidR="00C863BD" w:rsidRDefault="00C863BD" w:rsidP="00C863BD">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1. Bellows: to stabilize the equipment against vibrations.</w:t>
      </w:r>
    </w:p>
    <w:p w:rsidR="00C863BD" w:rsidRDefault="00C863BD" w:rsidP="00C863BD">
      <w:pPr>
        <w:shd w:val="clear" w:color="auto" w:fill="FFFFFF"/>
        <w:spacing w:after="250" w:line="240" w:lineRule="auto"/>
        <w:rPr>
          <w:rFonts w:ascii="Arial" w:eastAsia="Times New Roman" w:hAnsi="Arial" w:cs="Arial"/>
          <w:color w:val="222222"/>
          <w:sz w:val="18"/>
          <w:szCs w:val="18"/>
        </w:rPr>
      </w:pPr>
      <w:r>
        <w:rPr>
          <w:rFonts w:ascii="Arial" w:eastAsia="Times New Roman" w:hAnsi="Arial" w:cs="Arial"/>
          <w:color w:val="222222"/>
          <w:sz w:val="18"/>
          <w:szCs w:val="18"/>
        </w:rPr>
        <w:t>2.</w:t>
      </w:r>
      <w:r w:rsidR="009F189B">
        <w:rPr>
          <w:rFonts w:ascii="Arial" w:eastAsia="Times New Roman" w:hAnsi="Arial" w:cs="Arial"/>
          <w:color w:val="222222"/>
          <w:sz w:val="18"/>
          <w:szCs w:val="18"/>
        </w:rPr>
        <w:t xml:space="preserve"> </w:t>
      </w:r>
      <w:r>
        <w:rPr>
          <w:rFonts w:ascii="Arial" w:eastAsia="Times New Roman" w:hAnsi="Arial" w:cs="Arial"/>
          <w:color w:val="222222"/>
          <w:sz w:val="18"/>
          <w:szCs w:val="18"/>
        </w:rPr>
        <w:t>Non</w:t>
      </w:r>
      <w:r w:rsidR="009F189B">
        <w:rPr>
          <w:rFonts w:ascii="Arial" w:eastAsia="Times New Roman" w:hAnsi="Arial" w:cs="Arial"/>
          <w:color w:val="222222"/>
          <w:sz w:val="18"/>
          <w:szCs w:val="18"/>
        </w:rPr>
        <w:t xml:space="preserve"> </w:t>
      </w:r>
      <w:r>
        <w:rPr>
          <w:rFonts w:ascii="Arial" w:eastAsia="Times New Roman" w:hAnsi="Arial" w:cs="Arial"/>
          <w:color w:val="222222"/>
          <w:sz w:val="18"/>
          <w:szCs w:val="18"/>
        </w:rPr>
        <w:t xml:space="preserve">return Valve: so that in case of power cut there would be no </w:t>
      </w:r>
      <w:r w:rsidR="009F189B">
        <w:rPr>
          <w:rFonts w:ascii="Arial" w:eastAsia="Times New Roman" w:hAnsi="Arial" w:cs="Arial"/>
          <w:color w:val="222222"/>
          <w:sz w:val="18"/>
          <w:szCs w:val="18"/>
        </w:rPr>
        <w:t>returning of pumped fluid.</w:t>
      </w:r>
    </w:p>
    <w:p w:rsidR="009F189B" w:rsidRDefault="009F189B" w:rsidP="00C863BD">
      <w:pPr>
        <w:shd w:val="clear" w:color="auto" w:fill="FFFFFF"/>
        <w:spacing w:after="250" w:line="240" w:lineRule="auto"/>
        <w:rPr>
          <w:rFonts w:ascii="Arial" w:eastAsia="Times New Roman" w:hAnsi="Arial" w:cs="Arial"/>
          <w:color w:val="222222"/>
          <w:sz w:val="18"/>
          <w:szCs w:val="18"/>
        </w:rPr>
      </w:pPr>
      <w:proofErr w:type="gramStart"/>
      <w:r>
        <w:rPr>
          <w:rFonts w:ascii="Arial" w:eastAsia="Times New Roman" w:hAnsi="Arial" w:cs="Arial"/>
          <w:color w:val="222222"/>
          <w:sz w:val="18"/>
          <w:szCs w:val="18"/>
        </w:rPr>
        <w:t>3.Sand</w:t>
      </w:r>
      <w:proofErr w:type="gramEnd"/>
      <w:r>
        <w:rPr>
          <w:rFonts w:ascii="Arial" w:eastAsia="Times New Roman" w:hAnsi="Arial" w:cs="Arial"/>
          <w:color w:val="222222"/>
          <w:sz w:val="18"/>
          <w:szCs w:val="18"/>
        </w:rPr>
        <w:t xml:space="preserve"> filters: to remove airborne dust in water.</w:t>
      </w:r>
    </w:p>
    <w:p w:rsidR="009F189B" w:rsidRDefault="009F189B" w:rsidP="00C863BD">
      <w:pPr>
        <w:shd w:val="clear" w:color="auto" w:fill="FFFFFF"/>
        <w:spacing w:after="250" w:line="240" w:lineRule="auto"/>
        <w:rPr>
          <w:rFonts w:ascii="Arial" w:eastAsia="Times New Roman" w:hAnsi="Arial" w:cs="Arial"/>
          <w:color w:val="222222"/>
          <w:sz w:val="18"/>
          <w:szCs w:val="18"/>
        </w:rPr>
      </w:pPr>
      <w:proofErr w:type="gramStart"/>
      <w:r>
        <w:rPr>
          <w:rFonts w:ascii="Arial" w:eastAsia="Times New Roman" w:hAnsi="Arial" w:cs="Arial"/>
          <w:color w:val="222222"/>
          <w:sz w:val="18"/>
          <w:szCs w:val="18"/>
        </w:rPr>
        <w:t>4.Level</w:t>
      </w:r>
      <w:proofErr w:type="gramEnd"/>
      <w:r>
        <w:rPr>
          <w:rFonts w:ascii="Arial" w:eastAsia="Times New Roman" w:hAnsi="Arial" w:cs="Arial"/>
          <w:color w:val="222222"/>
          <w:sz w:val="18"/>
          <w:szCs w:val="18"/>
        </w:rPr>
        <w:t xml:space="preserve"> indicator and transmitter</w:t>
      </w:r>
    </w:p>
    <w:p w:rsidR="009F189B" w:rsidRPr="00C863BD" w:rsidRDefault="009F189B" w:rsidP="00C863BD">
      <w:pPr>
        <w:shd w:val="clear" w:color="auto" w:fill="FFFFFF"/>
        <w:spacing w:after="250" w:line="240" w:lineRule="auto"/>
        <w:rPr>
          <w:rFonts w:ascii="Arial" w:eastAsia="Times New Roman" w:hAnsi="Arial" w:cs="Arial"/>
          <w:color w:val="222222"/>
          <w:sz w:val="18"/>
          <w:szCs w:val="18"/>
        </w:rPr>
      </w:pPr>
    </w:p>
    <w:sectPr w:rsidR="009F189B" w:rsidRPr="00C863BD" w:rsidSect="008C05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2649F8"/>
    <w:multiLevelType w:val="hybridMultilevel"/>
    <w:tmpl w:val="1868C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B5E6D"/>
    <w:rsid w:val="00312A44"/>
    <w:rsid w:val="003848ED"/>
    <w:rsid w:val="008C05E6"/>
    <w:rsid w:val="009F189B"/>
    <w:rsid w:val="00AB5E6D"/>
    <w:rsid w:val="00C863BD"/>
    <w:rsid w:val="00E36A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5E6"/>
  </w:style>
  <w:style w:type="paragraph" w:styleId="Heading3">
    <w:name w:val="heading 3"/>
    <w:basedOn w:val="Normal"/>
    <w:link w:val="Heading3Char"/>
    <w:uiPriority w:val="9"/>
    <w:qFormat/>
    <w:rsid w:val="00312A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5E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E6D"/>
    <w:rPr>
      <w:rFonts w:ascii="Tahoma" w:hAnsi="Tahoma" w:cs="Tahoma"/>
      <w:sz w:val="16"/>
      <w:szCs w:val="16"/>
    </w:rPr>
  </w:style>
  <w:style w:type="character" w:customStyle="1" w:styleId="Heading3Char">
    <w:name w:val="Heading 3 Char"/>
    <w:basedOn w:val="DefaultParagraphFont"/>
    <w:link w:val="Heading3"/>
    <w:uiPriority w:val="9"/>
    <w:rsid w:val="00312A4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12A44"/>
    <w:rPr>
      <w:color w:val="0000FF"/>
      <w:u w:val="single"/>
    </w:rPr>
  </w:style>
  <w:style w:type="paragraph" w:styleId="NormalWeb">
    <w:name w:val="Normal (Web)"/>
    <w:basedOn w:val="Normal"/>
    <w:uiPriority w:val="99"/>
    <w:semiHidden/>
    <w:unhideWhenUsed/>
    <w:rsid w:val="00312A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2A44"/>
    <w:pPr>
      <w:ind w:left="720"/>
      <w:contextualSpacing/>
    </w:pPr>
  </w:style>
</w:styles>
</file>

<file path=word/webSettings.xml><?xml version="1.0" encoding="utf-8"?>
<w:webSettings xmlns:r="http://schemas.openxmlformats.org/officeDocument/2006/relationships" xmlns:w="http://schemas.openxmlformats.org/wordprocessingml/2006/main">
  <w:divs>
    <w:div w:id="208298720">
      <w:bodyDiv w:val="1"/>
      <w:marLeft w:val="0"/>
      <w:marRight w:val="0"/>
      <w:marTop w:val="0"/>
      <w:marBottom w:val="0"/>
      <w:divBdr>
        <w:top w:val="none" w:sz="0" w:space="0" w:color="auto"/>
        <w:left w:val="none" w:sz="0" w:space="0" w:color="auto"/>
        <w:bottom w:val="none" w:sz="0" w:space="0" w:color="auto"/>
        <w:right w:val="none" w:sz="0" w:space="0" w:color="auto"/>
      </w:divBdr>
      <w:divsChild>
        <w:div w:id="281036371">
          <w:marLeft w:val="0"/>
          <w:marRight w:val="0"/>
          <w:marTop w:val="0"/>
          <w:marBottom w:val="0"/>
          <w:divBdr>
            <w:top w:val="none" w:sz="0" w:space="0" w:color="auto"/>
            <w:left w:val="none" w:sz="0" w:space="0" w:color="auto"/>
            <w:bottom w:val="none" w:sz="0" w:space="0" w:color="auto"/>
            <w:right w:val="none" w:sz="0" w:space="0" w:color="auto"/>
          </w:divBdr>
        </w:div>
        <w:div w:id="649165793">
          <w:marLeft w:val="0"/>
          <w:marRight w:val="0"/>
          <w:marTop w:val="0"/>
          <w:marBottom w:val="0"/>
          <w:divBdr>
            <w:top w:val="none" w:sz="0" w:space="0" w:color="auto"/>
            <w:left w:val="none" w:sz="0" w:space="0" w:color="auto"/>
            <w:bottom w:val="none" w:sz="0" w:space="0" w:color="auto"/>
            <w:right w:val="none" w:sz="0" w:space="0" w:color="auto"/>
          </w:divBdr>
          <w:divsChild>
            <w:div w:id="81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8395">
      <w:bodyDiv w:val="1"/>
      <w:marLeft w:val="0"/>
      <w:marRight w:val="0"/>
      <w:marTop w:val="0"/>
      <w:marBottom w:val="0"/>
      <w:divBdr>
        <w:top w:val="none" w:sz="0" w:space="0" w:color="auto"/>
        <w:left w:val="none" w:sz="0" w:space="0" w:color="auto"/>
        <w:bottom w:val="none" w:sz="0" w:space="0" w:color="auto"/>
        <w:right w:val="none" w:sz="0" w:space="0" w:color="auto"/>
      </w:divBdr>
      <w:divsChild>
        <w:div w:id="259457160">
          <w:marLeft w:val="0"/>
          <w:marRight w:val="0"/>
          <w:marTop w:val="0"/>
          <w:marBottom w:val="0"/>
          <w:divBdr>
            <w:top w:val="none" w:sz="0" w:space="0" w:color="auto"/>
            <w:left w:val="none" w:sz="0" w:space="0" w:color="auto"/>
            <w:bottom w:val="none" w:sz="0" w:space="0" w:color="auto"/>
            <w:right w:val="none" w:sz="0" w:space="0" w:color="auto"/>
          </w:divBdr>
        </w:div>
        <w:div w:id="1989434642">
          <w:marLeft w:val="0"/>
          <w:marRight w:val="0"/>
          <w:marTop w:val="0"/>
          <w:marBottom w:val="0"/>
          <w:divBdr>
            <w:top w:val="none" w:sz="0" w:space="0" w:color="auto"/>
            <w:left w:val="none" w:sz="0" w:space="0" w:color="auto"/>
            <w:bottom w:val="none" w:sz="0" w:space="0" w:color="auto"/>
            <w:right w:val="none" w:sz="0" w:space="0" w:color="auto"/>
          </w:divBdr>
          <w:divsChild>
            <w:div w:id="17006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brentwoodindustries.com/products/cooling-tower/drift-eliminators/cellular/" TargetMode="External"/><Relationship Id="rId13" Type="http://schemas.openxmlformats.org/officeDocument/2006/relationships/hyperlink" Target="http://www.brentwoodindustries.com/products/cooling-tower/drift-eliminators/blade/"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brentwoodindustries.com/products/cooling-tower/drift-eliminators/blade/"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hyperlink" Target="http://www.brentwoodindustries.com/products/cooling-tower/drift-eliminators/cellular/"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dc:creator>
  <cp:lastModifiedBy>BCS</cp:lastModifiedBy>
  <cp:revision>1</cp:revision>
  <dcterms:created xsi:type="dcterms:W3CDTF">2016-05-19T17:47:00Z</dcterms:created>
  <dcterms:modified xsi:type="dcterms:W3CDTF">2016-05-19T18:41:00Z</dcterms:modified>
</cp:coreProperties>
</file>