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10.7999999999999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Project Design Phase</w:t>
      </w:r>
    </w:p>
    <w:p w:rsidR="00000000" w:rsidDel="00000000" w:rsidP="00000000" w:rsidRDefault="00000000" w:rsidRPr="00000000" w14:paraId="00000002">
      <w:pPr>
        <w:spacing w:line="310.79999999999995"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Proposed Solution Template</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3rd October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SWTID-2026-3114</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Implement Client Script &amp; UI Policy (Incident)</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pPr>
      <w:r w:rsidDel="00000000" w:rsidR="00000000" w:rsidRPr="00000000">
        <w:rPr>
          <w:rtl w:val="0"/>
        </w:rPr>
      </w:r>
    </w:p>
    <w:p w:rsidR="00000000" w:rsidDel="00000000" w:rsidP="00000000" w:rsidRDefault="00000000" w:rsidRPr="00000000" w14:paraId="0000000D">
      <w:pPr>
        <w:spacing w:after="160" w:line="310.79999999999995"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Proposed Solution Template:</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tbl>
      <w:tblPr>
        <w:tblStyle w:val="Table2"/>
        <w:tblW w:w="918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2100"/>
        <w:gridCol w:w="6195"/>
        <w:tblGridChange w:id="0">
          <w:tblGrid>
            <w:gridCol w:w="885"/>
            <w:gridCol w:w="2100"/>
            <w:gridCol w:w="61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Parameter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Description</w:t>
            </w:r>
            <w:r w:rsidDel="00000000" w:rsidR="00000000" w:rsidRPr="00000000">
              <w:rPr>
                <w:rtl w:val="0"/>
              </w:rPr>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Problem Statement (Problem to be solved)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Fonts w:ascii="Calibri" w:cs="Calibri" w:eastAsia="Calibri" w:hAnsi="Calibri"/>
                <w:rtl w:val="0"/>
              </w:rPr>
              <w:t xml:space="preserve">ServiceNow Incident records may contain incomplete or inconsistent information because fields are not dynamically controlled and validated based on Incident conditions.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Idea / Solution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rPr>
                <w:rFonts w:ascii="Calibri" w:cs="Calibri" w:eastAsia="Calibri" w:hAnsi="Calibri"/>
              </w:rPr>
            </w:pPr>
            <w:r w:rsidDel="00000000" w:rsidR="00000000" w:rsidRPr="00000000">
              <w:rPr>
                <w:rFonts w:ascii="Calibri" w:cs="Calibri" w:eastAsia="Calibri" w:hAnsi="Calibri"/>
                <w:rtl w:val="0"/>
              </w:rPr>
              <w:t xml:space="preserve">Implement Client Scripts and UI Policies to dynamically control Incident fields, automatically set Urgency to High for High Impact Incidents, validate Assigned To before saving, and prevent State changes through list editing.</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Novelty / Uniqueness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rtl w:val="0"/>
              </w:rPr>
              <w:t xml:space="preserve">Combines UI Policies with onChange, onSubmit, and onCellEdit Client Scripts to provide real-time field control, automatic updates, validation, and list-edit restrictions within ServiceNow.</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Social Impact / Customer Satisfaction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Fonts w:ascii="Calibri" w:cs="Calibri" w:eastAsia="Calibri" w:hAnsi="Calibri"/>
                <w:rtl w:val="0"/>
              </w:rPr>
              <w:t xml:space="preserve">Reduces incorrect data entry, improves Incident record accuracy, provides immediate feedback, and makes Incident management more consistent and reliable.</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Business Model (Revenue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The solution is intended for organizations using ServiceNow. It improves operational efficiency by reducing manual validation and incorrect Incident updates.</w:t>
            </w:r>
          </w:p>
        </w:tc>
      </w:tr>
      <w:tr>
        <w:trPr>
          <w:cantSplit w:val="0"/>
          <w:trHeight w:val="13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Scalability of the 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Calibri" w:cs="Calibri" w:eastAsia="Calibri" w:hAnsi="Calibri"/>
              </w:rPr>
            </w:pPr>
            <w:r w:rsidDel="00000000" w:rsidR="00000000" w:rsidRPr="00000000">
              <w:rPr>
                <w:rFonts w:ascii="Calibri" w:cs="Calibri" w:eastAsia="Calibri" w:hAnsi="Calibri"/>
                <w:rtl w:val="0"/>
              </w:rPr>
              <w:t xml:space="preserve">The solution can be extended to additional Incident fields, conditions, and other ServiceNow tables by creating additional Client Scripts and UI Policies.</w:t>
            </w:r>
          </w:p>
        </w:tc>
      </w:tr>
    </w:tbl>
    <w:p w:rsidR="00000000" w:rsidDel="00000000" w:rsidP="00000000" w:rsidRDefault="00000000" w:rsidRPr="00000000" w14:paraId="00000024">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