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7930" w:rsidRDefault="00997930" w:rsidP="00997930">
      <w:pPr>
        <w:pStyle w:val="Heading1"/>
      </w:pPr>
      <w:r>
        <w:t>Hybrid CNN + Transformer with XAI for Medical Imaging</w:t>
      </w:r>
    </w:p>
    <w:p w:rsidR="00997930" w:rsidRDefault="00997930" w:rsidP="00997930">
      <w:pPr>
        <w:pStyle w:val="Heading2"/>
      </w:pPr>
      <w:r>
        <w:t>1. Introduction</w:t>
      </w:r>
    </w:p>
    <w:p w:rsidR="00997930" w:rsidRDefault="00997930" w:rsidP="00997930">
      <w:pPr>
        <w:pStyle w:val="NormalWeb"/>
      </w:pPr>
      <w:r>
        <w:t xml:space="preserve">Deep learning models like CNNs and Transformers are powerful in </w:t>
      </w:r>
      <w:proofErr w:type="spellStart"/>
      <w:r>
        <w:t>analyzing</w:t>
      </w:r>
      <w:proofErr w:type="spellEnd"/>
      <w:r>
        <w:t xml:space="preserve"> medical images, but they often act like </w:t>
      </w:r>
      <w:r>
        <w:rPr>
          <w:rStyle w:val="Strong"/>
        </w:rPr>
        <w:t>black boxes</w:t>
      </w:r>
      <w:r>
        <w:t xml:space="preserve">—it’s hard for doctors to understand why they make certain decisions. To fix this, we can combine CNNs (for detailed image features) and Transformers (for understanding global patterns) with </w:t>
      </w:r>
      <w:r>
        <w:rPr>
          <w:rStyle w:val="Strong"/>
        </w:rPr>
        <w:t>Explainable AI (XAI)</w:t>
      </w:r>
      <w:r>
        <w:t xml:space="preserve"> methods such as Grad-CAM and LIME. This makes the system both accurate and transparent for doctors.</w:t>
      </w:r>
    </w:p>
    <w:p w:rsidR="00997930" w:rsidRDefault="00997930" w:rsidP="00997930">
      <w:pPr>
        <w:pStyle w:val="Heading2"/>
      </w:pPr>
      <w:r>
        <w:t>2. Research Goals</w:t>
      </w:r>
    </w:p>
    <w:p w:rsidR="00997930" w:rsidRDefault="00997930" w:rsidP="00997930">
      <w:pPr>
        <w:pStyle w:val="NormalWeb"/>
        <w:numPr>
          <w:ilvl w:val="0"/>
          <w:numId w:val="8"/>
        </w:numPr>
      </w:pPr>
      <w:r>
        <w:rPr>
          <w:rStyle w:val="Strong"/>
        </w:rPr>
        <w:t>Better Accuracy:</w:t>
      </w:r>
      <w:r>
        <w:t xml:space="preserve"> Use CNN + Transformer hybrid for better disease detection or segmentation.</w:t>
      </w:r>
    </w:p>
    <w:p w:rsidR="00997930" w:rsidRDefault="00997930" w:rsidP="00997930">
      <w:pPr>
        <w:pStyle w:val="NormalWeb"/>
        <w:numPr>
          <w:ilvl w:val="0"/>
          <w:numId w:val="8"/>
        </w:numPr>
      </w:pPr>
      <w:proofErr w:type="spellStart"/>
      <w:r>
        <w:rPr>
          <w:rStyle w:val="Strong"/>
        </w:rPr>
        <w:t>Explainability</w:t>
      </w:r>
      <w:proofErr w:type="spellEnd"/>
      <w:r>
        <w:rPr>
          <w:rStyle w:val="Strong"/>
        </w:rPr>
        <w:t>:</w:t>
      </w:r>
      <w:r>
        <w:t xml:space="preserve"> Use XAI to show which parts of the image influenced the model’s prediction.</w:t>
      </w:r>
    </w:p>
    <w:p w:rsidR="00997930" w:rsidRDefault="00997930" w:rsidP="00997930">
      <w:pPr>
        <w:pStyle w:val="NormalWeb"/>
        <w:numPr>
          <w:ilvl w:val="0"/>
          <w:numId w:val="8"/>
        </w:numPr>
      </w:pPr>
      <w:r>
        <w:rPr>
          <w:rStyle w:val="Strong"/>
        </w:rPr>
        <w:t>General Use:</w:t>
      </w:r>
      <w:r>
        <w:t xml:space="preserve"> Work on different image types—MRI, CT, X-ray, retinal images.</w:t>
      </w:r>
    </w:p>
    <w:p w:rsidR="00997930" w:rsidRDefault="00997930" w:rsidP="00997930">
      <w:pPr>
        <w:pStyle w:val="NormalWeb"/>
        <w:numPr>
          <w:ilvl w:val="0"/>
          <w:numId w:val="8"/>
        </w:numPr>
      </w:pPr>
      <w:r>
        <w:rPr>
          <w:rStyle w:val="Strong"/>
        </w:rPr>
        <w:t>Practical Use:</w:t>
      </w:r>
      <w:r>
        <w:t xml:space="preserve"> Make it easy for doctors to understand and trust the AI system.</w:t>
      </w:r>
    </w:p>
    <w:p w:rsidR="00997930" w:rsidRDefault="00997930" w:rsidP="00997930">
      <w:pPr>
        <w:pStyle w:val="Heading2"/>
      </w:pPr>
      <w:r>
        <w:t>3. Approach</w:t>
      </w:r>
    </w:p>
    <w:p w:rsidR="00997930" w:rsidRDefault="00997930" w:rsidP="00997930">
      <w:pPr>
        <w:pStyle w:val="Heading3"/>
      </w:pPr>
      <w:r>
        <w:t>Model Design</w:t>
      </w:r>
    </w:p>
    <w:p w:rsidR="00997930" w:rsidRDefault="00997930" w:rsidP="00997930">
      <w:pPr>
        <w:pStyle w:val="NormalWeb"/>
        <w:numPr>
          <w:ilvl w:val="0"/>
          <w:numId w:val="9"/>
        </w:numPr>
      </w:pPr>
      <w:r>
        <w:t xml:space="preserve">Combine CNN (e.g., </w:t>
      </w:r>
      <w:proofErr w:type="spellStart"/>
      <w:r>
        <w:t>ResNet</w:t>
      </w:r>
      <w:proofErr w:type="spellEnd"/>
      <w:r>
        <w:t xml:space="preserve">) and Transformer (e.g., </w:t>
      </w:r>
      <w:proofErr w:type="spellStart"/>
      <w:r>
        <w:t>ViT</w:t>
      </w:r>
      <w:proofErr w:type="spellEnd"/>
      <w:r>
        <w:t>) in one model.</w:t>
      </w:r>
    </w:p>
    <w:p w:rsidR="00997930" w:rsidRDefault="00997930" w:rsidP="00997930">
      <w:pPr>
        <w:pStyle w:val="NormalWeb"/>
        <w:numPr>
          <w:ilvl w:val="0"/>
          <w:numId w:val="9"/>
        </w:numPr>
      </w:pPr>
      <w:r>
        <w:t xml:space="preserve">CNN learns local image </w:t>
      </w:r>
      <w:proofErr w:type="gramStart"/>
      <w:r>
        <w:t>features,</w:t>
      </w:r>
      <w:proofErr w:type="gramEnd"/>
      <w:r>
        <w:t xml:space="preserve"> Transformer learns global relationships.</w:t>
      </w:r>
    </w:p>
    <w:p w:rsidR="00997930" w:rsidRDefault="00997930" w:rsidP="00997930">
      <w:pPr>
        <w:pStyle w:val="NormalWeb"/>
        <w:numPr>
          <w:ilvl w:val="0"/>
          <w:numId w:val="9"/>
        </w:numPr>
      </w:pPr>
      <w:r>
        <w:t>Add Grad-CAM or LIME to highlight important image areas for explanations.</w:t>
      </w:r>
    </w:p>
    <w:p w:rsidR="00997930" w:rsidRDefault="00997930" w:rsidP="00997930">
      <w:pPr>
        <w:pStyle w:val="Heading2"/>
      </w:pPr>
      <w:r>
        <w:t>4</w:t>
      </w:r>
      <w:r>
        <w:t>. Future Scope</w:t>
      </w:r>
    </w:p>
    <w:p w:rsidR="00997930" w:rsidRDefault="00997930" w:rsidP="00997930">
      <w:pPr>
        <w:pStyle w:val="NormalWeb"/>
        <w:numPr>
          <w:ilvl w:val="0"/>
          <w:numId w:val="14"/>
        </w:numPr>
      </w:pPr>
      <w:r>
        <w:t>Combine multiple image types (MRI + CT) for better predictions.</w:t>
      </w:r>
    </w:p>
    <w:p w:rsidR="00997930" w:rsidRDefault="00997930" w:rsidP="00997930">
      <w:pPr>
        <w:pStyle w:val="NormalWeb"/>
        <w:numPr>
          <w:ilvl w:val="0"/>
          <w:numId w:val="14"/>
        </w:numPr>
      </w:pPr>
      <w:r>
        <w:t>Build interactive dashboards where doctors can see explanations.</w:t>
      </w:r>
    </w:p>
    <w:p w:rsidR="00997930" w:rsidRDefault="00997930" w:rsidP="00997930">
      <w:pPr>
        <w:pStyle w:val="NormalWeb"/>
        <w:numPr>
          <w:ilvl w:val="0"/>
          <w:numId w:val="14"/>
        </w:numPr>
      </w:pPr>
      <w:r>
        <w:t>Make the model faster and suitable for hospitals.</w:t>
      </w:r>
    </w:p>
    <w:p w:rsidR="00997930" w:rsidRDefault="00997930" w:rsidP="00997930">
      <w:pPr>
        <w:pStyle w:val="Heading2"/>
      </w:pPr>
      <w:r>
        <w:t>5</w:t>
      </w:r>
      <w:bookmarkStart w:id="0" w:name="_GoBack"/>
      <w:bookmarkEnd w:id="0"/>
      <w:r>
        <w:t>. Related Research Papers</w:t>
      </w:r>
    </w:p>
    <w:p w:rsidR="00997930" w:rsidRDefault="00997930" w:rsidP="00997930">
      <w:pPr>
        <w:pStyle w:val="NormalWeb"/>
        <w:numPr>
          <w:ilvl w:val="0"/>
          <w:numId w:val="15"/>
        </w:numPr>
      </w:pPr>
      <w:r>
        <w:rPr>
          <w:rStyle w:val="Strong"/>
        </w:rPr>
        <w:t>Explainable hybrid vision transformers and CNN for multimodal glioma segmentation (2024)</w:t>
      </w:r>
      <w:r>
        <w:br/>
      </w:r>
      <w:hyperlink r:id="rId5" w:history="1">
        <w:r>
          <w:rPr>
            <w:rStyle w:val="Hyperlink"/>
          </w:rPr>
          <w:t>Link</w:t>
        </w:r>
      </w:hyperlink>
      <w:r>
        <w:br/>
        <w:t>Combines CNN and Transformer for brain MRI segmentation with Grad-CAM explanations.</w:t>
      </w:r>
    </w:p>
    <w:p w:rsidR="00997930" w:rsidRDefault="00997930" w:rsidP="00997930">
      <w:pPr>
        <w:pStyle w:val="NormalWeb"/>
        <w:numPr>
          <w:ilvl w:val="0"/>
          <w:numId w:val="15"/>
        </w:numPr>
      </w:pPr>
      <w:r>
        <w:rPr>
          <w:rStyle w:val="Strong"/>
        </w:rPr>
        <w:t>Hybrid explainable ensemble transformer encoder for pneumonia (2023)</w:t>
      </w:r>
      <w:r>
        <w:br/>
      </w:r>
      <w:hyperlink r:id="rId6" w:history="1">
        <w:r>
          <w:rPr>
            <w:rStyle w:val="Hyperlink"/>
          </w:rPr>
          <w:t>Link</w:t>
        </w:r>
      </w:hyperlink>
      <w:r>
        <w:br/>
        <w:t>CNN + Transformer model with Grad-CAM for pneumonia detection from X-rays.</w:t>
      </w:r>
    </w:p>
    <w:p w:rsidR="00997930" w:rsidRDefault="00997930" w:rsidP="00997930">
      <w:pPr>
        <w:pStyle w:val="NormalWeb"/>
        <w:numPr>
          <w:ilvl w:val="0"/>
          <w:numId w:val="15"/>
        </w:numPr>
      </w:pPr>
      <w:r>
        <w:rPr>
          <w:rStyle w:val="Strong"/>
        </w:rPr>
        <w:lastRenderedPageBreak/>
        <w:t>Hybrid Fully Convolutional CNN-Transformer for Interpretable Medical Classification (2025)</w:t>
      </w:r>
      <w:r>
        <w:br/>
      </w:r>
      <w:hyperlink r:id="rId7" w:history="1">
        <w:r>
          <w:rPr>
            <w:rStyle w:val="Hyperlink"/>
          </w:rPr>
          <w:t>Link</w:t>
        </w:r>
      </w:hyperlink>
      <w:r>
        <w:br/>
        <w:t>Explains retinal image predictions with class-evidence maps.</w:t>
      </w:r>
    </w:p>
    <w:p w:rsidR="00997930" w:rsidRDefault="00997930" w:rsidP="00997930">
      <w:pPr>
        <w:pStyle w:val="NormalWeb"/>
        <w:numPr>
          <w:ilvl w:val="0"/>
          <w:numId w:val="15"/>
        </w:numPr>
      </w:pPr>
      <w:proofErr w:type="spellStart"/>
      <w:r>
        <w:rPr>
          <w:rStyle w:val="Strong"/>
        </w:rPr>
        <w:t>ResViT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FusionNet</w:t>
      </w:r>
      <w:proofErr w:type="spellEnd"/>
      <w:r>
        <w:rPr>
          <w:rStyle w:val="Strong"/>
        </w:rPr>
        <w:t xml:space="preserve"> for diabetic retinopathy grading (2025)</w:t>
      </w:r>
      <w:r>
        <w:br/>
      </w:r>
      <w:hyperlink r:id="rId8" w:history="1">
        <w:r>
          <w:rPr>
            <w:rStyle w:val="Hyperlink"/>
          </w:rPr>
          <w:t>Link</w:t>
        </w:r>
      </w:hyperlink>
      <w:r>
        <w:br/>
        <w:t xml:space="preserve">Combines </w:t>
      </w:r>
      <w:proofErr w:type="spellStart"/>
      <w:r>
        <w:t>ResNet</w:t>
      </w:r>
      <w:proofErr w:type="spellEnd"/>
      <w:r>
        <w:t xml:space="preserve"> + </w:t>
      </w:r>
      <w:proofErr w:type="spellStart"/>
      <w:r>
        <w:t>ViT</w:t>
      </w:r>
      <w:proofErr w:type="spellEnd"/>
      <w:r>
        <w:t>, adds LIME and Grad-CAM for clear explanations.</w:t>
      </w:r>
    </w:p>
    <w:p w:rsidR="00997930" w:rsidRDefault="00997930" w:rsidP="00997930">
      <w:pPr>
        <w:pStyle w:val="NormalWeb"/>
        <w:numPr>
          <w:ilvl w:val="0"/>
          <w:numId w:val="15"/>
        </w:numPr>
      </w:pPr>
      <w:r>
        <w:rPr>
          <w:rStyle w:val="Strong"/>
        </w:rPr>
        <w:t>Two-Step Hybrid CNN-</w:t>
      </w:r>
      <w:proofErr w:type="spellStart"/>
      <w:r>
        <w:rPr>
          <w:rStyle w:val="Strong"/>
        </w:rPr>
        <w:t>ViT</w:t>
      </w:r>
      <w:proofErr w:type="spellEnd"/>
      <w:r>
        <w:rPr>
          <w:rStyle w:val="Strong"/>
        </w:rPr>
        <w:t xml:space="preserve"> Model for Chest Disease (2023)</w:t>
      </w:r>
      <w:r>
        <w:br/>
      </w:r>
      <w:hyperlink r:id="rId9" w:history="1">
        <w:r>
          <w:rPr>
            <w:rStyle w:val="Hyperlink"/>
          </w:rPr>
          <w:t>Link</w:t>
        </w:r>
      </w:hyperlink>
      <w:r>
        <w:br/>
        <w:t xml:space="preserve">Hybrid CNN + </w:t>
      </w:r>
      <w:proofErr w:type="spellStart"/>
      <w:r>
        <w:t>ViT</w:t>
      </w:r>
      <w:proofErr w:type="spellEnd"/>
      <w:r>
        <w:t xml:space="preserve"> model for detecting TB and pneumonia from chest X-rays.</w:t>
      </w:r>
    </w:p>
    <w:p w:rsidR="004B01AA" w:rsidRPr="00997930" w:rsidRDefault="00997930" w:rsidP="00997930"/>
    <w:sectPr w:rsidR="004B01AA" w:rsidRPr="009979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E05AE1"/>
    <w:multiLevelType w:val="multilevel"/>
    <w:tmpl w:val="745ED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D777CE"/>
    <w:multiLevelType w:val="multilevel"/>
    <w:tmpl w:val="D116F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037C5E"/>
    <w:multiLevelType w:val="multilevel"/>
    <w:tmpl w:val="02A4B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2F1179"/>
    <w:multiLevelType w:val="multilevel"/>
    <w:tmpl w:val="F43A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750C8D"/>
    <w:multiLevelType w:val="multilevel"/>
    <w:tmpl w:val="76B45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DA09D0"/>
    <w:multiLevelType w:val="multilevel"/>
    <w:tmpl w:val="60B67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267974"/>
    <w:multiLevelType w:val="multilevel"/>
    <w:tmpl w:val="4D30B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A619D9"/>
    <w:multiLevelType w:val="multilevel"/>
    <w:tmpl w:val="884A1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660EA4"/>
    <w:multiLevelType w:val="multilevel"/>
    <w:tmpl w:val="C6E00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270C6D"/>
    <w:multiLevelType w:val="multilevel"/>
    <w:tmpl w:val="C98A3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1111CC5"/>
    <w:multiLevelType w:val="multilevel"/>
    <w:tmpl w:val="B7387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E02572"/>
    <w:multiLevelType w:val="multilevel"/>
    <w:tmpl w:val="65166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3E2E57"/>
    <w:multiLevelType w:val="multilevel"/>
    <w:tmpl w:val="EABA6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EC6970"/>
    <w:multiLevelType w:val="multilevel"/>
    <w:tmpl w:val="8F5E8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B351F7"/>
    <w:multiLevelType w:val="multilevel"/>
    <w:tmpl w:val="66E00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3"/>
  </w:num>
  <w:num w:numId="3">
    <w:abstractNumId w:val="12"/>
  </w:num>
  <w:num w:numId="4">
    <w:abstractNumId w:val="10"/>
  </w:num>
  <w:num w:numId="5">
    <w:abstractNumId w:val="6"/>
  </w:num>
  <w:num w:numId="6">
    <w:abstractNumId w:val="11"/>
  </w:num>
  <w:num w:numId="7">
    <w:abstractNumId w:val="9"/>
  </w:num>
  <w:num w:numId="8">
    <w:abstractNumId w:val="8"/>
  </w:num>
  <w:num w:numId="9">
    <w:abstractNumId w:val="1"/>
  </w:num>
  <w:num w:numId="10">
    <w:abstractNumId w:val="14"/>
  </w:num>
  <w:num w:numId="11">
    <w:abstractNumId w:val="3"/>
  </w:num>
  <w:num w:numId="12">
    <w:abstractNumId w:val="4"/>
  </w:num>
  <w:num w:numId="13">
    <w:abstractNumId w:val="5"/>
  </w:num>
  <w:num w:numId="14">
    <w:abstractNumId w:val="0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7930"/>
    <w:rsid w:val="00367D40"/>
    <w:rsid w:val="00997930"/>
    <w:rsid w:val="00AB5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90A7E"/>
  <w15:chartTrackingRefBased/>
  <w15:docId w15:val="{5C5EA60E-6650-46F0-AAD5-A732967BD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9793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9793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9793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93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9793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9793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979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97930"/>
    <w:rPr>
      <w:b/>
      <w:bCs/>
    </w:rPr>
  </w:style>
  <w:style w:type="character" w:styleId="Emphasis">
    <w:name w:val="Emphasis"/>
    <w:basedOn w:val="DefaultParagraphFont"/>
    <w:uiPriority w:val="20"/>
    <w:qFormat/>
    <w:rsid w:val="00997930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99793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795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0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16/j.compbiomed.2025.109656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rxiv.org/abs/2504.0848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i.org/10.1016/j.jare.2022.08.021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doi.org/10.1038/s41598-024-54186-7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oi.org/10.3390/diagnostics1423275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353</Words>
  <Characters>2016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2025-10-31T17:15:00Z</dcterms:created>
  <dcterms:modified xsi:type="dcterms:W3CDTF">2025-10-31T17:20:00Z</dcterms:modified>
</cp:coreProperties>
</file>