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0E" w:rsidRDefault="00EC280E">
      <w:pPr>
        <w:pStyle w:val="BodyText"/>
        <w:ind w:left="644"/>
        <w:rPr>
          <w:rFonts w:ascii="Times New Roman"/>
        </w:rPr>
      </w:pPr>
    </w:p>
    <w:p w:rsidR="00EC280E" w:rsidRDefault="00EC280E">
      <w:pPr>
        <w:pStyle w:val="BodyText"/>
        <w:ind w:left="644"/>
        <w:rPr>
          <w:rFonts w:ascii="Times New Roman"/>
        </w:rPr>
      </w:pPr>
    </w:p>
    <w:p w:rsidR="00EC280E" w:rsidRDefault="00EC280E">
      <w:pPr>
        <w:pStyle w:val="BodyText"/>
        <w:ind w:left="644"/>
        <w:rPr>
          <w:rFonts w:ascii="Times New Roman"/>
        </w:rPr>
      </w:pPr>
    </w:p>
    <w:p w:rsidR="00EC280E" w:rsidRDefault="00EC280E">
      <w:pPr>
        <w:pStyle w:val="BodyText"/>
        <w:ind w:left="644"/>
        <w:rPr>
          <w:rFonts w:ascii="Times New Roman"/>
        </w:rPr>
      </w:pPr>
    </w:p>
    <w:p w:rsidR="00EC280E" w:rsidRDefault="00EC280E">
      <w:pPr>
        <w:pStyle w:val="BodyText"/>
        <w:ind w:left="644"/>
        <w:rPr>
          <w:rFonts w:ascii="Times New Roman"/>
          <w:b/>
          <w:sz w:val="28"/>
          <w:u w:val="single"/>
        </w:rPr>
      </w:pPr>
      <w:r>
        <w:rPr>
          <w:rFonts w:ascii="Times New Roman"/>
          <w:b/>
          <w:sz w:val="28"/>
        </w:rPr>
        <w:t xml:space="preserve">               </w:t>
      </w:r>
      <w:r w:rsidRPr="00EC280E">
        <w:rPr>
          <w:rFonts w:ascii="Times New Roman"/>
          <w:b/>
          <w:sz w:val="28"/>
          <w:u w:val="single"/>
        </w:rPr>
        <w:t>INSILICO SYSTEMS BIOLOGY PRACTICALS</w:t>
      </w:r>
    </w:p>
    <w:p w:rsidR="00EC280E" w:rsidRDefault="00EC280E">
      <w:pPr>
        <w:pStyle w:val="BodyText"/>
        <w:ind w:left="644"/>
        <w:rPr>
          <w:rFonts w:ascii="Times New Roman"/>
          <w:b/>
          <w:sz w:val="28"/>
          <w:u w:val="single"/>
        </w:rPr>
      </w:pPr>
      <w:bookmarkStart w:id="0" w:name="_GoBack"/>
      <w:bookmarkEnd w:id="0"/>
    </w:p>
    <w:p w:rsidR="00EC280E" w:rsidRPr="00EC280E" w:rsidRDefault="00EC280E">
      <w:pPr>
        <w:pStyle w:val="BodyText"/>
        <w:ind w:left="644"/>
        <w:rPr>
          <w:rFonts w:ascii="Times New Roman"/>
          <w:b/>
          <w:sz w:val="28"/>
          <w:u w:val="single"/>
        </w:rPr>
      </w:pPr>
      <w:r>
        <w:rPr>
          <w:rFonts w:ascii="Times New Roman"/>
          <w:b/>
          <w:sz w:val="28"/>
        </w:rPr>
        <w:t xml:space="preserve">                                      </w:t>
      </w:r>
      <w:r>
        <w:rPr>
          <w:rFonts w:ascii="Times New Roman"/>
          <w:b/>
          <w:sz w:val="28"/>
          <w:u w:val="single"/>
        </w:rPr>
        <w:t>EXPERIMENT-21</w:t>
      </w:r>
    </w:p>
    <w:p w:rsidR="00EC280E" w:rsidRDefault="00EC280E">
      <w:pPr>
        <w:pStyle w:val="BodyText"/>
        <w:ind w:left="644"/>
        <w:rPr>
          <w:rFonts w:ascii="Times New Roman"/>
        </w:rPr>
      </w:pPr>
    </w:p>
    <w:p w:rsidR="00EC280E" w:rsidRDefault="00EC280E">
      <w:pPr>
        <w:pStyle w:val="BodyText"/>
        <w:ind w:left="644"/>
        <w:rPr>
          <w:rFonts w:ascii="Times New Roman"/>
        </w:rPr>
      </w:pPr>
    </w:p>
    <w:p w:rsidR="00F07B68" w:rsidRDefault="00CA5C97">
      <w:pPr>
        <w:pStyle w:val="BodyText"/>
        <w:ind w:left="64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5062821" cy="52558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821" cy="5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68" w:rsidRDefault="00CA5C97">
      <w:pPr>
        <w:spacing w:before="105"/>
        <w:ind w:left="644"/>
        <w:rPr>
          <w:rFonts w:ascii="Arial MT"/>
          <w:sz w:val="18"/>
        </w:rPr>
      </w:pPr>
      <w:r>
        <w:rPr>
          <w:rFonts w:ascii="Arial MT"/>
          <w:sz w:val="18"/>
        </w:rPr>
        <w:t>Sandra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z w:val="18"/>
        </w:rPr>
        <w:t>Orchard/Pablo</w:t>
      </w:r>
      <w:r>
        <w:rPr>
          <w:rFonts w:ascii="Arial MT"/>
          <w:spacing w:val="-4"/>
          <w:sz w:val="18"/>
        </w:rPr>
        <w:t xml:space="preserve"> </w:t>
      </w:r>
      <w:proofErr w:type="spellStart"/>
      <w:r>
        <w:rPr>
          <w:rFonts w:ascii="Arial MT"/>
          <w:sz w:val="18"/>
        </w:rPr>
        <w:t>Porras</w:t>
      </w:r>
      <w:proofErr w:type="spellEnd"/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(V6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01/07/13)</w:t>
      </w:r>
    </w:p>
    <w:p w:rsidR="00F07B68" w:rsidRDefault="00F07B68">
      <w:pPr>
        <w:pStyle w:val="BodyText"/>
        <w:rPr>
          <w:rFonts w:ascii="Arial MT"/>
          <w:sz w:val="18"/>
        </w:rPr>
      </w:pPr>
    </w:p>
    <w:p w:rsidR="00F07B68" w:rsidRDefault="00F07B68">
      <w:pPr>
        <w:pStyle w:val="BodyText"/>
        <w:rPr>
          <w:rFonts w:ascii="Arial MT"/>
          <w:sz w:val="18"/>
        </w:rPr>
      </w:pPr>
    </w:p>
    <w:p w:rsidR="00F07B68" w:rsidRDefault="00F07B68">
      <w:pPr>
        <w:pStyle w:val="BodyText"/>
        <w:spacing w:before="5"/>
        <w:rPr>
          <w:rFonts w:ascii="Arial MT"/>
          <w:sz w:val="18"/>
        </w:rPr>
      </w:pPr>
    </w:p>
    <w:p w:rsidR="00F07B68" w:rsidRDefault="00CA5C97">
      <w:pPr>
        <w:pStyle w:val="Title"/>
      </w:pPr>
      <w:r>
        <w:rPr>
          <w:color w:val="30849B"/>
        </w:rPr>
        <w:t>A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tour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of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 xml:space="preserve">the </w:t>
      </w:r>
      <w:proofErr w:type="spellStart"/>
      <w:r>
        <w:rPr>
          <w:color w:val="30849B"/>
        </w:rPr>
        <w:t>IntAct</w:t>
      </w:r>
      <w:proofErr w:type="spellEnd"/>
      <w:r>
        <w:rPr>
          <w:color w:val="30849B"/>
          <w:spacing w:val="-2"/>
        </w:rPr>
        <w:t xml:space="preserve"> </w:t>
      </w:r>
      <w:r>
        <w:rPr>
          <w:color w:val="30849B"/>
        </w:rPr>
        <w:t>Portal</w:t>
      </w:r>
    </w:p>
    <w:p w:rsidR="00F07B68" w:rsidRDefault="00F07B68">
      <w:pPr>
        <w:pStyle w:val="BodyText"/>
        <w:spacing w:before="5"/>
        <w:rPr>
          <w:sz w:val="64"/>
        </w:rPr>
      </w:pPr>
    </w:p>
    <w:p w:rsidR="00F07B68" w:rsidRDefault="000F7EE2">
      <w:pPr>
        <w:spacing w:before="1"/>
        <w:ind w:left="1856" w:right="1797"/>
        <w:jc w:val="center"/>
        <w:rPr>
          <w:rFonts w:ascii="Arial"/>
          <w:i/>
          <w:sz w:val="28"/>
        </w:rPr>
      </w:pPr>
      <w:hyperlink r:id="rId9">
        <w:r w:rsidR="00CA5C97">
          <w:rPr>
            <w:rFonts w:ascii="Arial"/>
            <w:i/>
            <w:color w:val="066667"/>
            <w:w w:val="110"/>
            <w:sz w:val="28"/>
            <w:u w:val="single" w:color="066667"/>
          </w:rPr>
          <w:t>http://www.ebi.ac.uk/intact</w:t>
        </w:r>
      </w:hyperlink>
    </w:p>
    <w:p w:rsidR="00F07B68" w:rsidRDefault="00F07B68">
      <w:pPr>
        <w:pStyle w:val="BodyText"/>
        <w:rPr>
          <w:rFonts w:ascii="Arial"/>
          <w:i/>
        </w:rPr>
      </w:pPr>
    </w:p>
    <w:p w:rsidR="00F07B68" w:rsidRDefault="00F07B68">
      <w:pPr>
        <w:pStyle w:val="BodyText"/>
        <w:spacing w:before="6"/>
        <w:rPr>
          <w:rFonts w:ascii="Arial"/>
          <w:i/>
          <w:sz w:val="16"/>
        </w:rPr>
      </w:pPr>
    </w:p>
    <w:p w:rsidR="00F07B68" w:rsidRDefault="00CA5C97">
      <w:pPr>
        <w:spacing w:before="56"/>
        <w:ind w:left="644"/>
        <w:jc w:val="both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With</w:t>
      </w:r>
      <w:r>
        <w:rPr>
          <w:rFonts w:ascii="Verdana"/>
          <w:i/>
          <w:spacing w:val="-3"/>
          <w:sz w:val="20"/>
        </w:rPr>
        <w:t xml:space="preserve"> </w:t>
      </w:r>
      <w:r>
        <w:rPr>
          <w:rFonts w:ascii="Verdana"/>
          <w:i/>
          <w:sz w:val="20"/>
        </w:rPr>
        <w:t>this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tutorial</w:t>
      </w:r>
      <w:r>
        <w:rPr>
          <w:rFonts w:ascii="Verdana"/>
          <w:i/>
          <w:spacing w:val="-3"/>
          <w:sz w:val="20"/>
        </w:rPr>
        <w:t xml:space="preserve"> </w:t>
      </w:r>
      <w:r>
        <w:rPr>
          <w:rFonts w:ascii="Verdana"/>
          <w:i/>
          <w:sz w:val="20"/>
        </w:rPr>
        <w:t>you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will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learn</w:t>
      </w:r>
      <w:r>
        <w:rPr>
          <w:rFonts w:ascii="Verdana"/>
          <w:i/>
          <w:spacing w:val="-3"/>
          <w:sz w:val="20"/>
        </w:rPr>
        <w:t xml:space="preserve"> </w:t>
      </w:r>
      <w:r>
        <w:rPr>
          <w:rFonts w:ascii="Verdana"/>
          <w:i/>
          <w:sz w:val="20"/>
        </w:rPr>
        <w:t>how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to:</w:t>
      </w:r>
    </w:p>
    <w:p w:rsidR="00F07B68" w:rsidRDefault="00F07B68">
      <w:pPr>
        <w:pStyle w:val="BodyText"/>
        <w:spacing w:before="7"/>
        <w:rPr>
          <w:rFonts w:ascii="Verdana"/>
          <w:i/>
          <w:sz w:val="18"/>
        </w:rPr>
      </w:pPr>
    </w:p>
    <w:p w:rsidR="00F07B68" w:rsidRDefault="00CA5C97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line="275" w:lineRule="exact"/>
        <w:ind w:hanging="361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Perform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a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simple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search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in</w:t>
      </w:r>
      <w:r>
        <w:rPr>
          <w:rFonts w:ascii="Verdana" w:hAnsi="Verdana"/>
          <w:i/>
          <w:spacing w:val="-3"/>
          <w:sz w:val="20"/>
        </w:rPr>
        <w:t xml:space="preserve"> </w:t>
      </w:r>
      <w:proofErr w:type="spellStart"/>
      <w:r>
        <w:rPr>
          <w:rFonts w:ascii="Verdana" w:hAnsi="Verdana"/>
          <w:i/>
          <w:sz w:val="20"/>
        </w:rPr>
        <w:t>IntAct</w:t>
      </w:r>
      <w:proofErr w:type="spellEnd"/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and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graphically</w:t>
      </w:r>
      <w:r>
        <w:rPr>
          <w:rFonts w:ascii="Verdana" w:hAnsi="Verdana"/>
          <w:i/>
          <w:spacing w:val="-3"/>
          <w:sz w:val="20"/>
        </w:rPr>
        <w:t xml:space="preserve"> </w:t>
      </w:r>
      <w:proofErr w:type="spellStart"/>
      <w:r>
        <w:rPr>
          <w:rFonts w:ascii="Verdana" w:hAnsi="Verdana"/>
          <w:i/>
          <w:sz w:val="20"/>
        </w:rPr>
        <w:t>visualise</w:t>
      </w:r>
      <w:proofErr w:type="spellEnd"/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it</w:t>
      </w:r>
    </w:p>
    <w:p w:rsidR="00F07B68" w:rsidRDefault="00CA5C97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line="242" w:lineRule="exact"/>
        <w:ind w:hanging="361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Extend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the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search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to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produce a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more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extensive network</w:t>
      </w:r>
    </w:p>
    <w:p w:rsidR="00F07B68" w:rsidRDefault="00CA5C97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line="242" w:lineRule="exact"/>
        <w:ind w:hanging="361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Look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at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the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details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of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an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individual</w:t>
      </w:r>
      <w:r>
        <w:rPr>
          <w:rFonts w:ascii="Verdana" w:hAnsi="Verdana"/>
          <w:i/>
          <w:spacing w:val="-3"/>
          <w:sz w:val="20"/>
        </w:rPr>
        <w:t xml:space="preserve"> </w:t>
      </w:r>
      <w:r>
        <w:rPr>
          <w:rFonts w:ascii="Verdana" w:hAnsi="Verdana"/>
          <w:i/>
          <w:sz w:val="20"/>
        </w:rPr>
        <w:t>interaction</w:t>
      </w:r>
    </w:p>
    <w:p w:rsidR="00F07B68" w:rsidRDefault="00CA5C97">
      <w:pPr>
        <w:pStyle w:val="ListParagraph"/>
        <w:numPr>
          <w:ilvl w:val="0"/>
          <w:numId w:val="3"/>
        </w:numPr>
        <w:tabs>
          <w:tab w:val="left" w:pos="1364"/>
          <w:tab w:val="left" w:pos="1365"/>
        </w:tabs>
        <w:spacing w:line="275" w:lineRule="exact"/>
        <w:ind w:hanging="361"/>
        <w:rPr>
          <w:rFonts w:ascii="Verdana" w:hAnsi="Verdana"/>
          <w:i/>
          <w:sz w:val="20"/>
        </w:rPr>
      </w:pPr>
      <w:r>
        <w:rPr>
          <w:rFonts w:ascii="Verdana" w:hAnsi="Verdana"/>
          <w:i/>
          <w:sz w:val="20"/>
        </w:rPr>
        <w:t>Perform</w:t>
      </w:r>
      <w:r>
        <w:rPr>
          <w:rFonts w:ascii="Verdana" w:hAnsi="Verdana"/>
          <w:i/>
          <w:spacing w:val="-4"/>
          <w:sz w:val="20"/>
        </w:rPr>
        <w:t xml:space="preserve"> </w:t>
      </w:r>
      <w:r>
        <w:rPr>
          <w:rFonts w:ascii="Verdana" w:hAnsi="Verdana"/>
          <w:i/>
          <w:sz w:val="20"/>
        </w:rPr>
        <w:t>more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complex,</w:t>
      </w:r>
      <w:r>
        <w:rPr>
          <w:rFonts w:ascii="Verdana" w:hAnsi="Verdana"/>
          <w:i/>
          <w:spacing w:val="-2"/>
          <w:sz w:val="20"/>
        </w:rPr>
        <w:t xml:space="preserve"> </w:t>
      </w:r>
      <w:r>
        <w:rPr>
          <w:rFonts w:ascii="Verdana" w:hAnsi="Verdana"/>
          <w:i/>
          <w:sz w:val="20"/>
        </w:rPr>
        <w:t>directed</w:t>
      </w:r>
      <w:r>
        <w:rPr>
          <w:rFonts w:ascii="Verdana" w:hAnsi="Verdana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searches</w:t>
      </w:r>
    </w:p>
    <w:p w:rsidR="00F07B68" w:rsidRDefault="00CA5C97">
      <w:pPr>
        <w:spacing w:before="198"/>
        <w:ind w:left="644" w:right="580"/>
        <w:jc w:val="both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42"/>
          <w:sz w:val="20"/>
        </w:rPr>
        <w:t xml:space="preserve"> </w:t>
      </w:r>
      <w:proofErr w:type="spellStart"/>
      <w:r>
        <w:rPr>
          <w:rFonts w:ascii="Verdana"/>
          <w:i/>
          <w:sz w:val="20"/>
        </w:rPr>
        <w:t>IntAct</w:t>
      </w:r>
      <w:proofErr w:type="spellEnd"/>
      <w:r>
        <w:rPr>
          <w:rFonts w:ascii="Verdana"/>
          <w:i/>
          <w:spacing w:val="45"/>
          <w:sz w:val="20"/>
        </w:rPr>
        <w:t xml:space="preserve"> </w:t>
      </w:r>
      <w:r>
        <w:rPr>
          <w:rFonts w:ascii="Verdana"/>
          <w:i/>
          <w:sz w:val="20"/>
        </w:rPr>
        <w:t>curation</w:t>
      </w:r>
      <w:r>
        <w:rPr>
          <w:rFonts w:ascii="Verdana"/>
          <w:i/>
          <w:spacing w:val="45"/>
          <w:sz w:val="20"/>
        </w:rPr>
        <w:t xml:space="preserve"> </w:t>
      </w:r>
      <w:r>
        <w:rPr>
          <w:rFonts w:ascii="Verdana"/>
          <w:i/>
          <w:sz w:val="20"/>
        </w:rPr>
        <w:t>policy</w:t>
      </w:r>
      <w:r>
        <w:rPr>
          <w:rFonts w:ascii="Verdana"/>
          <w:i/>
          <w:spacing w:val="42"/>
          <w:sz w:val="20"/>
        </w:rPr>
        <w:t xml:space="preserve"> </w:t>
      </w:r>
      <w:r>
        <w:rPr>
          <w:rFonts w:ascii="Verdana"/>
          <w:i/>
          <w:sz w:val="20"/>
        </w:rPr>
        <w:t>is</w:t>
      </w:r>
      <w:r>
        <w:rPr>
          <w:rFonts w:ascii="Verdana"/>
          <w:i/>
          <w:spacing w:val="45"/>
          <w:sz w:val="20"/>
        </w:rPr>
        <w:t xml:space="preserve"> </w:t>
      </w:r>
      <w:r>
        <w:rPr>
          <w:rFonts w:ascii="Verdana"/>
          <w:i/>
          <w:sz w:val="20"/>
        </w:rPr>
        <w:t>to</w:t>
      </w:r>
      <w:r>
        <w:rPr>
          <w:rFonts w:ascii="Verdana"/>
          <w:i/>
          <w:spacing w:val="46"/>
          <w:sz w:val="20"/>
        </w:rPr>
        <w:t xml:space="preserve"> </w:t>
      </w:r>
      <w:r>
        <w:rPr>
          <w:rFonts w:ascii="Verdana"/>
          <w:i/>
          <w:sz w:val="20"/>
        </w:rPr>
        <w:t>provide</w:t>
      </w:r>
      <w:r>
        <w:rPr>
          <w:rFonts w:ascii="Verdana"/>
          <w:i/>
          <w:spacing w:val="45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43"/>
          <w:sz w:val="20"/>
        </w:rPr>
        <w:t xml:space="preserve"> </w:t>
      </w:r>
      <w:r>
        <w:rPr>
          <w:rFonts w:ascii="Verdana"/>
          <w:i/>
          <w:sz w:val="20"/>
        </w:rPr>
        <w:t>user</w:t>
      </w:r>
      <w:r>
        <w:rPr>
          <w:rFonts w:ascii="Verdana"/>
          <w:i/>
          <w:spacing w:val="42"/>
          <w:sz w:val="20"/>
        </w:rPr>
        <w:t xml:space="preserve"> </w:t>
      </w:r>
      <w:r>
        <w:rPr>
          <w:rFonts w:ascii="Verdana"/>
          <w:i/>
          <w:sz w:val="20"/>
        </w:rPr>
        <w:t>with</w:t>
      </w:r>
      <w:r>
        <w:rPr>
          <w:rFonts w:ascii="Verdana"/>
          <w:i/>
          <w:spacing w:val="43"/>
          <w:sz w:val="20"/>
        </w:rPr>
        <w:t xml:space="preserve"> </w:t>
      </w:r>
      <w:r>
        <w:rPr>
          <w:rFonts w:ascii="Verdana"/>
          <w:i/>
          <w:sz w:val="20"/>
        </w:rPr>
        <w:t>all</w:t>
      </w:r>
      <w:r>
        <w:rPr>
          <w:rFonts w:ascii="Verdana"/>
          <w:i/>
          <w:spacing w:val="42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45"/>
          <w:sz w:val="20"/>
        </w:rPr>
        <w:t xml:space="preserve"> </w:t>
      </w:r>
      <w:r>
        <w:rPr>
          <w:rFonts w:ascii="Verdana"/>
          <w:i/>
          <w:sz w:val="20"/>
        </w:rPr>
        <w:t>experimental</w:t>
      </w:r>
      <w:r>
        <w:rPr>
          <w:rFonts w:ascii="Verdana"/>
          <w:i/>
          <w:spacing w:val="-68"/>
          <w:sz w:val="20"/>
        </w:rPr>
        <w:t xml:space="preserve"> </w:t>
      </w:r>
      <w:r>
        <w:rPr>
          <w:rFonts w:ascii="Verdana"/>
          <w:i/>
          <w:sz w:val="20"/>
        </w:rPr>
        <w:t xml:space="preserve">detail described in the originating paper, with all entries being fully </w:t>
      </w:r>
      <w:proofErr w:type="spellStart"/>
      <w:proofErr w:type="gramStart"/>
      <w:r>
        <w:rPr>
          <w:rFonts w:ascii="Verdana"/>
          <w:i/>
          <w:sz w:val="20"/>
        </w:rPr>
        <w:t>IMEx</w:t>
      </w:r>
      <w:proofErr w:type="spellEnd"/>
      <w:r>
        <w:rPr>
          <w:rFonts w:ascii="Verdana"/>
          <w:i/>
          <w:sz w:val="20"/>
        </w:rPr>
        <w:t>- and</w:t>
      </w:r>
      <w:r>
        <w:rPr>
          <w:rFonts w:ascii="Verdana"/>
          <w:i/>
          <w:spacing w:val="1"/>
          <w:sz w:val="20"/>
        </w:rPr>
        <w:t xml:space="preserve"> </w:t>
      </w:r>
      <w:proofErr w:type="spellStart"/>
      <w:r>
        <w:rPr>
          <w:rFonts w:ascii="Verdana"/>
          <w:i/>
          <w:sz w:val="20"/>
        </w:rPr>
        <w:t>MIMIx</w:t>
      </w:r>
      <w:proofErr w:type="spellEnd"/>
      <w:r>
        <w:rPr>
          <w:rFonts w:ascii="Verdana"/>
          <w:i/>
          <w:sz w:val="20"/>
        </w:rPr>
        <w:t>-compliant</w:t>
      </w:r>
      <w:proofErr w:type="gramEnd"/>
      <w:r>
        <w:rPr>
          <w:rFonts w:ascii="Verdana"/>
          <w:i/>
          <w:sz w:val="20"/>
        </w:rPr>
        <w:t xml:space="preserve"> and providing extra levels of detail beyond these minimum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 xml:space="preserve">requirements. To do so, </w:t>
      </w:r>
      <w:proofErr w:type="spellStart"/>
      <w:r>
        <w:rPr>
          <w:rFonts w:ascii="Verdana"/>
          <w:i/>
          <w:sz w:val="20"/>
        </w:rPr>
        <w:t>IntAct</w:t>
      </w:r>
      <w:proofErr w:type="spellEnd"/>
      <w:r>
        <w:rPr>
          <w:rFonts w:ascii="Verdana"/>
          <w:i/>
          <w:sz w:val="20"/>
        </w:rPr>
        <w:t xml:space="preserve"> makes extensive use of a number of controlled</w:t>
      </w:r>
      <w:r>
        <w:rPr>
          <w:rFonts w:ascii="Verdana"/>
          <w:i/>
          <w:spacing w:val="-68"/>
          <w:sz w:val="20"/>
        </w:rPr>
        <w:t xml:space="preserve"> </w:t>
      </w:r>
      <w:r>
        <w:rPr>
          <w:rFonts w:ascii="Verdana"/>
          <w:i/>
          <w:sz w:val="20"/>
        </w:rPr>
        <w:t>vocabularies,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primarily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PSI-MI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to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describe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technical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details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of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experiment, binding sites, protein tags and mutations and Gene Ontology to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describe the subcellular location an interaction may be shown to occur in or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function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of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an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enzyme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in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an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enzyme/substrate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assay.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Interacting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molecules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are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systematically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mapped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to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stable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identifiers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from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public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 xml:space="preserve">databases such as </w:t>
      </w:r>
      <w:proofErr w:type="spellStart"/>
      <w:r>
        <w:rPr>
          <w:rFonts w:ascii="Verdana"/>
          <w:i/>
          <w:sz w:val="20"/>
        </w:rPr>
        <w:t>UniProtKB</w:t>
      </w:r>
      <w:proofErr w:type="spellEnd"/>
      <w:r>
        <w:rPr>
          <w:rFonts w:ascii="Verdana"/>
          <w:i/>
          <w:sz w:val="20"/>
        </w:rPr>
        <w:t xml:space="preserve"> for proteins, </w:t>
      </w:r>
      <w:proofErr w:type="spellStart"/>
      <w:r>
        <w:rPr>
          <w:rFonts w:ascii="Verdana"/>
          <w:i/>
          <w:sz w:val="20"/>
        </w:rPr>
        <w:t>ChEBI</w:t>
      </w:r>
      <w:proofErr w:type="spellEnd"/>
      <w:r>
        <w:rPr>
          <w:rFonts w:ascii="Verdana"/>
          <w:i/>
          <w:sz w:val="20"/>
        </w:rPr>
        <w:t xml:space="preserve"> for small molecules, </w:t>
      </w:r>
      <w:proofErr w:type="spellStart"/>
      <w:r>
        <w:rPr>
          <w:rFonts w:ascii="Verdana"/>
          <w:i/>
          <w:sz w:val="20"/>
        </w:rPr>
        <w:t>Ensembl</w:t>
      </w:r>
      <w:proofErr w:type="spellEnd"/>
      <w:r>
        <w:rPr>
          <w:rFonts w:ascii="Verdana"/>
          <w:i/>
          <w:spacing w:val="-68"/>
          <w:sz w:val="20"/>
        </w:rPr>
        <w:t xml:space="preserve"> </w:t>
      </w:r>
      <w:r>
        <w:rPr>
          <w:rFonts w:ascii="Verdana"/>
          <w:i/>
          <w:sz w:val="20"/>
        </w:rPr>
        <w:t>for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genes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and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the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DDBJ/EMBL/</w:t>
      </w:r>
      <w:proofErr w:type="spellStart"/>
      <w:r>
        <w:rPr>
          <w:rFonts w:ascii="Verdana"/>
          <w:i/>
          <w:sz w:val="20"/>
        </w:rPr>
        <w:t>GenBank</w:t>
      </w:r>
      <w:proofErr w:type="spellEnd"/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nucleotide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databases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for</w:t>
      </w:r>
      <w:r>
        <w:rPr>
          <w:rFonts w:ascii="Verdana"/>
          <w:i/>
          <w:spacing w:val="70"/>
          <w:sz w:val="20"/>
        </w:rPr>
        <w:t xml:space="preserve"> </w:t>
      </w:r>
      <w:r>
        <w:rPr>
          <w:rFonts w:ascii="Verdana"/>
          <w:i/>
          <w:sz w:val="20"/>
        </w:rPr>
        <w:t>nucleic</w:t>
      </w:r>
      <w:r>
        <w:rPr>
          <w:rFonts w:ascii="Verdana"/>
          <w:i/>
          <w:spacing w:val="-68"/>
          <w:sz w:val="20"/>
        </w:rPr>
        <w:t xml:space="preserve"> </w:t>
      </w:r>
      <w:r>
        <w:rPr>
          <w:rFonts w:ascii="Verdana"/>
          <w:i/>
          <w:sz w:val="20"/>
        </w:rPr>
        <w:t>acids. Features within a molecule, such as a binding site on a protein, are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mapped to the sequence/structure given in the under-lying database and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remapped should a new version of the underlying sequence be released.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 xml:space="preserve">Binding sites are also cross-referenced to the </w:t>
      </w:r>
      <w:proofErr w:type="spellStart"/>
      <w:r>
        <w:rPr>
          <w:rFonts w:ascii="Verdana"/>
          <w:i/>
          <w:sz w:val="20"/>
        </w:rPr>
        <w:t>InterPro</w:t>
      </w:r>
      <w:proofErr w:type="spellEnd"/>
      <w:r>
        <w:rPr>
          <w:rFonts w:ascii="Verdana"/>
          <w:i/>
          <w:sz w:val="20"/>
        </w:rPr>
        <w:t xml:space="preserve"> database, whenever</w:t>
      </w:r>
      <w:r>
        <w:rPr>
          <w:rFonts w:ascii="Verdana"/>
          <w:i/>
          <w:spacing w:val="1"/>
          <w:sz w:val="20"/>
        </w:rPr>
        <w:t xml:space="preserve"> </w:t>
      </w:r>
      <w:r>
        <w:rPr>
          <w:rFonts w:ascii="Verdana"/>
          <w:i/>
          <w:sz w:val="20"/>
        </w:rPr>
        <w:t>possible.</w:t>
      </w:r>
    </w:p>
    <w:p w:rsidR="00F07B68" w:rsidRDefault="00F07B68">
      <w:pPr>
        <w:pStyle w:val="BodyText"/>
        <w:rPr>
          <w:rFonts w:ascii="Verdana"/>
          <w:i/>
        </w:rPr>
      </w:pPr>
    </w:p>
    <w:p w:rsidR="00F07B68" w:rsidRDefault="00F07B68">
      <w:pPr>
        <w:pStyle w:val="BodyText"/>
        <w:spacing w:before="4"/>
        <w:rPr>
          <w:rFonts w:ascii="Verdana"/>
          <w:i/>
          <w:sz w:val="15"/>
        </w:rPr>
      </w:pPr>
    </w:p>
    <w:p w:rsidR="00F07B68" w:rsidRDefault="00CA5C97">
      <w:pPr>
        <w:ind w:left="1364"/>
        <w:rPr>
          <w:rFonts w:ascii="Arial MT"/>
          <w:sz w:val="28"/>
        </w:rPr>
      </w:pPr>
      <w:r>
        <w:rPr>
          <w:rFonts w:ascii="Arial MT"/>
          <w:color w:val="066667"/>
          <w:w w:val="105"/>
          <w:sz w:val="28"/>
        </w:rPr>
        <w:t>A</w:t>
      </w:r>
      <w:r>
        <w:rPr>
          <w:rFonts w:ascii="Arial MT"/>
          <w:color w:val="066667"/>
          <w:spacing w:val="-8"/>
          <w:w w:val="105"/>
          <w:sz w:val="28"/>
        </w:rPr>
        <w:t xml:space="preserve"> </w:t>
      </w:r>
      <w:r>
        <w:rPr>
          <w:rFonts w:ascii="Arial MT"/>
          <w:color w:val="066667"/>
          <w:w w:val="105"/>
          <w:sz w:val="28"/>
        </w:rPr>
        <w:t>simple</w:t>
      </w:r>
      <w:r>
        <w:rPr>
          <w:rFonts w:ascii="Arial MT"/>
          <w:color w:val="066667"/>
          <w:spacing w:val="-7"/>
          <w:w w:val="105"/>
          <w:sz w:val="28"/>
        </w:rPr>
        <w:t xml:space="preserve"> </w:t>
      </w:r>
      <w:r>
        <w:rPr>
          <w:rFonts w:ascii="Arial MT"/>
          <w:color w:val="066667"/>
          <w:w w:val="105"/>
          <w:sz w:val="28"/>
        </w:rPr>
        <w:t>search</w:t>
      </w:r>
      <w:r>
        <w:rPr>
          <w:rFonts w:ascii="Arial MT"/>
          <w:color w:val="066667"/>
          <w:spacing w:val="-8"/>
          <w:w w:val="105"/>
          <w:sz w:val="28"/>
        </w:rPr>
        <w:t xml:space="preserve"> </w:t>
      </w:r>
      <w:r>
        <w:rPr>
          <w:rFonts w:ascii="Arial MT"/>
          <w:color w:val="066667"/>
          <w:w w:val="105"/>
          <w:sz w:val="28"/>
        </w:rPr>
        <w:t>and</w:t>
      </w:r>
      <w:r>
        <w:rPr>
          <w:rFonts w:ascii="Arial MT"/>
          <w:color w:val="066667"/>
          <w:spacing w:val="-8"/>
          <w:w w:val="105"/>
          <w:sz w:val="28"/>
        </w:rPr>
        <w:t xml:space="preserve"> </w:t>
      </w:r>
      <w:proofErr w:type="spellStart"/>
      <w:r>
        <w:rPr>
          <w:rFonts w:ascii="Arial MT"/>
          <w:color w:val="066667"/>
          <w:w w:val="105"/>
          <w:sz w:val="28"/>
        </w:rPr>
        <w:t>visualisation</w:t>
      </w:r>
      <w:proofErr w:type="spellEnd"/>
      <w:r>
        <w:rPr>
          <w:rFonts w:ascii="Arial MT"/>
          <w:color w:val="066667"/>
          <w:spacing w:val="-7"/>
          <w:w w:val="105"/>
          <w:sz w:val="28"/>
        </w:rPr>
        <w:t xml:space="preserve"> </w:t>
      </w:r>
      <w:r>
        <w:rPr>
          <w:rFonts w:ascii="Arial MT"/>
          <w:color w:val="066667"/>
          <w:w w:val="105"/>
          <w:sz w:val="28"/>
        </w:rPr>
        <w:t>of</w:t>
      </w:r>
      <w:r>
        <w:rPr>
          <w:rFonts w:ascii="Arial MT"/>
          <w:color w:val="066667"/>
          <w:spacing w:val="-12"/>
          <w:w w:val="105"/>
          <w:sz w:val="28"/>
        </w:rPr>
        <w:t xml:space="preserve"> </w:t>
      </w:r>
      <w:r>
        <w:rPr>
          <w:rFonts w:ascii="Arial MT"/>
          <w:color w:val="066667"/>
          <w:w w:val="105"/>
          <w:sz w:val="28"/>
        </w:rPr>
        <w:t>data</w:t>
      </w:r>
    </w:p>
    <w:p w:rsidR="00F07B68" w:rsidRDefault="00CA5C97">
      <w:pPr>
        <w:pStyle w:val="BodyText"/>
        <w:spacing w:before="113"/>
        <w:ind w:left="927"/>
      </w:pP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Quick</w:t>
      </w:r>
      <w:r>
        <w:rPr>
          <w:spacing w:val="4"/>
        </w:rPr>
        <w:t xml:space="preserve"> </w:t>
      </w:r>
      <w:r>
        <w:t>Search</w:t>
      </w:r>
    </w:p>
    <w:p w:rsidR="00F07B68" w:rsidRDefault="00CA5C97">
      <w:pPr>
        <w:pStyle w:val="BodyText"/>
        <w:spacing w:before="125" w:line="264" w:lineRule="auto"/>
        <w:ind w:left="927" w:right="584"/>
        <w:jc w:val="both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relate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interactions,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43"/>
        </w:rPr>
        <w:t xml:space="preserve"> </w:t>
      </w:r>
      <w:r>
        <w:t xml:space="preserve">properties of their </w:t>
      </w:r>
      <w:proofErr w:type="spellStart"/>
      <w:r>
        <w:t>interactor</w:t>
      </w:r>
      <w:proofErr w:type="spellEnd"/>
      <w:r>
        <w:t xml:space="preserve"> (gene name, Accession Numbers, GO term…) or more specific 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publication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authors,</w:t>
      </w:r>
      <w:r>
        <w:rPr>
          <w:spacing w:val="-6"/>
        </w:rPr>
        <w:t xml:space="preserve"> </w:t>
      </w:r>
      <w:r>
        <w:t>experimental</w:t>
      </w:r>
      <w:r>
        <w:rPr>
          <w:spacing w:val="-5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method…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users</w:t>
      </w:r>
      <w:r>
        <w:rPr>
          <w:spacing w:val="-4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 accession number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gene</w:t>
      </w:r>
      <w:r>
        <w:rPr>
          <w:spacing w:val="-2"/>
        </w:rPr>
        <w:t xml:space="preserve"> </w:t>
      </w:r>
      <w:r>
        <w:t>name.</w:t>
      </w: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10"/>
        <w:rPr>
          <w:sz w:val="18"/>
        </w:rPr>
      </w:pPr>
    </w:p>
    <w:p w:rsidR="00F07B68" w:rsidRDefault="00CA5C97">
      <w:pPr>
        <w:pStyle w:val="BodyText"/>
        <w:spacing w:line="266" w:lineRule="auto"/>
        <w:ind w:left="927" w:right="582"/>
        <w:jc w:val="both"/>
      </w:pPr>
      <w:r>
        <w:t xml:space="preserve">In this exercise you will perform a very simple search and look at your results in the </w:t>
      </w:r>
      <w:proofErr w:type="spellStart"/>
      <w:proofErr w:type="gramStart"/>
      <w:r>
        <w:t>IntAct</w:t>
      </w:r>
      <w:proofErr w:type="spellEnd"/>
      <w:proofErr w:type="gramEnd"/>
      <w:r>
        <w:rPr>
          <w:spacing w:val="1"/>
        </w:rPr>
        <w:t xml:space="preserve"> </w:t>
      </w:r>
      <w:r>
        <w:t>viewer. You may perform the exercise below or alternatively, you may try a protein you are</w:t>
      </w:r>
      <w:r>
        <w:rPr>
          <w:spacing w:val="1"/>
        </w:rPr>
        <w:t xml:space="preserve"> </w:t>
      </w:r>
      <w:r>
        <w:t>interested in through your own work. However, you may find there is little or no data for your</w:t>
      </w:r>
      <w:r>
        <w:rPr>
          <w:spacing w:val="-43"/>
        </w:rPr>
        <w:t xml:space="preserve"> </w:t>
      </w:r>
      <w:r>
        <w:t xml:space="preserve">protein in the database, particularly if it originates from </w:t>
      </w:r>
      <w:proofErr w:type="gramStart"/>
      <w:r>
        <w:t>a non-model organism which are</w:t>
      </w:r>
      <w:proofErr w:type="gramEnd"/>
      <w:r>
        <w:rPr>
          <w:spacing w:val="1"/>
        </w:rPr>
        <w:t xml:space="preserve"> </w:t>
      </w:r>
      <w:r>
        <w:lastRenderedPageBreak/>
        <w:t>much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studied.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2"/>
        <w:rPr>
          <w:sz w:val="21"/>
        </w:rPr>
      </w:pPr>
    </w:p>
    <w:p w:rsidR="00F07B68" w:rsidRDefault="000F7EE2">
      <w:pPr>
        <w:spacing w:before="75" w:line="242" w:lineRule="auto"/>
        <w:ind w:left="644" w:right="583" w:firstLine="662"/>
        <w:jc w:val="both"/>
        <w:rPr>
          <w:rFonts w:ascii="Arial MT"/>
          <w:sz w:val="16"/>
        </w:rPr>
      </w:pPr>
      <w:r>
        <w:pict>
          <v:group id="_x0000_s1026" style="position:absolute;left:0;text-align:left;margin-left:97.8pt;margin-top:-.4pt;width:399.4pt;height:11.65pt;z-index:-251658240;mso-position-horizontal-relative:page" coordorigin="1956,-8" coordsize="7988,2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984;top:21;width:593;height:204">
              <v:imagedata r:id="rId10" o:title=""/>
            </v:shape>
            <v:rect id="_x0000_s1027" style="position:absolute;left:1956;top:-8;width:7988;height:10" fillcolor="black" stroked="f"/>
            <w10:wrap anchorx="page"/>
          </v:group>
        </w:pict>
      </w:r>
      <w:r w:rsidR="00CA5C97">
        <w:rPr>
          <w:rFonts w:ascii="Arial MT"/>
          <w:w w:val="105"/>
          <w:sz w:val="16"/>
        </w:rPr>
        <w:t>This work is licensed under the Creative Commons Attribution-Share Alike 3.0 License. To view a</w:t>
      </w:r>
      <w:r w:rsidR="00CA5C97">
        <w:rPr>
          <w:rFonts w:ascii="Arial MT"/>
          <w:spacing w:val="-44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copy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of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this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license,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visit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hyperlink r:id="rId11">
        <w:r w:rsidR="00CA5C97">
          <w:rPr>
            <w:rFonts w:ascii="Arial MT"/>
            <w:color w:val="066667"/>
            <w:w w:val="105"/>
            <w:sz w:val="16"/>
            <w:u w:val="single" w:color="066667"/>
          </w:rPr>
          <w:t>http://creativecommons.org/licenses/by-sa/3.0/</w:t>
        </w:r>
      </w:hyperlink>
      <w:r w:rsidR="00CA5C97">
        <w:rPr>
          <w:rFonts w:ascii="Arial MT"/>
          <w:color w:val="066667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or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send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a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letter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to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Creative</w:t>
      </w:r>
      <w:r w:rsidR="00CA5C97">
        <w:rPr>
          <w:rFonts w:ascii="Arial MT"/>
          <w:spacing w:val="1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Commons,</w:t>
      </w:r>
      <w:r w:rsidR="00CA5C97">
        <w:rPr>
          <w:rFonts w:ascii="Arial MT"/>
          <w:spacing w:val="-6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543</w:t>
      </w:r>
      <w:r w:rsidR="00CA5C97">
        <w:rPr>
          <w:rFonts w:ascii="Arial MT"/>
          <w:spacing w:val="-6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Howard</w:t>
      </w:r>
      <w:r w:rsidR="00CA5C97">
        <w:rPr>
          <w:rFonts w:ascii="Arial MT"/>
          <w:spacing w:val="-6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Street,</w:t>
      </w:r>
      <w:r w:rsidR="00CA5C97">
        <w:rPr>
          <w:rFonts w:ascii="Arial MT"/>
          <w:spacing w:val="-5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5th</w:t>
      </w:r>
      <w:r w:rsidR="00CA5C97">
        <w:rPr>
          <w:rFonts w:ascii="Arial MT"/>
          <w:spacing w:val="-7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Floor,</w:t>
      </w:r>
      <w:r w:rsidR="00CA5C97">
        <w:rPr>
          <w:rFonts w:ascii="Arial MT"/>
          <w:spacing w:val="-5"/>
          <w:w w:val="105"/>
          <w:sz w:val="16"/>
        </w:rPr>
        <w:t xml:space="preserve"> </w:t>
      </w:r>
      <w:proofErr w:type="gramStart"/>
      <w:r w:rsidR="00CA5C97">
        <w:rPr>
          <w:rFonts w:ascii="Arial MT"/>
          <w:w w:val="105"/>
          <w:sz w:val="16"/>
        </w:rPr>
        <w:t>San</w:t>
      </w:r>
      <w:proofErr w:type="gramEnd"/>
      <w:r w:rsidR="00CA5C97">
        <w:rPr>
          <w:rFonts w:ascii="Arial MT"/>
          <w:spacing w:val="-7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Francisco,</w:t>
      </w:r>
      <w:r w:rsidR="00CA5C97">
        <w:rPr>
          <w:rFonts w:ascii="Arial MT"/>
          <w:spacing w:val="-8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California,</w:t>
      </w:r>
      <w:r w:rsidR="00CA5C97">
        <w:rPr>
          <w:rFonts w:ascii="Arial MT"/>
          <w:spacing w:val="-7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94105,</w:t>
      </w:r>
      <w:r w:rsidR="00CA5C97">
        <w:rPr>
          <w:rFonts w:ascii="Arial MT"/>
          <w:spacing w:val="-6"/>
          <w:w w:val="105"/>
          <w:sz w:val="16"/>
        </w:rPr>
        <w:t xml:space="preserve"> </w:t>
      </w:r>
      <w:r w:rsidR="00CA5C97">
        <w:rPr>
          <w:rFonts w:ascii="Arial MT"/>
          <w:w w:val="105"/>
          <w:sz w:val="16"/>
        </w:rPr>
        <w:t>USA.</w:t>
      </w:r>
    </w:p>
    <w:p w:rsidR="00F07B68" w:rsidRDefault="00CA5C97">
      <w:pPr>
        <w:spacing w:before="103"/>
        <w:ind w:left="644"/>
        <w:rPr>
          <w:rFonts w:ascii="Arial MT"/>
          <w:sz w:val="16"/>
        </w:rPr>
      </w:pPr>
      <w:r>
        <w:rPr>
          <w:rFonts w:ascii="Arial MT"/>
          <w:sz w:val="16"/>
        </w:rPr>
        <w:t>1</w:t>
      </w:r>
    </w:p>
    <w:p w:rsidR="00F07B68" w:rsidRDefault="00F07B68">
      <w:pPr>
        <w:rPr>
          <w:rFonts w:ascii="Arial MT"/>
          <w:sz w:val="16"/>
        </w:rPr>
        <w:sectPr w:rsidR="00F07B68">
          <w:type w:val="continuous"/>
          <w:pgSz w:w="11900" w:h="16840"/>
          <w:pgMar w:top="700" w:right="1400" w:bottom="280" w:left="1340" w:header="720" w:footer="720" w:gutter="0"/>
          <w:cols w:space="720"/>
        </w:sectPr>
      </w:pPr>
    </w:p>
    <w:p w:rsidR="00F07B68" w:rsidRDefault="00F07B68">
      <w:pPr>
        <w:pStyle w:val="BodyText"/>
        <w:rPr>
          <w:rFonts w:ascii="Arial MT"/>
        </w:rPr>
      </w:pPr>
    </w:p>
    <w:p w:rsidR="00F07B68" w:rsidRDefault="00CA5C97">
      <w:pPr>
        <w:pStyle w:val="BodyText"/>
        <w:spacing w:before="46"/>
        <w:ind w:left="644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‘CHK2’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t>IntAct</w:t>
      </w:r>
      <w:proofErr w:type="spellEnd"/>
      <w:r>
        <w:rPr>
          <w:spacing w:val="9"/>
        </w:rPr>
        <w:t xml:space="preserve"> </w:t>
      </w:r>
      <w:r>
        <w:t>Quick</w:t>
      </w:r>
      <w:r>
        <w:rPr>
          <w:spacing w:val="8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hit</w:t>
      </w:r>
      <w:r>
        <w:rPr>
          <w:spacing w:val="4"/>
        </w:rPr>
        <w:t xml:space="preserve"> </w:t>
      </w:r>
      <w:r>
        <w:t>‘Search’</w:t>
      </w:r>
    </w:p>
    <w:p w:rsidR="00F07B68" w:rsidRDefault="00F07B68">
      <w:pPr>
        <w:pStyle w:val="BodyText"/>
        <w:rPr>
          <w:sz w:val="24"/>
        </w:rPr>
      </w:pPr>
    </w:p>
    <w:p w:rsidR="00F07B68" w:rsidRDefault="00CA5C97">
      <w:pPr>
        <w:pStyle w:val="BodyText"/>
        <w:spacing w:before="58" w:line="266" w:lineRule="auto"/>
        <w:ind w:left="644" w:right="409" w:firstLine="441"/>
      </w:pPr>
      <w:r>
        <w:rPr>
          <w:noProof/>
        </w:rPr>
        <w:drawing>
          <wp:anchor distT="0" distB="0" distL="0" distR="0" simplePos="0" relativeHeight="487410176" behindDoc="1" locked="0" layoutInCell="1" allowOverlap="1">
            <wp:simplePos x="0" y="0"/>
            <wp:positionH relativeFrom="page">
              <wp:posOffset>1260347</wp:posOffset>
            </wp:positionH>
            <wp:positionV relativeFrom="paragraph">
              <wp:posOffset>-89143</wp:posOffset>
            </wp:positionV>
            <wp:extent cx="246887" cy="246888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Question</w:t>
      </w:r>
      <w:r>
        <w:rPr>
          <w:b/>
          <w:spacing w:val="2"/>
        </w:rPr>
        <w:t xml:space="preserve"> </w:t>
      </w:r>
      <w:r>
        <w:rPr>
          <w:b/>
        </w:rPr>
        <w:t>1</w:t>
      </w:r>
      <w:r>
        <w:rPr>
          <w:b/>
          <w:spacing w:val="3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interactions</w:t>
      </w:r>
      <w:r>
        <w:rPr>
          <w:spacing w:val="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many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reduced</w:t>
      </w:r>
      <w:r>
        <w:rPr>
          <w:spacing w:val="6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‘filter’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spoke expanded</w:t>
      </w:r>
      <w:r>
        <w:rPr>
          <w:spacing w:val="-2"/>
        </w:rPr>
        <w:t xml:space="preserve"> </w:t>
      </w:r>
      <w:r>
        <w:t>co-complex</w:t>
      </w:r>
      <w:r>
        <w:rPr>
          <w:spacing w:val="-2"/>
        </w:rPr>
        <w:t xml:space="preserve"> </w:t>
      </w:r>
      <w:r>
        <w:t>data?</w:t>
      </w:r>
    </w:p>
    <w:p w:rsidR="00F07B68" w:rsidRDefault="00CA5C97">
      <w:pPr>
        <w:pStyle w:val="BodyText"/>
        <w:spacing w:before="90"/>
        <w:ind w:left="644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</w:t>
      </w:r>
      <w:r>
        <w:rPr>
          <w:rFonts w:ascii="Times New Roman"/>
          <w:spacing w:val="-5"/>
        </w:rPr>
        <w:t xml:space="preserve"> </w:t>
      </w:r>
      <w:r>
        <w:t>Graphically view</w:t>
      </w:r>
      <w:r>
        <w:rPr>
          <w:spacing w:val="3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proofErr w:type="spellStart"/>
      <w:r>
        <w:t>IntAct</w:t>
      </w:r>
      <w:proofErr w:type="spellEnd"/>
    </w:p>
    <w:p w:rsidR="00F07B68" w:rsidRDefault="00CA5C97">
      <w:pPr>
        <w:pStyle w:val="BodyText"/>
        <w:spacing w:before="121" w:line="254" w:lineRule="auto"/>
        <w:ind w:left="644" w:right="409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  <w:spacing w:val="-5"/>
        </w:rPr>
        <w:t xml:space="preserve"> </w:t>
      </w:r>
      <w:r>
        <w:t>Open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‘List’</w:t>
      </w:r>
      <w:r>
        <w:rPr>
          <w:spacing w:val="4"/>
        </w:rPr>
        <w:t xml:space="preserve"> </w:t>
      </w:r>
      <w:r>
        <w:t>tab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proteins</w:t>
      </w:r>
      <w:r>
        <w:rPr>
          <w:spacing w:val="4"/>
        </w:rPr>
        <w:t xml:space="preserve"> </w:t>
      </w:r>
      <w:r>
        <w:t>(use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table)</w:t>
      </w:r>
      <w:r>
        <w:rPr>
          <w:spacing w:val="5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‘search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interactions’</w:t>
      </w:r>
      <w:r>
        <w:rPr>
          <w:spacing w:val="-2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round of</w:t>
      </w:r>
      <w:r>
        <w:rPr>
          <w:spacing w:val="-1"/>
        </w:rPr>
        <w:t xml:space="preserve"> </w:t>
      </w:r>
      <w:r>
        <w:t>search.</w:t>
      </w:r>
    </w:p>
    <w:p w:rsidR="00F07B68" w:rsidRDefault="00CA5C97">
      <w:pPr>
        <w:spacing w:before="107"/>
        <w:ind w:left="644"/>
        <w:rPr>
          <w:sz w:val="20"/>
        </w:rPr>
      </w:pPr>
      <w:r>
        <w:rPr>
          <w:noProof/>
        </w:rPr>
        <w:drawing>
          <wp:inline distT="0" distB="0" distL="0" distR="0">
            <wp:extent cx="246887" cy="24688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b/>
          <w:sz w:val="20"/>
        </w:rPr>
        <w:t>Question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many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interactors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find?</w:t>
      </w:r>
    </w:p>
    <w:p w:rsidR="00F07B68" w:rsidRDefault="00CA5C97">
      <w:pPr>
        <w:pStyle w:val="BodyText"/>
        <w:spacing w:before="117"/>
        <w:ind w:left="644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</w:t>
      </w:r>
      <w:r>
        <w:rPr>
          <w:rFonts w:ascii="Times New Roman"/>
          <w:spacing w:val="-5"/>
        </w:rPr>
        <w:t xml:space="preserve"> </w:t>
      </w:r>
      <w:r>
        <w:t>Clear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search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perform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second</w:t>
      </w:r>
      <w:r>
        <w:rPr>
          <w:spacing w:val="8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CHK2_HUMAN</w:t>
      </w:r>
    </w:p>
    <w:p w:rsidR="00F07B68" w:rsidRDefault="00CA5C97">
      <w:pPr>
        <w:spacing w:before="121"/>
        <w:ind w:left="644"/>
        <w:rPr>
          <w:sz w:val="20"/>
        </w:rPr>
      </w:pPr>
      <w:r>
        <w:rPr>
          <w:noProof/>
        </w:rPr>
        <w:drawing>
          <wp:inline distT="0" distB="0" distL="0" distR="0">
            <wp:extent cx="246887" cy="246888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b/>
          <w:sz w:val="20"/>
        </w:rPr>
        <w:t>Question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many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interactors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find?</w:t>
      </w:r>
    </w:p>
    <w:p w:rsidR="00F07B68" w:rsidRDefault="00CA5C97">
      <w:pPr>
        <w:pStyle w:val="BodyText"/>
        <w:spacing w:before="117"/>
        <w:ind w:left="644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  </w:t>
      </w:r>
      <w:r>
        <w:rPr>
          <w:rFonts w:ascii="Times New Roman"/>
          <w:spacing w:val="-5"/>
        </w:rPr>
        <w:t xml:space="preserve"> </w:t>
      </w:r>
      <w:r>
        <w:t>Go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detailed</w:t>
      </w:r>
      <w:r>
        <w:rPr>
          <w:spacing w:val="8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interaction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CHK2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BRCA1</w:t>
      </w:r>
      <w:r>
        <w:rPr>
          <w:spacing w:val="5"/>
        </w:rPr>
        <w:t xml:space="preserve"> </w:t>
      </w:r>
      <w:r>
        <w:t>(EBI-1263190)</w:t>
      </w:r>
    </w:p>
    <w:p w:rsidR="00F07B68" w:rsidRDefault="00CA5C97">
      <w:pPr>
        <w:pStyle w:val="BodyText"/>
        <w:spacing w:before="121"/>
        <w:ind w:left="644"/>
      </w:pPr>
      <w:r>
        <w:rPr>
          <w:noProof/>
        </w:rPr>
        <w:drawing>
          <wp:inline distT="0" distB="0" distL="0" distR="0">
            <wp:extent cx="246887" cy="246888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r>
        <w:rPr>
          <w:b/>
          <w:spacing w:val="-1"/>
        </w:rPr>
        <w:t>Question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4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proteins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co-</w:t>
      </w:r>
      <w:proofErr w:type="spellStart"/>
      <w:r>
        <w:t>complexed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molecule?</w:t>
      </w:r>
    </w:p>
    <w:p w:rsidR="00F07B68" w:rsidRDefault="00CA5C97">
      <w:pPr>
        <w:pStyle w:val="BodyText"/>
        <w:spacing w:before="119" w:line="254" w:lineRule="auto"/>
        <w:ind w:left="644" w:right="409"/>
      </w:pPr>
      <w:r>
        <w:rPr>
          <w:noProof/>
        </w:rPr>
        <w:drawing>
          <wp:inline distT="0" distB="0" distL="0" distR="0">
            <wp:extent cx="246887" cy="246887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4"/>
        </w:rPr>
        <w:t xml:space="preserve"> </w:t>
      </w:r>
      <w:r>
        <w:rPr>
          <w:b/>
        </w:rPr>
        <w:t>Question</w:t>
      </w:r>
      <w:r>
        <w:rPr>
          <w:b/>
          <w:spacing w:val="25"/>
        </w:rPr>
        <w:t xml:space="preserve"> </w:t>
      </w:r>
      <w:r>
        <w:rPr>
          <w:b/>
        </w:rPr>
        <w:t>5</w:t>
      </w:r>
      <w:r>
        <w:t>:</w:t>
      </w:r>
      <w:r>
        <w:rPr>
          <w:spacing w:val="29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protein</w:t>
      </w:r>
      <w:r>
        <w:rPr>
          <w:spacing w:val="28"/>
        </w:rPr>
        <w:t xml:space="preserve"> </w:t>
      </w:r>
      <w:r>
        <w:t>feature</w:t>
      </w:r>
      <w:r>
        <w:rPr>
          <w:spacing w:val="28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observed</w:t>
      </w:r>
      <w:r>
        <w:rPr>
          <w:spacing w:val="28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CHK2</w:t>
      </w:r>
      <w:r>
        <w:rPr>
          <w:spacing w:val="29"/>
        </w:rPr>
        <w:t xml:space="preserve"> </w:t>
      </w:r>
      <w:r>
        <w:t>(Open</w:t>
      </w:r>
      <w:r>
        <w:rPr>
          <w:spacing w:val="28"/>
        </w:rPr>
        <w:t xml:space="preserve"> </w:t>
      </w:r>
      <w:r>
        <w:t>red</w:t>
      </w:r>
      <w:r>
        <w:rPr>
          <w:spacing w:val="29"/>
        </w:rPr>
        <w:t xml:space="preserve"> </w:t>
      </w:r>
      <w:r>
        <w:t>F)</w:t>
      </w:r>
      <w:r>
        <w:rPr>
          <w:spacing w:val="32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which</w:t>
      </w:r>
      <w:r>
        <w:rPr>
          <w:spacing w:val="-42"/>
        </w:rPr>
        <w:t xml:space="preserve"> </w:t>
      </w:r>
      <w:r>
        <w:t>amino</w:t>
      </w:r>
      <w:r>
        <w:rPr>
          <w:spacing w:val="1"/>
        </w:rPr>
        <w:t xml:space="preserve"> </w:t>
      </w:r>
      <w:r>
        <w:t>acid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seen?</w:t>
      </w: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5"/>
        <w:rPr>
          <w:sz w:val="25"/>
        </w:rPr>
      </w:pPr>
    </w:p>
    <w:p w:rsidR="00F07B68" w:rsidRDefault="00CA5C97">
      <w:pPr>
        <w:pStyle w:val="Heading1"/>
        <w:ind w:firstLine="0"/>
        <w:jc w:val="both"/>
      </w:pPr>
      <w:r>
        <w:t>Refining</w:t>
      </w:r>
      <w:r>
        <w:rPr>
          <w:spacing w:val="8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search</w:t>
      </w:r>
    </w:p>
    <w:p w:rsidR="00F07B68" w:rsidRDefault="00CA5C97">
      <w:pPr>
        <w:pStyle w:val="ListParagraph"/>
        <w:numPr>
          <w:ilvl w:val="0"/>
          <w:numId w:val="2"/>
        </w:numPr>
        <w:tabs>
          <w:tab w:val="left" w:pos="1154"/>
        </w:tabs>
        <w:spacing w:before="142"/>
        <w:ind w:hanging="227"/>
        <w:jc w:val="both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Search</w:t>
      </w:r>
    </w:p>
    <w:p w:rsidR="00F07B68" w:rsidRDefault="00CA5C97">
      <w:pPr>
        <w:pStyle w:val="BodyText"/>
        <w:spacing w:before="129" w:line="264" w:lineRule="auto"/>
        <w:ind w:left="927" w:right="585"/>
        <w:jc w:val="both"/>
        <w:rPr>
          <w:sz w:val="24"/>
        </w:rPr>
      </w:pPr>
      <w:r>
        <w:t>Clicking on the “Fields” button to the right of the Quick Search box will open up the Advanced</w:t>
      </w:r>
      <w:r>
        <w:rPr>
          <w:spacing w:val="-43"/>
        </w:rPr>
        <w:t xml:space="preserve"> </w:t>
      </w:r>
      <w:r>
        <w:t>Search,</w:t>
      </w:r>
      <w:r>
        <w:rPr>
          <w:spacing w:val="-6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progress</w:t>
      </w:r>
      <w:r>
        <w:rPr>
          <w:sz w:val="24"/>
        </w:rPr>
        <w:t>.</w:t>
      </w:r>
    </w:p>
    <w:p w:rsidR="00F07B68" w:rsidRDefault="00F07B68">
      <w:pPr>
        <w:pStyle w:val="BodyText"/>
        <w:rPr>
          <w:sz w:val="24"/>
        </w:rPr>
      </w:pPr>
    </w:p>
    <w:p w:rsidR="00F07B68" w:rsidRDefault="00CA5C97">
      <w:pPr>
        <w:pStyle w:val="BodyText"/>
        <w:spacing w:before="179" w:line="266" w:lineRule="auto"/>
        <w:ind w:left="927" w:right="582"/>
        <w:jc w:val="both"/>
      </w:pPr>
      <w:r>
        <w:t>Let’s do a blank search defined only by the field you want to search with. In this example, we</w:t>
      </w:r>
      <w:r>
        <w:rPr>
          <w:spacing w:val="1"/>
        </w:rPr>
        <w:t xml:space="preserve"> </w:t>
      </w:r>
      <w:r>
        <w:t>will start by looking for all the interaction involving human proteins that can be found in</w:t>
      </w:r>
      <w:r>
        <w:rPr>
          <w:spacing w:val="1"/>
        </w:rPr>
        <w:t xml:space="preserve"> </w:t>
      </w:r>
      <w:proofErr w:type="spellStart"/>
      <w:r>
        <w:t>IntAct</w:t>
      </w:r>
      <w:proofErr w:type="spellEnd"/>
      <w:r>
        <w:t>.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CA5C97">
      <w:pPr>
        <w:pStyle w:val="BodyText"/>
        <w:spacing w:before="25"/>
        <w:ind w:left="927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r>
        <w:rPr>
          <w:w w:val="95"/>
        </w:rPr>
        <w:t>Clear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search</w:t>
      </w:r>
      <w:r>
        <w:rPr>
          <w:spacing w:val="12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start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part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tutorial.</w:t>
      </w:r>
    </w:p>
    <w:p w:rsidR="00F07B68" w:rsidRDefault="00F07B68">
      <w:pPr>
        <w:pStyle w:val="BodyText"/>
        <w:spacing w:before="3"/>
      </w:pPr>
    </w:p>
    <w:p w:rsidR="00F07B68" w:rsidRDefault="00CA5C97">
      <w:pPr>
        <w:pStyle w:val="BodyText"/>
        <w:spacing w:before="56" w:line="266" w:lineRule="auto"/>
        <w:ind w:left="928" w:right="266" w:firstLine="441"/>
      </w:pPr>
      <w:r>
        <w:rPr>
          <w:noProof/>
        </w:rPr>
        <w:drawing>
          <wp:anchor distT="0" distB="0" distL="0" distR="0" simplePos="0" relativeHeight="487410688" behindDoc="1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-81267</wp:posOffset>
            </wp:positionV>
            <wp:extent cx="237744" cy="23774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</w:t>
      </w:r>
      <w:r>
        <w:rPr>
          <w:spacing w:val="22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‘Fields’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select</w:t>
      </w:r>
      <w:r>
        <w:rPr>
          <w:spacing w:val="20"/>
        </w:rPr>
        <w:t xml:space="preserve"> </w:t>
      </w:r>
      <w:r>
        <w:t>‘Organism’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pull-down</w:t>
      </w:r>
      <w:r>
        <w:rPr>
          <w:spacing w:val="20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type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‘Human’</w:t>
      </w:r>
      <w:r>
        <w:rPr>
          <w:spacing w:val="22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organism.</w:t>
      </w:r>
    </w:p>
    <w:p w:rsidR="00F07B68" w:rsidRDefault="00CA5C97">
      <w:pPr>
        <w:pStyle w:val="BodyText"/>
        <w:spacing w:before="92" w:line="261" w:lineRule="auto"/>
        <w:ind w:left="927" w:right="584"/>
        <w:jc w:val="both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</w:rPr>
        <w:t xml:space="preserve"> </w:t>
      </w:r>
      <w:r>
        <w:t>Further refine the search by adding “Detection method” as “Experimental” – you should</w:t>
      </w:r>
      <w:r>
        <w:rPr>
          <w:spacing w:val="1"/>
        </w:rPr>
        <w:t xml:space="preserve"> </w:t>
      </w:r>
      <w:r>
        <w:t>see a slight drop in interaction number on the Interaction tab as some inferred data is filtered</w:t>
      </w:r>
      <w:r>
        <w:rPr>
          <w:spacing w:val="-43"/>
        </w:rPr>
        <w:t xml:space="preserve"> </w:t>
      </w:r>
      <w:r>
        <w:t>out. Finally, actively filter out all the two hybrid data by checking the NOT box and selecting</w:t>
      </w:r>
      <w:r>
        <w:rPr>
          <w:spacing w:val="1"/>
        </w:rPr>
        <w:t xml:space="preserve"> </w:t>
      </w:r>
      <w:r>
        <w:rPr>
          <w:spacing w:val="-1"/>
        </w:rPr>
        <w:t>“Detection</w:t>
      </w:r>
      <w:r>
        <w:rPr>
          <w:spacing w:val="-11"/>
        </w:rPr>
        <w:t xml:space="preserve"> </w:t>
      </w:r>
      <w:r>
        <w:rPr>
          <w:spacing w:val="-1"/>
        </w:rPr>
        <w:t>method”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“two</w:t>
      </w:r>
      <w:r>
        <w:rPr>
          <w:spacing w:val="-8"/>
        </w:rPr>
        <w:t xml:space="preserve"> </w:t>
      </w:r>
      <w:r>
        <w:rPr>
          <w:spacing w:val="-1"/>
        </w:rPr>
        <w:t>hybrid”</w:t>
      </w:r>
      <w:r>
        <w:rPr>
          <w:spacing w:val="-9"/>
        </w:rPr>
        <w:t xml:space="preserve"> </w:t>
      </w:r>
      <w:r>
        <w:rPr>
          <w:spacing w:val="-1"/>
        </w:rPr>
        <w:t>–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should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loose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10"/>
        </w:rPr>
        <w:t xml:space="preserve"> </w:t>
      </w:r>
      <w:r>
        <w:t>10,000</w:t>
      </w:r>
      <w:r>
        <w:rPr>
          <w:spacing w:val="-8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43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child</w:t>
      </w:r>
      <w:r>
        <w:rPr>
          <w:spacing w:val="3"/>
        </w:rPr>
        <w:t xml:space="preserve"> </w:t>
      </w:r>
      <w:r>
        <w:t>thereof) 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removed.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3"/>
        <w:rPr>
          <w:sz w:val="17"/>
        </w:rPr>
      </w:pPr>
    </w:p>
    <w:p w:rsidR="00F07B68" w:rsidRDefault="00CA5C97">
      <w:pPr>
        <w:ind w:left="644"/>
        <w:rPr>
          <w:rFonts w:ascii="Arial MT"/>
          <w:sz w:val="16"/>
        </w:rPr>
      </w:pPr>
      <w:r>
        <w:rPr>
          <w:rFonts w:ascii="Arial MT"/>
          <w:sz w:val="16"/>
        </w:rPr>
        <w:t>2</w:t>
      </w:r>
    </w:p>
    <w:p w:rsidR="00F07B68" w:rsidRDefault="00F07B68">
      <w:pPr>
        <w:rPr>
          <w:rFonts w:ascii="Arial MT"/>
          <w:sz w:val="16"/>
        </w:rPr>
        <w:sectPr w:rsidR="00F07B68">
          <w:headerReference w:type="default" r:id="rId14"/>
          <w:pgSz w:w="11900" w:h="16840"/>
          <w:pgMar w:top="1140" w:right="1400" w:bottom="280" w:left="1340" w:header="708" w:footer="0" w:gutter="0"/>
          <w:cols w:space="720"/>
        </w:sectPr>
      </w:pPr>
    </w:p>
    <w:p w:rsidR="00F07B68" w:rsidRDefault="00F07B68">
      <w:pPr>
        <w:pStyle w:val="BodyText"/>
        <w:spacing w:before="7"/>
        <w:rPr>
          <w:rFonts w:ascii="Arial MT"/>
          <w:sz w:val="19"/>
        </w:rPr>
      </w:pPr>
    </w:p>
    <w:p w:rsidR="00F07B68" w:rsidRDefault="00CA5C97">
      <w:pPr>
        <w:pStyle w:val="BodyText"/>
        <w:spacing w:before="57" w:line="266" w:lineRule="auto"/>
        <w:ind w:left="927" w:right="585"/>
        <w:jc w:val="both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Molecular Interaction Query Language, accessible from the quick search panel. This will allow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complex queries,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11"/>
        <w:rPr>
          <w:sz w:val="27"/>
        </w:rPr>
      </w:pPr>
    </w:p>
    <w:p w:rsidR="00F07B68" w:rsidRDefault="00CA5C97">
      <w:pPr>
        <w:pStyle w:val="BodyText"/>
        <w:spacing w:before="56"/>
        <w:ind w:left="1347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-81269</wp:posOffset>
            </wp:positionV>
            <wp:extent cx="237744" cy="23774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Clear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search</w:t>
      </w:r>
      <w:r>
        <w:rPr>
          <w:spacing w:val="-8"/>
        </w:rPr>
        <w:t xml:space="preserve"> </w:t>
      </w:r>
      <w:r>
        <w:rPr>
          <w:spacing w:val="-1"/>
        </w:rPr>
        <w:t>before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start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tutorial.</w:t>
      </w:r>
    </w:p>
    <w:p w:rsidR="00F07B68" w:rsidRDefault="00F07B68">
      <w:pPr>
        <w:pStyle w:val="BodyText"/>
        <w:spacing w:before="3"/>
      </w:pPr>
    </w:p>
    <w:p w:rsidR="00F07B68" w:rsidRDefault="00CA5C97">
      <w:pPr>
        <w:pStyle w:val="BodyText"/>
        <w:spacing w:before="56"/>
        <w:ind w:left="1347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1440180</wp:posOffset>
            </wp:positionH>
            <wp:positionV relativeFrom="paragraph">
              <wp:posOffset>-81269</wp:posOffset>
            </wp:positionV>
            <wp:extent cx="237744" cy="237744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query:</w:t>
      </w:r>
      <w:r>
        <w:rPr>
          <w:spacing w:val="-5"/>
        </w:rPr>
        <w:t xml:space="preserve"> </w:t>
      </w:r>
      <w:r>
        <w:t>taxidA</w:t>
      </w:r>
      <w:proofErr w:type="gramStart"/>
      <w:r>
        <w:t>:9606</w:t>
      </w:r>
      <w:proofErr w:type="gramEnd"/>
    </w:p>
    <w:p w:rsidR="00F07B68" w:rsidRDefault="00CA5C97">
      <w:pPr>
        <w:pStyle w:val="BodyText"/>
        <w:spacing w:before="128" w:line="264" w:lineRule="auto"/>
        <w:ind w:left="927"/>
      </w:pP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select</w:t>
      </w:r>
      <w:r>
        <w:rPr>
          <w:spacing w:val="17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at</w:t>
      </w:r>
      <w:r>
        <w:rPr>
          <w:spacing w:val="17"/>
          <w:w w:val="105"/>
        </w:rPr>
        <w:t xml:space="preserve"> </w:t>
      </w:r>
      <w:r>
        <w:rPr>
          <w:w w:val="105"/>
        </w:rPr>
        <w:t>least</w:t>
      </w:r>
      <w:r>
        <w:rPr>
          <w:spacing w:val="18"/>
          <w:w w:val="105"/>
        </w:rPr>
        <w:t xml:space="preserve"> </w:t>
      </w:r>
      <w:r>
        <w:rPr>
          <w:w w:val="105"/>
        </w:rPr>
        <w:t>one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human</w:t>
      </w:r>
      <w:r>
        <w:rPr>
          <w:spacing w:val="16"/>
          <w:w w:val="105"/>
        </w:rPr>
        <w:t xml:space="preserve"> </w:t>
      </w:r>
      <w:r>
        <w:rPr>
          <w:w w:val="105"/>
        </w:rPr>
        <w:t>(NCBI</w:t>
      </w:r>
      <w:r>
        <w:rPr>
          <w:spacing w:val="-45"/>
          <w:w w:val="105"/>
        </w:rPr>
        <w:t xml:space="preserve"> </w:t>
      </w:r>
      <w:r>
        <w:t>Taxonomy 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9606)</w:t>
      </w:r>
      <w:r>
        <w:rPr>
          <w:spacing w:val="-1"/>
        </w:rPr>
        <w:t xml:space="preserve"> </w:t>
      </w:r>
      <w:r>
        <w:t>origin.</w:t>
      </w:r>
      <w:r>
        <w:rPr>
          <w:spacing w:val="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of the number.</w:t>
      </w:r>
      <w:r>
        <w:rPr>
          <w:spacing w:val="-2"/>
        </w:rPr>
        <w:t xml:space="preserve"> </w:t>
      </w:r>
      <w:r>
        <w:t>‘Clear’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search.</w:t>
      </w:r>
    </w:p>
    <w:p w:rsidR="00F07B68" w:rsidRDefault="00CA5C97">
      <w:pPr>
        <w:pStyle w:val="BodyText"/>
        <w:spacing w:before="93"/>
        <w:ind w:left="927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r>
        <w:t>Now try the</w:t>
      </w:r>
      <w:r>
        <w:rPr>
          <w:spacing w:val="2"/>
        </w:rPr>
        <w:t xml:space="preserve"> </w:t>
      </w:r>
      <w:r>
        <w:t>query taxidA</w:t>
      </w:r>
      <w:proofErr w:type="gramStart"/>
      <w:r>
        <w:t>:9606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taxidB:9606</w:t>
      </w:r>
    </w:p>
    <w:p w:rsidR="00F07B68" w:rsidRDefault="00CA5C97">
      <w:pPr>
        <w:pStyle w:val="BodyText"/>
        <w:spacing w:before="127" w:line="266" w:lineRule="auto"/>
        <w:ind w:left="927" w:right="582"/>
        <w:jc w:val="both"/>
      </w:pPr>
      <w:r>
        <w:t xml:space="preserve">This query selects all interaction where BOTH </w:t>
      </w:r>
      <w:proofErr w:type="spellStart"/>
      <w:r>
        <w:t>interactors</w:t>
      </w:r>
      <w:proofErr w:type="spellEnd"/>
      <w:r>
        <w:t xml:space="preserve"> are of human origin. You will see the</w:t>
      </w:r>
      <w:r>
        <w:rPr>
          <w:spacing w:val="-43"/>
        </w:rPr>
        <w:t xml:space="preserve"> </w:t>
      </w:r>
      <w:r>
        <w:t>numbers differ significantly. This is due to mixed species interactions. Some of these are</w:t>
      </w:r>
      <w:r>
        <w:rPr>
          <w:spacing w:val="1"/>
        </w:rPr>
        <w:t xml:space="preserve"> </w:t>
      </w:r>
      <w:r>
        <w:t>biologically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HIV</w:t>
      </w:r>
      <w:r>
        <w:rPr>
          <w:spacing w:val="1"/>
        </w:rPr>
        <w:t xml:space="preserve"> </w:t>
      </w:r>
      <w:r>
        <w:t>proteins)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the</w:t>
      </w:r>
      <w:proofErr w:type="gramEnd"/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bench</w:t>
      </w:r>
      <w:r>
        <w:rPr>
          <w:spacing w:val="1"/>
        </w:rPr>
        <w:t xml:space="preserve"> </w:t>
      </w:r>
      <w:r>
        <w:t>scientists</w:t>
      </w:r>
      <w:r>
        <w:rPr>
          <w:spacing w:val="1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Flag-tagged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protein</w:t>
      </w:r>
      <w:r>
        <w:rPr>
          <w:spacing w:val="-43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mouse</w:t>
      </w:r>
      <w:r>
        <w:rPr>
          <w:spacing w:val="-6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co-</w:t>
      </w:r>
      <w:proofErr w:type="spellStart"/>
      <w:r>
        <w:t>immunoprecipitate</w:t>
      </w:r>
      <w:proofErr w:type="spellEnd"/>
      <w:r>
        <w:rPr>
          <w:spacing w:val="-5"/>
        </w:rPr>
        <w:t xml:space="preserve"> </w:t>
      </w:r>
      <w:r>
        <w:t>mouse</w:t>
      </w:r>
      <w:r>
        <w:rPr>
          <w:spacing w:val="-3"/>
        </w:rPr>
        <w:t xml:space="preserve"> </w:t>
      </w:r>
      <w:r>
        <w:t>proteins).</w:t>
      </w: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2"/>
        <w:rPr>
          <w:sz w:val="23"/>
        </w:rPr>
      </w:pPr>
    </w:p>
    <w:p w:rsidR="00F07B68" w:rsidRDefault="00CA5C97">
      <w:pPr>
        <w:pStyle w:val="Heading1"/>
        <w:numPr>
          <w:ilvl w:val="0"/>
          <w:numId w:val="2"/>
        </w:numPr>
        <w:tabs>
          <w:tab w:val="left" w:pos="1168"/>
        </w:tabs>
        <w:ind w:left="1168" w:hanging="241"/>
      </w:pPr>
      <w:r>
        <w:t>Using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Ontology</w:t>
      </w:r>
      <w:r>
        <w:rPr>
          <w:spacing w:val="7"/>
        </w:rPr>
        <w:t xml:space="preserve"> </w:t>
      </w:r>
      <w:r>
        <w:t>Search</w:t>
      </w:r>
    </w:p>
    <w:p w:rsidR="00F07B68" w:rsidRDefault="00CA5C97">
      <w:pPr>
        <w:pStyle w:val="BodyText"/>
        <w:spacing w:before="130" w:line="266" w:lineRule="auto"/>
        <w:ind w:left="927" w:right="409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Tab.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panel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specialised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ontology</w:t>
      </w:r>
      <w:r>
        <w:rPr>
          <w:spacing w:val="-6"/>
        </w:rPr>
        <w:t xml:space="preserve"> </w:t>
      </w:r>
      <w:r>
        <w:t>search.</w:t>
      </w:r>
      <w:r>
        <w:rPr>
          <w:spacing w:val="-6"/>
        </w:rPr>
        <w:t xml:space="preserve"> </w:t>
      </w:r>
      <w:r>
        <w:t>So</w:t>
      </w:r>
      <w:r>
        <w:rPr>
          <w:spacing w:val="-42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search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ontologies:</w:t>
      </w:r>
    </w:p>
    <w:p w:rsidR="00F07B68" w:rsidRDefault="00CA5C97">
      <w:pPr>
        <w:pStyle w:val="BodyText"/>
        <w:spacing w:before="98" w:line="362" w:lineRule="auto"/>
        <w:ind w:left="927" w:right="6991"/>
      </w:pPr>
      <w:r>
        <w:t>Gene Ontology</w:t>
      </w:r>
      <w:r>
        <w:rPr>
          <w:spacing w:val="-43"/>
        </w:rPr>
        <w:t xml:space="preserve"> </w:t>
      </w:r>
      <w:proofErr w:type="spellStart"/>
      <w:r>
        <w:t>InterPro</w:t>
      </w:r>
      <w:proofErr w:type="spellEnd"/>
    </w:p>
    <w:p w:rsidR="00F07B68" w:rsidRDefault="00CA5C97">
      <w:pPr>
        <w:pStyle w:val="BodyText"/>
        <w:spacing w:before="2" w:line="362" w:lineRule="auto"/>
        <w:ind w:left="927" w:right="7631"/>
      </w:pPr>
      <w:r>
        <w:rPr>
          <w:w w:val="110"/>
        </w:rPr>
        <w:t>PSI-MI</w:t>
      </w:r>
      <w:r>
        <w:rPr>
          <w:spacing w:val="-47"/>
          <w:w w:val="110"/>
        </w:rPr>
        <w:t xml:space="preserve"> </w:t>
      </w:r>
      <w:proofErr w:type="spellStart"/>
      <w:r>
        <w:rPr>
          <w:w w:val="115"/>
        </w:rPr>
        <w:t>ChEBI</w:t>
      </w:r>
      <w:proofErr w:type="spellEnd"/>
    </w:p>
    <w:p w:rsidR="00F07B68" w:rsidRDefault="00CA5C97">
      <w:pPr>
        <w:pStyle w:val="BodyText"/>
        <w:spacing w:before="2" w:line="266" w:lineRule="auto"/>
        <w:ind w:left="927" w:right="586"/>
        <w:jc w:val="both"/>
      </w:pPr>
      <w:r>
        <w:t>Whenever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typing a</w:t>
      </w:r>
      <w:r>
        <w:rPr>
          <w:spacing w:val="-1"/>
        </w:rPr>
        <w:t xml:space="preserve"> </w:t>
      </w:r>
      <w:r>
        <w:t>query 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panel,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propose a list of matching controlled vocabulary terms. You can then select one of them and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interactions.</w:t>
      </w:r>
    </w:p>
    <w:p w:rsidR="00F07B68" w:rsidRDefault="00CA5C97">
      <w:pPr>
        <w:pStyle w:val="BodyText"/>
        <w:spacing w:before="88" w:line="307" w:lineRule="auto"/>
        <w:ind w:left="927" w:right="2872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</w:rPr>
        <w:t xml:space="preserve"> </w:t>
      </w:r>
      <w:r>
        <w:rPr>
          <w:w w:val="95"/>
        </w:rPr>
        <w:t>Clear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search</w:t>
      </w:r>
      <w:r>
        <w:rPr>
          <w:spacing w:val="12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start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part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tutorial.</w:t>
      </w:r>
      <w:r>
        <w:rPr>
          <w:w w:val="89"/>
        </w:rPr>
        <w:t xml:space="preserve"> </w:t>
      </w:r>
      <w:r>
        <w:rPr>
          <w:noProof/>
          <w:w w:val="89"/>
        </w:rPr>
        <w:drawing>
          <wp:inline distT="0" distB="0" distL="0" distR="0">
            <wp:extent cx="237744" cy="237744"/>
            <wp:effectExtent l="0" t="0" r="0" b="0"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89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‘mitosis’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Ontology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box.</w:t>
      </w:r>
    </w:p>
    <w:p w:rsidR="00F07B68" w:rsidRDefault="00CA5C97">
      <w:pPr>
        <w:pStyle w:val="BodyText"/>
        <w:spacing w:before="37" w:line="264" w:lineRule="auto"/>
        <w:ind w:left="927" w:right="587"/>
        <w:jc w:val="both"/>
      </w:pP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few</w:t>
      </w:r>
      <w:r>
        <w:rPr>
          <w:spacing w:val="-9"/>
        </w:rPr>
        <w:t xml:space="preserve"> </w:t>
      </w:r>
      <w:r>
        <w:t>choices,</w:t>
      </w:r>
      <w:r>
        <w:rPr>
          <w:spacing w:val="-10"/>
        </w:rPr>
        <w:t xml:space="preserve"> </w:t>
      </w:r>
      <w:r>
        <w:t>please</w:t>
      </w:r>
      <w:r>
        <w:rPr>
          <w:spacing w:val="-11"/>
        </w:rPr>
        <w:t xml:space="preserve"> </w:t>
      </w:r>
      <w:r>
        <w:t>note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</w:t>
      </w:r>
      <w:r>
        <w:rPr>
          <w:spacing w:val="-11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IntAct</w:t>
      </w:r>
      <w:proofErr w:type="spellEnd"/>
      <w:proofErr w:type="gramEnd"/>
      <w:r>
        <w:rPr>
          <w:spacing w:val="-1"/>
        </w:rPr>
        <w:t xml:space="preserve"> </w:t>
      </w:r>
      <w:r>
        <w:t>database.</w:t>
      </w:r>
    </w:p>
    <w:p w:rsidR="00F07B68" w:rsidRDefault="00CA5C97">
      <w:pPr>
        <w:pStyle w:val="BodyText"/>
        <w:spacing w:before="95" w:line="264" w:lineRule="auto"/>
        <w:ind w:left="928" w:right="582"/>
        <w:jc w:val="both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</w:rPr>
        <w:t xml:space="preserve"> </w:t>
      </w:r>
      <w:r>
        <w:t>Select the parent term ‘mitosis’ (GO</w:t>
      </w:r>
      <w:proofErr w:type="gramStart"/>
      <w:r>
        <w:t>:0007067</w:t>
      </w:r>
      <w:proofErr w:type="gramEnd"/>
      <w:r>
        <w:t>) using the keyboard cursor keys, complete</w:t>
      </w:r>
      <w:r>
        <w:rPr>
          <w:spacing w:val="-4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tab.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interactions</w:t>
      </w:r>
      <w:r>
        <w:rPr>
          <w:spacing w:val="-43"/>
        </w:rPr>
        <w:t xml:space="preserve"> </w:t>
      </w:r>
      <w:r>
        <w:t xml:space="preserve">for proteins in </w:t>
      </w:r>
      <w:proofErr w:type="spellStart"/>
      <w:r>
        <w:t>IntAct</w:t>
      </w:r>
      <w:proofErr w:type="spellEnd"/>
      <w:r>
        <w:t xml:space="preserve"> which GO have annotated as being involved in the process of </w:t>
      </w:r>
      <w:proofErr w:type="spellStart"/>
      <w:r>
        <w:t>mitotis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Add the term ‘AND </w:t>
      </w:r>
      <w:proofErr w:type="spellStart"/>
      <w:r>
        <w:t>species</w:t>
      </w:r>
      <w:proofErr w:type="gramStart"/>
      <w:r>
        <w:t>:human</w:t>
      </w:r>
      <w:proofErr w:type="spellEnd"/>
      <w:r>
        <w:t>’</w:t>
      </w:r>
      <w:proofErr w:type="gramEnd"/>
      <w:r>
        <w:t xml:space="preserve"> to limit this to interactions in which one of the </w:t>
      </w:r>
      <w:proofErr w:type="spellStart"/>
      <w:r>
        <w:t>interactors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origin.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3"/>
        <w:rPr>
          <w:sz w:val="19"/>
        </w:rPr>
      </w:pPr>
    </w:p>
    <w:p w:rsidR="00F07B68" w:rsidRDefault="00CA5C97">
      <w:pPr>
        <w:spacing w:before="75"/>
        <w:ind w:right="583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3</w:t>
      </w:r>
    </w:p>
    <w:p w:rsidR="00F07B68" w:rsidRDefault="00F07B68">
      <w:pPr>
        <w:jc w:val="right"/>
        <w:rPr>
          <w:rFonts w:ascii="Arial MT"/>
          <w:sz w:val="16"/>
        </w:rPr>
        <w:sectPr w:rsidR="00F07B68">
          <w:pgSz w:w="11900" w:h="16840"/>
          <w:pgMar w:top="1140" w:right="1400" w:bottom="280" w:left="1340" w:header="708" w:footer="0" w:gutter="0"/>
          <w:cols w:space="720"/>
        </w:sectPr>
      </w:pPr>
    </w:p>
    <w:p w:rsidR="00F07B68" w:rsidRDefault="00F07B68">
      <w:pPr>
        <w:pStyle w:val="BodyText"/>
        <w:spacing w:before="1"/>
        <w:rPr>
          <w:rFonts w:ascii="Arial MT"/>
          <w:sz w:val="21"/>
        </w:rPr>
      </w:pPr>
    </w:p>
    <w:p w:rsidR="00F07B68" w:rsidRDefault="00CA5C97">
      <w:pPr>
        <w:pStyle w:val="Heading1"/>
        <w:numPr>
          <w:ilvl w:val="0"/>
          <w:numId w:val="2"/>
        </w:numPr>
        <w:tabs>
          <w:tab w:val="left" w:pos="1142"/>
        </w:tabs>
        <w:spacing w:before="50"/>
        <w:ind w:left="1141" w:hanging="215"/>
      </w:pPr>
      <w:r>
        <w:rPr>
          <w:w w:val="105"/>
        </w:rPr>
        <w:t>Extending your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via</w:t>
      </w:r>
      <w:r>
        <w:rPr>
          <w:spacing w:val="6"/>
          <w:w w:val="105"/>
        </w:rPr>
        <w:t xml:space="preserve"> </w:t>
      </w:r>
      <w:r>
        <w:rPr>
          <w:w w:val="105"/>
        </w:rPr>
        <w:t>PSICQUIC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IMEx</w:t>
      </w:r>
      <w:proofErr w:type="spellEnd"/>
    </w:p>
    <w:p w:rsidR="00F07B68" w:rsidRDefault="00CA5C97">
      <w:pPr>
        <w:pStyle w:val="BodyText"/>
        <w:spacing w:before="129" w:line="266" w:lineRule="auto"/>
        <w:ind w:left="927" w:right="585"/>
        <w:jc w:val="both"/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IntAct</w:t>
      </w:r>
      <w:proofErr w:type="spellEnd"/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43"/>
        </w:rPr>
        <w:t xml:space="preserve"> </w:t>
      </w:r>
      <w:r>
        <w:t>query across all the databases hosting a PSICQUIC server and also across the consistently</w:t>
      </w:r>
      <w:r>
        <w:rPr>
          <w:spacing w:val="1"/>
        </w:rPr>
        <w:t xml:space="preserve"> </w:t>
      </w:r>
      <w:r>
        <w:t>curated,</w:t>
      </w:r>
      <w:r>
        <w:rPr>
          <w:spacing w:val="-3"/>
        </w:rPr>
        <w:t xml:space="preserve"> </w:t>
      </w:r>
      <w:r>
        <w:t>non-redundant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interactions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IMEx</w:t>
      </w:r>
      <w:proofErr w:type="spellEnd"/>
      <w:r>
        <w:rPr>
          <w:spacing w:val="-3"/>
        </w:rPr>
        <w:t xml:space="preserve"> </w:t>
      </w:r>
      <w:r>
        <w:t>website.</w:t>
      </w:r>
    </w:p>
    <w:p w:rsidR="00F07B68" w:rsidRDefault="00CA5C97">
      <w:pPr>
        <w:pStyle w:val="BodyText"/>
        <w:spacing w:before="87"/>
        <w:ind w:left="927"/>
        <w:jc w:val="both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4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r>
        <w:rPr>
          <w:w w:val="95"/>
        </w:rPr>
        <w:t>Clear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search</w:t>
      </w:r>
      <w:r>
        <w:rPr>
          <w:spacing w:val="12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start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part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tutorial.</w:t>
      </w:r>
    </w:p>
    <w:p w:rsidR="00F07B68" w:rsidRDefault="00CA5C97">
      <w:pPr>
        <w:pStyle w:val="BodyText"/>
        <w:spacing w:before="122" w:line="254" w:lineRule="auto"/>
        <w:ind w:left="927" w:right="585"/>
        <w:jc w:val="both"/>
      </w:pPr>
      <w:r>
        <w:rPr>
          <w:noProof/>
        </w:rPr>
        <w:drawing>
          <wp:inline distT="0" distB="0" distL="0" distR="0">
            <wp:extent cx="237744" cy="237744"/>
            <wp:effectExtent l="0" t="0" r="0" b="0"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2"/>
        </w:rPr>
        <w:t xml:space="preserve"> </w:t>
      </w:r>
      <w:r>
        <w:t xml:space="preserve">Go to the </w:t>
      </w:r>
      <w:proofErr w:type="spellStart"/>
      <w:proofErr w:type="gramStart"/>
      <w:r>
        <w:t>IntAct</w:t>
      </w:r>
      <w:proofErr w:type="spellEnd"/>
      <w:proofErr w:type="gramEnd"/>
      <w:r>
        <w:t xml:space="preserve"> home page and perform a quick search on ‘brca2’. You will see a</w:t>
      </w:r>
      <w:r>
        <w:rPr>
          <w:spacing w:val="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listed</w:t>
      </w:r>
      <w:r>
        <w:rPr>
          <w:spacing w:val="2"/>
        </w:rPr>
        <w:t xml:space="preserve"> </w:t>
      </w:r>
      <w:r>
        <w:t>below.</w:t>
      </w:r>
    </w:p>
    <w:p w:rsidR="00F07B68" w:rsidRDefault="00CA5C97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920549</wp:posOffset>
            </wp:positionH>
            <wp:positionV relativeFrom="paragraph">
              <wp:posOffset>142550</wp:posOffset>
            </wp:positionV>
            <wp:extent cx="5689627" cy="405765"/>
            <wp:effectExtent l="0" t="0" r="0" b="0"/>
            <wp:wrapTopAndBottom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627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B68" w:rsidRDefault="00F07B68">
      <w:pPr>
        <w:pStyle w:val="BodyText"/>
      </w:pPr>
    </w:p>
    <w:p w:rsidR="00F07B68" w:rsidRDefault="00CA5C97">
      <w:pPr>
        <w:pStyle w:val="BodyText"/>
        <w:spacing w:before="157" w:line="266" w:lineRule="auto"/>
        <w:ind w:left="927" w:right="582"/>
        <w:jc w:val="both"/>
      </w:pPr>
      <w:r>
        <w:t>Clicking on the hyperlink will allow you to access additional data. Remember, collectively the</w:t>
      </w:r>
      <w:r>
        <w:rPr>
          <w:spacing w:val="1"/>
        </w:rPr>
        <w:t xml:space="preserve"> </w:t>
      </w:r>
      <w:r>
        <w:t>PSICQUIC databases contain highly redundant data and also predicted and inferred data as</w:t>
      </w:r>
      <w:r>
        <w:rPr>
          <w:spacing w:val="1"/>
        </w:rPr>
        <w:t xml:space="preserve"> </w:t>
      </w:r>
      <w:r>
        <w:t xml:space="preserve">well as experimentally curated. The </w:t>
      </w:r>
      <w:proofErr w:type="spellStart"/>
      <w:r>
        <w:t>IMEx</w:t>
      </w:r>
      <w:proofErr w:type="spellEnd"/>
      <w:r>
        <w:t xml:space="preserve"> set will give you additional data curated to the same</w:t>
      </w:r>
      <w:r>
        <w:rPr>
          <w:spacing w:val="-43"/>
        </w:rPr>
        <w:t xml:space="preserve"> </w:t>
      </w:r>
      <w:r>
        <w:t xml:space="preserve">high standards as is </w:t>
      </w:r>
      <w:proofErr w:type="spellStart"/>
      <w:r>
        <w:t>IntAct</w:t>
      </w:r>
      <w:proofErr w:type="spellEnd"/>
      <w:r>
        <w:t>, and this dataset is non-redundant with regard to experimental</w:t>
      </w:r>
      <w:r>
        <w:rPr>
          <w:spacing w:val="1"/>
        </w:rPr>
        <w:t xml:space="preserve"> </w:t>
      </w:r>
      <w:r>
        <w:t>evidence.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11"/>
        <w:rPr>
          <w:sz w:val="25"/>
        </w:rPr>
      </w:pPr>
    </w:p>
    <w:p w:rsidR="00F07B68" w:rsidRDefault="00CA5C97">
      <w:pPr>
        <w:spacing w:before="75"/>
        <w:ind w:left="644"/>
        <w:rPr>
          <w:rFonts w:ascii="Arial MT"/>
          <w:sz w:val="16"/>
        </w:rPr>
      </w:pPr>
      <w:r>
        <w:rPr>
          <w:rFonts w:ascii="Arial MT"/>
          <w:sz w:val="16"/>
        </w:rPr>
        <w:t>4</w:t>
      </w:r>
    </w:p>
    <w:p w:rsidR="00F07B68" w:rsidRDefault="00F07B68">
      <w:pPr>
        <w:rPr>
          <w:rFonts w:ascii="Arial MT"/>
          <w:sz w:val="16"/>
        </w:rPr>
        <w:sectPr w:rsidR="00F07B68">
          <w:headerReference w:type="default" r:id="rId16"/>
          <w:pgSz w:w="11900" w:h="16840"/>
          <w:pgMar w:top="1140" w:right="1400" w:bottom="280" w:left="1340" w:header="708" w:footer="0" w:gutter="0"/>
          <w:cols w:space="720"/>
        </w:sectPr>
      </w:pPr>
    </w:p>
    <w:p w:rsidR="00F07B68" w:rsidRDefault="00F07B68">
      <w:pPr>
        <w:pStyle w:val="BodyText"/>
        <w:rPr>
          <w:rFonts w:ascii="Arial MT"/>
        </w:rPr>
      </w:pPr>
    </w:p>
    <w:p w:rsidR="00F07B68" w:rsidRDefault="00CA5C97">
      <w:pPr>
        <w:spacing w:before="190"/>
        <w:ind w:left="644"/>
        <w:rPr>
          <w:rFonts w:ascii="Arial MT"/>
          <w:sz w:val="36"/>
        </w:rPr>
      </w:pPr>
      <w:r>
        <w:rPr>
          <w:rFonts w:ascii="Arial MT"/>
          <w:color w:val="207979"/>
          <w:w w:val="105"/>
          <w:sz w:val="36"/>
        </w:rPr>
        <w:t>Further</w:t>
      </w:r>
      <w:r>
        <w:rPr>
          <w:rFonts w:ascii="Arial MT"/>
          <w:color w:val="207979"/>
          <w:spacing w:val="6"/>
          <w:w w:val="105"/>
          <w:sz w:val="36"/>
        </w:rPr>
        <w:t xml:space="preserve"> </w:t>
      </w:r>
      <w:r>
        <w:rPr>
          <w:rFonts w:ascii="Arial MT"/>
          <w:color w:val="207979"/>
          <w:w w:val="105"/>
          <w:sz w:val="36"/>
        </w:rPr>
        <w:t>Reading</w:t>
      </w:r>
    </w:p>
    <w:p w:rsidR="00F07B68" w:rsidRDefault="00CA5C97">
      <w:pPr>
        <w:pStyle w:val="Heading2"/>
        <w:numPr>
          <w:ilvl w:val="0"/>
          <w:numId w:val="1"/>
        </w:numPr>
        <w:tabs>
          <w:tab w:val="left" w:pos="1365"/>
        </w:tabs>
        <w:spacing w:before="48" w:line="232" w:lineRule="auto"/>
        <w:ind w:right="582"/>
      </w:pPr>
      <w:proofErr w:type="gramStart"/>
      <w:r>
        <w:t xml:space="preserve">The </w:t>
      </w:r>
      <w:proofErr w:type="spellStart"/>
      <w:r>
        <w:t>UniProt</w:t>
      </w:r>
      <w:proofErr w:type="spellEnd"/>
      <w:r>
        <w:t xml:space="preserve"> Consortium “Reorganizing the protein space at the Universal</w:t>
      </w:r>
      <w:r>
        <w:rPr>
          <w:spacing w:val="1"/>
        </w:rPr>
        <w:t xml:space="preserve"> </w:t>
      </w:r>
      <w:r>
        <w:t>Protein</w:t>
      </w:r>
      <w:r>
        <w:rPr>
          <w:spacing w:val="1"/>
        </w:rPr>
        <w:t xml:space="preserve"> </w:t>
      </w:r>
      <w:r>
        <w:t>Resource (</w:t>
      </w:r>
      <w:proofErr w:type="spellStart"/>
      <w:r>
        <w:t>UniProt</w:t>
      </w:r>
      <w:proofErr w:type="spellEnd"/>
      <w:r>
        <w:t>).”</w:t>
      </w:r>
      <w:proofErr w:type="gramEnd"/>
      <w:r>
        <w:rPr>
          <w:spacing w:val="1"/>
        </w:rPr>
        <w:t xml:space="preserve"> </w:t>
      </w:r>
      <w:r>
        <w:t>Nucleic</w:t>
      </w:r>
      <w:r>
        <w:rPr>
          <w:spacing w:val="1"/>
        </w:rPr>
        <w:t xml:space="preserve"> </w:t>
      </w:r>
      <w:r>
        <w:t>Acids Res.</w:t>
      </w:r>
      <w:r>
        <w:rPr>
          <w:spacing w:val="53"/>
        </w:rPr>
        <w:t xml:space="preserve"> </w:t>
      </w:r>
      <w:r>
        <w:t>(2012)</w:t>
      </w:r>
      <w:r>
        <w:rPr>
          <w:spacing w:val="2"/>
        </w:rPr>
        <w:t xml:space="preserve"> </w:t>
      </w:r>
      <w:r>
        <w:t>40:71-75</w:t>
      </w:r>
    </w:p>
    <w:p w:rsidR="00F07B68" w:rsidRDefault="00F07B68">
      <w:pPr>
        <w:pStyle w:val="BodyText"/>
        <w:rPr>
          <w:sz w:val="24"/>
        </w:rPr>
      </w:pPr>
    </w:p>
    <w:p w:rsidR="00F07B68" w:rsidRDefault="00F07B68">
      <w:pPr>
        <w:pStyle w:val="BodyText"/>
        <w:spacing w:before="1"/>
        <w:rPr>
          <w:sz w:val="19"/>
        </w:rPr>
      </w:pPr>
    </w:p>
    <w:p w:rsidR="00F07B68" w:rsidRDefault="00CA5C97">
      <w:pPr>
        <w:pStyle w:val="ListParagraph"/>
        <w:numPr>
          <w:ilvl w:val="0"/>
          <w:numId w:val="1"/>
        </w:numPr>
        <w:tabs>
          <w:tab w:val="left" w:pos="1365"/>
        </w:tabs>
        <w:spacing w:line="249" w:lineRule="auto"/>
        <w:ind w:right="579"/>
        <w:jc w:val="both"/>
        <w:rPr>
          <w:sz w:val="24"/>
        </w:rPr>
      </w:pPr>
      <w:proofErr w:type="spellStart"/>
      <w:r>
        <w:rPr>
          <w:sz w:val="24"/>
        </w:rPr>
        <w:t>Leinonen</w:t>
      </w:r>
      <w:proofErr w:type="spellEnd"/>
      <w:r>
        <w:rPr>
          <w:sz w:val="24"/>
        </w:rPr>
        <w:t xml:space="preserve"> 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Nardone</w:t>
      </w:r>
      <w:proofErr w:type="spellEnd"/>
      <w:r>
        <w:rPr>
          <w:sz w:val="24"/>
        </w:rPr>
        <w:t xml:space="preserve"> F,</w:t>
      </w:r>
      <w:r>
        <w:rPr>
          <w:spacing w:val="1"/>
          <w:sz w:val="24"/>
        </w:rPr>
        <w:t xml:space="preserve"> </w:t>
      </w:r>
      <w:r>
        <w:rPr>
          <w:sz w:val="24"/>
        </w:rPr>
        <w:t>Zhu W,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Apweiler</w:t>
      </w:r>
      <w:proofErr w:type="spellEnd"/>
      <w:r>
        <w:rPr>
          <w:sz w:val="24"/>
        </w:rPr>
        <w:t xml:space="preserve"> R “</w:t>
      </w:r>
      <w:proofErr w:type="spellStart"/>
      <w:r>
        <w:rPr>
          <w:sz w:val="24"/>
        </w:rPr>
        <w:t>UniSave</w:t>
      </w:r>
      <w:proofErr w:type="spellEnd"/>
      <w:r>
        <w:rPr>
          <w:sz w:val="24"/>
        </w:rPr>
        <w:t xml:space="preserve">: the </w:t>
      </w:r>
      <w:proofErr w:type="spellStart"/>
      <w:r>
        <w:rPr>
          <w:sz w:val="24"/>
        </w:rPr>
        <w:t>UniProtKB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sequence/annotation version database.” Bioinformatics</w:t>
      </w:r>
      <w:r>
        <w:rPr>
          <w:spacing w:val="1"/>
          <w:sz w:val="24"/>
        </w:rPr>
        <w:t xml:space="preserve"> </w:t>
      </w:r>
      <w:r>
        <w:rPr>
          <w:sz w:val="24"/>
        </w:rPr>
        <w:t>(2006) 22:1284-</w:t>
      </w:r>
      <w:r>
        <w:rPr>
          <w:spacing w:val="1"/>
          <w:sz w:val="24"/>
        </w:rPr>
        <w:t xml:space="preserve"> </w:t>
      </w:r>
      <w:r>
        <w:rPr>
          <w:sz w:val="24"/>
        </w:rPr>
        <w:t>1285</w:t>
      </w:r>
    </w:p>
    <w:p w:rsidR="00F07B68" w:rsidRDefault="00F07B68">
      <w:pPr>
        <w:pStyle w:val="BodyText"/>
        <w:rPr>
          <w:sz w:val="24"/>
        </w:rPr>
      </w:pPr>
    </w:p>
    <w:p w:rsidR="00F07B68" w:rsidRDefault="00CA5C97">
      <w:pPr>
        <w:pStyle w:val="Heading2"/>
        <w:numPr>
          <w:ilvl w:val="0"/>
          <w:numId w:val="1"/>
        </w:numPr>
        <w:tabs>
          <w:tab w:val="left" w:pos="1365"/>
        </w:tabs>
        <w:spacing w:before="212" w:line="249" w:lineRule="auto"/>
      </w:pPr>
      <w:proofErr w:type="spellStart"/>
      <w:r>
        <w:rPr>
          <w:w w:val="105"/>
        </w:rPr>
        <w:t>Suzek</w:t>
      </w:r>
      <w:proofErr w:type="spellEnd"/>
      <w:r>
        <w:rPr>
          <w:w w:val="105"/>
        </w:rPr>
        <w:t xml:space="preserve"> BE,</w:t>
      </w:r>
      <w:r>
        <w:rPr>
          <w:spacing w:val="1"/>
          <w:w w:val="105"/>
        </w:rPr>
        <w:t xml:space="preserve"> </w:t>
      </w:r>
      <w:r>
        <w:rPr>
          <w:w w:val="105"/>
        </w:rPr>
        <w:t>Huang H,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McGarvey</w:t>
      </w:r>
      <w:proofErr w:type="spellEnd"/>
      <w:r>
        <w:rPr>
          <w:w w:val="105"/>
        </w:rPr>
        <w:t xml:space="preserve"> P,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Mazumder</w:t>
      </w:r>
      <w:proofErr w:type="spellEnd"/>
      <w:r>
        <w:rPr>
          <w:w w:val="105"/>
        </w:rPr>
        <w:t xml:space="preserve"> R,</w:t>
      </w:r>
      <w:r>
        <w:rPr>
          <w:spacing w:val="1"/>
          <w:w w:val="105"/>
        </w:rPr>
        <w:t xml:space="preserve"> </w:t>
      </w:r>
      <w:r>
        <w:rPr>
          <w:w w:val="105"/>
        </w:rPr>
        <w:t>Wu CH “</w:t>
      </w:r>
      <w:proofErr w:type="spellStart"/>
      <w:r>
        <w:rPr>
          <w:w w:val="105"/>
        </w:rPr>
        <w:t>UniRef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non-redundant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UniProt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reference</w:t>
      </w:r>
      <w:r>
        <w:rPr>
          <w:spacing w:val="1"/>
          <w:w w:val="105"/>
        </w:rPr>
        <w:t xml:space="preserve"> </w:t>
      </w:r>
      <w:r>
        <w:rPr>
          <w:w w:val="105"/>
        </w:rPr>
        <w:t>clusters.”</w:t>
      </w:r>
      <w:r>
        <w:rPr>
          <w:spacing w:val="1"/>
          <w:w w:val="105"/>
        </w:rPr>
        <w:t xml:space="preserve"> </w:t>
      </w:r>
      <w:r>
        <w:rPr>
          <w:w w:val="105"/>
        </w:rPr>
        <w:t>Bioinformatics</w:t>
      </w:r>
      <w:r>
        <w:rPr>
          <w:spacing w:val="46"/>
          <w:w w:val="105"/>
        </w:rPr>
        <w:t xml:space="preserve"> </w:t>
      </w:r>
      <w:r>
        <w:rPr>
          <w:w w:val="105"/>
        </w:rPr>
        <w:t>(2007)</w:t>
      </w:r>
      <w:r>
        <w:rPr>
          <w:spacing w:val="-6"/>
          <w:w w:val="105"/>
        </w:rPr>
        <w:t xml:space="preserve"> </w:t>
      </w:r>
      <w:r>
        <w:rPr>
          <w:w w:val="105"/>
        </w:rPr>
        <w:t>23:1282-8</w:t>
      </w:r>
    </w:p>
    <w:p w:rsidR="00F07B68" w:rsidRDefault="00F07B68">
      <w:pPr>
        <w:pStyle w:val="BodyText"/>
        <w:rPr>
          <w:sz w:val="24"/>
        </w:rPr>
      </w:pPr>
    </w:p>
    <w:p w:rsidR="00F07B68" w:rsidRDefault="00F07B68">
      <w:pPr>
        <w:pStyle w:val="BodyText"/>
        <w:spacing w:before="5"/>
        <w:rPr>
          <w:sz w:val="18"/>
        </w:rPr>
      </w:pPr>
    </w:p>
    <w:p w:rsidR="00F07B68" w:rsidRDefault="00CA5C97">
      <w:pPr>
        <w:pStyle w:val="ListParagraph"/>
        <w:numPr>
          <w:ilvl w:val="0"/>
          <w:numId w:val="1"/>
        </w:numPr>
        <w:tabs>
          <w:tab w:val="left" w:pos="1365"/>
        </w:tabs>
        <w:spacing w:line="230" w:lineRule="auto"/>
        <w:ind w:right="580"/>
        <w:jc w:val="both"/>
        <w:rPr>
          <w:sz w:val="24"/>
        </w:rPr>
      </w:pPr>
      <w:r>
        <w:rPr>
          <w:sz w:val="24"/>
        </w:rPr>
        <w:t xml:space="preserve">Mulder NJ et al “New developments in the </w:t>
      </w:r>
      <w:proofErr w:type="spellStart"/>
      <w:r>
        <w:rPr>
          <w:sz w:val="24"/>
        </w:rPr>
        <w:t>InterPro</w:t>
      </w:r>
      <w:proofErr w:type="spellEnd"/>
      <w:r>
        <w:rPr>
          <w:sz w:val="24"/>
        </w:rPr>
        <w:t xml:space="preserve"> database.” Nucleic</w:t>
      </w:r>
      <w:r>
        <w:rPr>
          <w:spacing w:val="1"/>
          <w:sz w:val="24"/>
        </w:rPr>
        <w:t xml:space="preserve"> </w:t>
      </w:r>
      <w:r>
        <w:rPr>
          <w:sz w:val="24"/>
        </w:rPr>
        <w:t>Acids</w:t>
      </w:r>
      <w:r>
        <w:rPr>
          <w:spacing w:val="1"/>
          <w:sz w:val="24"/>
        </w:rPr>
        <w:t xml:space="preserve"> </w:t>
      </w:r>
      <w:r>
        <w:rPr>
          <w:sz w:val="24"/>
        </w:rPr>
        <w:t>Res.</w:t>
      </w:r>
      <w:r>
        <w:rPr>
          <w:spacing w:val="54"/>
          <w:sz w:val="24"/>
        </w:rPr>
        <w:t xml:space="preserve"> </w:t>
      </w:r>
      <w:r>
        <w:rPr>
          <w:sz w:val="24"/>
        </w:rPr>
        <w:t>(2007)</w:t>
      </w:r>
      <w:r>
        <w:rPr>
          <w:spacing w:val="1"/>
          <w:sz w:val="24"/>
        </w:rPr>
        <w:t xml:space="preserve"> </w:t>
      </w:r>
      <w:r>
        <w:rPr>
          <w:sz w:val="24"/>
        </w:rPr>
        <w:t>35:D224-8</w:t>
      </w:r>
    </w:p>
    <w:p w:rsidR="00F07B68" w:rsidRDefault="00F07B68">
      <w:pPr>
        <w:pStyle w:val="BodyText"/>
        <w:rPr>
          <w:sz w:val="24"/>
        </w:rPr>
      </w:pPr>
    </w:p>
    <w:p w:rsidR="00F07B68" w:rsidRDefault="00CA5C97">
      <w:pPr>
        <w:pStyle w:val="Heading2"/>
        <w:numPr>
          <w:ilvl w:val="0"/>
          <w:numId w:val="1"/>
        </w:numPr>
        <w:tabs>
          <w:tab w:val="left" w:pos="1365"/>
        </w:tabs>
        <w:spacing w:before="212" w:line="232" w:lineRule="auto"/>
      </w:pPr>
      <w:proofErr w:type="spellStart"/>
      <w:r>
        <w:t>Kerrien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proofErr w:type="spellStart"/>
      <w:r>
        <w:t>IntAct</w:t>
      </w:r>
      <w:proofErr w:type="spellEnd"/>
      <w:r>
        <w:rPr>
          <w:spacing w:val="1"/>
        </w:rPr>
        <w:t xml:space="preserve"> </w:t>
      </w:r>
      <w:r>
        <w:t>molecular</w:t>
      </w:r>
      <w:r>
        <w:rPr>
          <w:spacing w:val="1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2012.”</w:t>
      </w:r>
      <w:r>
        <w:rPr>
          <w:spacing w:val="-52"/>
        </w:rPr>
        <w:t xml:space="preserve"> </w:t>
      </w:r>
      <w:r>
        <w:t>Nucleic Acids</w:t>
      </w:r>
      <w:r>
        <w:rPr>
          <w:spacing w:val="1"/>
        </w:rPr>
        <w:t xml:space="preserve"> </w:t>
      </w:r>
      <w:r>
        <w:t>Res.</w:t>
      </w:r>
      <w:r>
        <w:rPr>
          <w:spacing w:val="1"/>
        </w:rPr>
        <w:t xml:space="preserve"> </w:t>
      </w:r>
      <w:r>
        <w:t>(2012)40:D841-846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rPr>
          <w:sz w:val="18"/>
        </w:rPr>
      </w:pPr>
    </w:p>
    <w:p w:rsidR="00F07B68" w:rsidRDefault="00CA5C97">
      <w:pPr>
        <w:spacing w:before="75"/>
        <w:ind w:right="583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5</w:t>
      </w:r>
    </w:p>
    <w:p w:rsidR="00F07B68" w:rsidRDefault="00F07B68">
      <w:pPr>
        <w:jc w:val="right"/>
        <w:rPr>
          <w:rFonts w:ascii="Arial MT"/>
          <w:sz w:val="16"/>
        </w:rPr>
        <w:sectPr w:rsidR="00F07B68">
          <w:pgSz w:w="11900" w:h="16840"/>
          <w:pgMar w:top="1140" w:right="1400" w:bottom="280" w:left="1340" w:header="708" w:footer="0" w:gutter="0"/>
          <w:cols w:space="720"/>
        </w:sectPr>
      </w:pPr>
    </w:p>
    <w:p w:rsidR="00F07B68" w:rsidRDefault="00F07B68">
      <w:pPr>
        <w:pStyle w:val="BodyText"/>
        <w:spacing w:before="2"/>
        <w:rPr>
          <w:rFonts w:ascii="Arial MT"/>
          <w:sz w:val="22"/>
        </w:rPr>
      </w:pPr>
    </w:p>
    <w:p w:rsidR="00F07B68" w:rsidRDefault="00CA5C97">
      <w:pPr>
        <w:spacing w:before="30"/>
        <w:ind w:left="644"/>
        <w:rPr>
          <w:sz w:val="32"/>
        </w:rPr>
      </w:pPr>
      <w:proofErr w:type="spellStart"/>
      <w:r>
        <w:rPr>
          <w:color w:val="7F7F7F"/>
          <w:w w:val="105"/>
          <w:sz w:val="32"/>
        </w:rPr>
        <w:t>IntAct</w:t>
      </w:r>
      <w:proofErr w:type="spellEnd"/>
    </w:p>
    <w:p w:rsidR="00F07B68" w:rsidRDefault="00CA5C97">
      <w:pPr>
        <w:pStyle w:val="BodyText"/>
        <w:spacing w:before="137"/>
        <w:ind w:left="644"/>
      </w:pPr>
      <w:r>
        <w:rPr>
          <w:color w:val="7F7F7F"/>
        </w:rPr>
        <w:t>Answer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1: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43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–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reducing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-6"/>
        </w:rPr>
        <w:t xml:space="preserve"> </w:t>
      </w:r>
      <w:r>
        <w:rPr>
          <w:color w:val="7F7F7F"/>
        </w:rPr>
        <w:t>35</w:t>
      </w:r>
    </w:p>
    <w:p w:rsidR="00F07B68" w:rsidRDefault="00CA5C97">
      <w:pPr>
        <w:pStyle w:val="BodyText"/>
        <w:spacing w:before="125" w:line="364" w:lineRule="auto"/>
        <w:ind w:left="644" w:right="2210"/>
      </w:pPr>
      <w:r>
        <w:rPr>
          <w:color w:val="7F7F7F"/>
        </w:rPr>
        <w:t>Answer</w:t>
      </w:r>
      <w:r>
        <w:rPr>
          <w:color w:val="7F7F7F"/>
          <w:spacing w:val="-11"/>
        </w:rPr>
        <w:t xml:space="preserve"> </w:t>
      </w:r>
      <w:r>
        <w:rPr>
          <w:color w:val="7F7F7F"/>
        </w:rPr>
        <w:t>2: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514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(494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proteins,</w:t>
      </w:r>
      <w:r>
        <w:rPr>
          <w:color w:val="7F7F7F"/>
          <w:spacing w:val="-11"/>
        </w:rPr>
        <w:t xml:space="preserve"> </w:t>
      </w:r>
      <w:r>
        <w:rPr>
          <w:color w:val="7F7F7F"/>
        </w:rPr>
        <w:t>6</w:t>
      </w:r>
      <w:r>
        <w:rPr>
          <w:color w:val="7F7F7F"/>
          <w:spacing w:val="-7"/>
        </w:rPr>
        <w:t xml:space="preserve"> </w:t>
      </w:r>
      <w:r>
        <w:rPr>
          <w:color w:val="7F7F7F"/>
        </w:rPr>
        <w:t>compounds,</w:t>
      </w:r>
      <w:r>
        <w:rPr>
          <w:color w:val="7F7F7F"/>
          <w:spacing w:val="-11"/>
        </w:rPr>
        <w:t xml:space="preserve"> </w:t>
      </w:r>
      <w:r>
        <w:rPr>
          <w:color w:val="7F7F7F"/>
        </w:rPr>
        <w:t>5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nucleic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acids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9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genes)</w:t>
      </w:r>
      <w:r>
        <w:rPr>
          <w:color w:val="7F7F7F"/>
          <w:spacing w:val="-42"/>
        </w:rPr>
        <w:t xml:space="preserve"> </w:t>
      </w:r>
      <w:r>
        <w:rPr>
          <w:color w:val="7F7F7F"/>
        </w:rPr>
        <w:t>Answer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3: 40</w:t>
      </w:r>
    </w:p>
    <w:p w:rsidR="00F07B68" w:rsidRDefault="00CA5C97">
      <w:pPr>
        <w:pStyle w:val="BodyText"/>
        <w:spacing w:line="244" w:lineRule="exact"/>
        <w:ind w:left="644"/>
      </w:pPr>
      <w:r>
        <w:rPr>
          <w:color w:val="7F7F7F"/>
          <w:w w:val="105"/>
        </w:rPr>
        <w:t>Answer</w:t>
      </w:r>
      <w:r>
        <w:rPr>
          <w:color w:val="7F7F7F"/>
          <w:spacing w:val="-8"/>
          <w:w w:val="105"/>
        </w:rPr>
        <w:t xml:space="preserve"> </w:t>
      </w:r>
      <w:r>
        <w:rPr>
          <w:color w:val="7F7F7F"/>
          <w:w w:val="105"/>
        </w:rPr>
        <w:t>4:</w:t>
      </w:r>
      <w:r>
        <w:rPr>
          <w:color w:val="7F7F7F"/>
          <w:spacing w:val="-8"/>
          <w:w w:val="105"/>
        </w:rPr>
        <w:t xml:space="preserve"> </w:t>
      </w:r>
      <w:r>
        <w:rPr>
          <w:color w:val="7F7F7F"/>
          <w:w w:val="105"/>
        </w:rPr>
        <w:t>RAD50,</w:t>
      </w:r>
      <w:r>
        <w:rPr>
          <w:color w:val="7F7F7F"/>
          <w:spacing w:val="-8"/>
          <w:w w:val="105"/>
        </w:rPr>
        <w:t xml:space="preserve"> </w:t>
      </w:r>
      <w:r>
        <w:rPr>
          <w:color w:val="7F7F7F"/>
          <w:w w:val="105"/>
        </w:rPr>
        <w:t>TP53BP1</w:t>
      </w:r>
      <w:r>
        <w:rPr>
          <w:color w:val="7F7F7F"/>
          <w:spacing w:val="-8"/>
          <w:w w:val="105"/>
        </w:rPr>
        <w:t xml:space="preserve"> </w:t>
      </w:r>
      <w:r>
        <w:rPr>
          <w:color w:val="7F7F7F"/>
          <w:w w:val="105"/>
        </w:rPr>
        <w:t>and</w:t>
      </w:r>
      <w:r>
        <w:rPr>
          <w:color w:val="7F7F7F"/>
          <w:spacing w:val="-8"/>
          <w:w w:val="105"/>
        </w:rPr>
        <w:t xml:space="preserve"> </w:t>
      </w:r>
      <w:r>
        <w:rPr>
          <w:color w:val="7F7F7F"/>
          <w:w w:val="105"/>
        </w:rPr>
        <w:t>GINS2</w:t>
      </w:r>
    </w:p>
    <w:p w:rsidR="00F07B68" w:rsidRDefault="00CA5C97">
      <w:pPr>
        <w:pStyle w:val="BodyText"/>
        <w:spacing w:before="126"/>
        <w:ind w:left="644"/>
      </w:pPr>
      <w:r>
        <w:rPr>
          <w:color w:val="7F7F7F"/>
        </w:rPr>
        <w:t>Answer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5:</w:t>
      </w:r>
      <w:r>
        <w:rPr>
          <w:color w:val="7F7F7F"/>
          <w:spacing w:val="-9"/>
        </w:rPr>
        <w:t xml:space="preserve"> </w:t>
      </w:r>
      <w:proofErr w:type="spellStart"/>
      <w:r>
        <w:rPr>
          <w:color w:val="7F7F7F"/>
        </w:rPr>
        <w:t>Phospho</w:t>
      </w:r>
      <w:proofErr w:type="spellEnd"/>
      <w:r>
        <w:rPr>
          <w:color w:val="7F7F7F"/>
        </w:rPr>
        <w:t>-threonine</w:t>
      </w:r>
      <w:r>
        <w:rPr>
          <w:color w:val="7F7F7F"/>
          <w:spacing w:val="-7"/>
        </w:rPr>
        <w:t xml:space="preserve"> </w:t>
      </w:r>
      <w:r>
        <w:rPr>
          <w:color w:val="7F7F7F"/>
        </w:rPr>
        <w:t>–</w:t>
      </w:r>
      <w:r>
        <w:rPr>
          <w:color w:val="7F7F7F"/>
          <w:spacing w:val="-9"/>
        </w:rPr>
        <w:t xml:space="preserve"> </w:t>
      </w:r>
      <w:r>
        <w:rPr>
          <w:color w:val="7F7F7F"/>
        </w:rPr>
        <w:t>residue</w:t>
      </w:r>
      <w:r>
        <w:rPr>
          <w:color w:val="7F7F7F"/>
          <w:spacing w:val="-10"/>
        </w:rPr>
        <w:t xml:space="preserve"> </w:t>
      </w:r>
      <w:r>
        <w:rPr>
          <w:color w:val="7F7F7F"/>
        </w:rPr>
        <w:t>68</w:t>
      </w: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</w:pPr>
    </w:p>
    <w:p w:rsidR="00F07B68" w:rsidRDefault="00F07B68">
      <w:pPr>
        <w:pStyle w:val="BodyText"/>
        <w:spacing w:before="7"/>
        <w:rPr>
          <w:sz w:val="16"/>
        </w:rPr>
      </w:pPr>
    </w:p>
    <w:p w:rsidR="00F07B68" w:rsidRDefault="00CA5C97">
      <w:pPr>
        <w:ind w:left="644"/>
        <w:rPr>
          <w:rFonts w:ascii="Arial MT"/>
          <w:sz w:val="16"/>
        </w:rPr>
      </w:pPr>
      <w:r>
        <w:rPr>
          <w:rFonts w:ascii="Arial MT"/>
          <w:sz w:val="16"/>
        </w:rPr>
        <w:t>6</w:t>
      </w:r>
    </w:p>
    <w:sectPr w:rsidR="00F07B68">
      <w:pgSz w:w="11900" w:h="16840"/>
      <w:pgMar w:top="1140" w:right="1400" w:bottom="280" w:left="13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EE2" w:rsidRDefault="000F7EE2">
      <w:r>
        <w:separator/>
      </w:r>
    </w:p>
  </w:endnote>
  <w:endnote w:type="continuationSeparator" w:id="0">
    <w:p w:rsidR="000F7EE2" w:rsidRDefault="000F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EE2" w:rsidRDefault="000F7EE2">
      <w:r>
        <w:separator/>
      </w:r>
    </w:p>
  </w:footnote>
  <w:footnote w:type="continuationSeparator" w:id="0">
    <w:p w:rsidR="000F7EE2" w:rsidRDefault="000F7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B68" w:rsidRDefault="00CA5C9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09664" behindDoc="1" locked="0" layoutInCell="1" allowOverlap="1">
          <wp:simplePos x="0" y="0"/>
          <wp:positionH relativeFrom="page">
            <wp:posOffset>1260347</wp:posOffset>
          </wp:positionH>
          <wp:positionV relativeFrom="page">
            <wp:posOffset>449574</wp:posOffset>
          </wp:positionV>
          <wp:extent cx="5035295" cy="275844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295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B68" w:rsidRDefault="00CA5C9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10176" behindDoc="1" locked="0" layoutInCell="1" allowOverlap="1">
          <wp:simplePos x="0" y="0"/>
          <wp:positionH relativeFrom="page">
            <wp:posOffset>1260347</wp:posOffset>
          </wp:positionH>
          <wp:positionV relativeFrom="page">
            <wp:posOffset>449574</wp:posOffset>
          </wp:positionV>
          <wp:extent cx="5035295" cy="275844"/>
          <wp:effectExtent l="0" t="0" r="0" b="0"/>
          <wp:wrapNone/>
          <wp:docPr id="4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5295" cy="275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6177"/>
    <w:multiLevelType w:val="hybridMultilevel"/>
    <w:tmpl w:val="A43E729E"/>
    <w:lvl w:ilvl="0" w:tplc="9B1AB0EE">
      <w:start w:val="1"/>
      <w:numFmt w:val="lowerLetter"/>
      <w:lvlText w:val="%1."/>
      <w:lvlJc w:val="left"/>
      <w:pPr>
        <w:ind w:left="1153" w:hanging="226"/>
        <w:jc w:val="left"/>
      </w:pPr>
      <w:rPr>
        <w:rFonts w:ascii="Calibri" w:eastAsia="Calibri" w:hAnsi="Calibri" w:cs="Calibri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113CA72E">
      <w:numFmt w:val="bullet"/>
      <w:lvlText w:val="•"/>
      <w:lvlJc w:val="left"/>
      <w:pPr>
        <w:ind w:left="1960" w:hanging="226"/>
      </w:pPr>
      <w:rPr>
        <w:rFonts w:hint="default"/>
        <w:lang w:val="en-US" w:eastAsia="en-US" w:bidi="ar-SA"/>
      </w:rPr>
    </w:lvl>
    <w:lvl w:ilvl="2" w:tplc="1B8C3050">
      <w:numFmt w:val="bullet"/>
      <w:lvlText w:val="•"/>
      <w:lvlJc w:val="left"/>
      <w:pPr>
        <w:ind w:left="2760" w:hanging="226"/>
      </w:pPr>
      <w:rPr>
        <w:rFonts w:hint="default"/>
        <w:lang w:val="en-US" w:eastAsia="en-US" w:bidi="ar-SA"/>
      </w:rPr>
    </w:lvl>
    <w:lvl w:ilvl="3" w:tplc="F5D21488">
      <w:numFmt w:val="bullet"/>
      <w:lvlText w:val="•"/>
      <w:lvlJc w:val="left"/>
      <w:pPr>
        <w:ind w:left="3560" w:hanging="226"/>
      </w:pPr>
      <w:rPr>
        <w:rFonts w:hint="default"/>
        <w:lang w:val="en-US" w:eastAsia="en-US" w:bidi="ar-SA"/>
      </w:rPr>
    </w:lvl>
    <w:lvl w:ilvl="4" w:tplc="0FD816F2">
      <w:numFmt w:val="bullet"/>
      <w:lvlText w:val="•"/>
      <w:lvlJc w:val="left"/>
      <w:pPr>
        <w:ind w:left="4360" w:hanging="226"/>
      </w:pPr>
      <w:rPr>
        <w:rFonts w:hint="default"/>
        <w:lang w:val="en-US" w:eastAsia="en-US" w:bidi="ar-SA"/>
      </w:rPr>
    </w:lvl>
    <w:lvl w:ilvl="5" w:tplc="B7409966">
      <w:numFmt w:val="bullet"/>
      <w:lvlText w:val="•"/>
      <w:lvlJc w:val="left"/>
      <w:pPr>
        <w:ind w:left="5160" w:hanging="226"/>
      </w:pPr>
      <w:rPr>
        <w:rFonts w:hint="default"/>
        <w:lang w:val="en-US" w:eastAsia="en-US" w:bidi="ar-SA"/>
      </w:rPr>
    </w:lvl>
    <w:lvl w:ilvl="6" w:tplc="7A744728">
      <w:numFmt w:val="bullet"/>
      <w:lvlText w:val="•"/>
      <w:lvlJc w:val="left"/>
      <w:pPr>
        <w:ind w:left="5960" w:hanging="226"/>
      </w:pPr>
      <w:rPr>
        <w:rFonts w:hint="default"/>
        <w:lang w:val="en-US" w:eastAsia="en-US" w:bidi="ar-SA"/>
      </w:rPr>
    </w:lvl>
    <w:lvl w:ilvl="7" w:tplc="40127758">
      <w:numFmt w:val="bullet"/>
      <w:lvlText w:val="•"/>
      <w:lvlJc w:val="left"/>
      <w:pPr>
        <w:ind w:left="6760" w:hanging="226"/>
      </w:pPr>
      <w:rPr>
        <w:rFonts w:hint="default"/>
        <w:lang w:val="en-US" w:eastAsia="en-US" w:bidi="ar-SA"/>
      </w:rPr>
    </w:lvl>
    <w:lvl w:ilvl="8" w:tplc="F424D42C">
      <w:numFmt w:val="bullet"/>
      <w:lvlText w:val="•"/>
      <w:lvlJc w:val="left"/>
      <w:pPr>
        <w:ind w:left="7560" w:hanging="226"/>
      </w:pPr>
      <w:rPr>
        <w:rFonts w:hint="default"/>
        <w:lang w:val="en-US" w:eastAsia="en-US" w:bidi="ar-SA"/>
      </w:rPr>
    </w:lvl>
  </w:abstractNum>
  <w:abstractNum w:abstractNumId="1">
    <w:nsid w:val="2C487E3A"/>
    <w:multiLevelType w:val="hybridMultilevel"/>
    <w:tmpl w:val="841E0222"/>
    <w:lvl w:ilvl="0" w:tplc="2A7AF76A">
      <w:numFmt w:val="bullet"/>
      <w:lvlText w:val="•"/>
      <w:lvlJc w:val="left"/>
      <w:pPr>
        <w:ind w:left="1364" w:hanging="360"/>
      </w:pPr>
      <w:rPr>
        <w:rFonts w:ascii="Lucida Sans Unicode" w:eastAsia="Lucida Sans Unicode" w:hAnsi="Lucida Sans Unicode" w:cs="Lucida Sans Unicode" w:hint="default"/>
        <w:w w:val="72"/>
        <w:sz w:val="20"/>
        <w:szCs w:val="20"/>
        <w:lang w:val="en-US" w:eastAsia="en-US" w:bidi="ar-SA"/>
      </w:rPr>
    </w:lvl>
    <w:lvl w:ilvl="1" w:tplc="237A884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8210191E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F1641CA4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02EC8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023E400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85547E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146B4B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13DAE83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>
    <w:nsid w:val="48FC30FD"/>
    <w:multiLevelType w:val="hybridMultilevel"/>
    <w:tmpl w:val="1F28A0FC"/>
    <w:lvl w:ilvl="0" w:tplc="8CC25AAC">
      <w:numFmt w:val="bullet"/>
      <w:lvlText w:val="•"/>
      <w:lvlJc w:val="left"/>
      <w:pPr>
        <w:ind w:left="1364" w:hanging="360"/>
      </w:pPr>
      <w:rPr>
        <w:rFonts w:ascii="Lucida Sans Unicode" w:eastAsia="Lucida Sans Unicode" w:hAnsi="Lucida Sans Unicode" w:cs="Lucida Sans Unicode" w:hint="default"/>
        <w:w w:val="72"/>
        <w:sz w:val="24"/>
        <w:szCs w:val="24"/>
        <w:lang w:val="en-US" w:eastAsia="en-US" w:bidi="ar-SA"/>
      </w:rPr>
    </w:lvl>
    <w:lvl w:ilvl="1" w:tplc="0184613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2014EB3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06BCC1A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D1A40C9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AC48DA5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B400137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81A688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4A7289A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7B68"/>
    <w:rsid w:val="000F7EE2"/>
    <w:rsid w:val="00CA5C97"/>
    <w:rsid w:val="00EC280E"/>
    <w:rsid w:val="00F07B68"/>
    <w:rsid w:val="00F1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7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4" w:right="581" w:hanging="360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281" w:right="179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3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8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2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0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7" w:hanging="2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364" w:right="581" w:hanging="360"/>
      <w:jc w:val="both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281" w:right="179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3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48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2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2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0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reativecommons.org/licenses/by-s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bi.ac.uk/intac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IntAct</vt:lpstr>
    </vt:vector>
  </TitlesOfParts>
  <Company/>
  <LinksUpToDate>false</LinksUpToDate>
  <CharactersWithSpaces>8579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IntAct</dc:title>
  <dc:creator>pporras</dc:creator>
  <cp:lastModifiedBy>HP</cp:lastModifiedBy>
  <cp:revision>2</cp:revision>
  <dcterms:created xsi:type="dcterms:W3CDTF">2022-05-24T01:23:00Z</dcterms:created>
  <dcterms:modified xsi:type="dcterms:W3CDTF">2022-05-24T01:23:00Z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2013-07-01T00:00:00Z</vt:filetime>
  </property>
  <property fmtid="{D5CDD505-2E9C-101B-9397-08002B2CF9AE}" pid="3" name="LastSaved">
    <vt:filetime>2022-05-24T00:00:00Z</vt:filetime>
  </property>
</Properties>
</file>