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A5768A" w14:textId="2DF0D6B1" w:rsidR="000E0224" w:rsidRDefault="00B03BEF" w:rsidP="00B03BE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sidR="00A55B8A">
        <w:rPr>
          <w:rFonts w:ascii="Times New Roman" w:eastAsia="Times New Roman" w:hAnsi="Times New Roman" w:cs="Times New Roman"/>
          <w:b/>
          <w:sz w:val="24"/>
          <w:szCs w:val="24"/>
        </w:rPr>
        <w:t>EXPERIMENT-2</w:t>
      </w:r>
    </w:p>
    <w:p w14:paraId="32C16CA4" w14:textId="77777777" w:rsidR="000E0224" w:rsidRDefault="000E0224" w:rsidP="00B03BEF">
      <w:pPr>
        <w:rPr>
          <w:rFonts w:ascii="Times New Roman" w:eastAsia="Times New Roman" w:hAnsi="Times New Roman" w:cs="Times New Roman"/>
          <w:b/>
          <w:sz w:val="24"/>
          <w:szCs w:val="24"/>
        </w:rPr>
      </w:pPr>
    </w:p>
    <w:p w14:paraId="4171A79E" w14:textId="77777777" w:rsidR="000E0224" w:rsidRDefault="00A55B8A" w:rsidP="00B03BEF">
      <w:pPr>
        <w:rPr>
          <w:rFonts w:ascii="Times New Roman" w:eastAsia="Times New Roman" w:hAnsi="Times New Roman" w:cs="Times New Roman"/>
          <w:sz w:val="24"/>
          <w:szCs w:val="24"/>
        </w:rPr>
      </w:pPr>
      <w:r>
        <w:rPr>
          <w:rFonts w:ascii="Times New Roman" w:eastAsia="Times New Roman" w:hAnsi="Times New Roman" w:cs="Times New Roman"/>
          <w:b/>
          <w:sz w:val="24"/>
          <w:szCs w:val="24"/>
        </w:rPr>
        <w:t>Aim</w:t>
      </w:r>
      <w:r>
        <w:rPr>
          <w:rFonts w:ascii="Times New Roman" w:eastAsia="Times New Roman" w:hAnsi="Times New Roman" w:cs="Times New Roman"/>
          <w:sz w:val="24"/>
          <w:szCs w:val="24"/>
        </w:rPr>
        <w:t xml:space="preserve">- </w:t>
      </w:r>
    </w:p>
    <w:p w14:paraId="403842A6" w14:textId="27F8EA26" w:rsidR="000E0224" w:rsidRDefault="00820E76" w:rsidP="00B03BEF">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To explore R</w:t>
      </w:r>
      <w:r w:rsidR="00A55B8A">
        <w:rPr>
          <w:rFonts w:ascii="Times New Roman" w:eastAsia="Times New Roman" w:hAnsi="Times New Roman" w:cs="Times New Roman"/>
          <w:sz w:val="24"/>
          <w:szCs w:val="24"/>
        </w:rPr>
        <w:t>eactome database through the following questions.</w:t>
      </w:r>
    </w:p>
    <w:p w14:paraId="4961A382" w14:textId="77777777" w:rsidR="000E0224" w:rsidRDefault="00A55B8A" w:rsidP="00B03BEF">
      <w:pPr>
        <w:rPr>
          <w:rFonts w:ascii="Times New Roman" w:eastAsia="Times New Roman" w:hAnsi="Times New Roman" w:cs="Times New Roman"/>
          <w:sz w:val="24"/>
          <w:szCs w:val="24"/>
        </w:rPr>
      </w:pPr>
      <w:r>
        <w:rPr>
          <w:rFonts w:ascii="Times New Roman" w:eastAsia="Times New Roman" w:hAnsi="Times New Roman" w:cs="Times New Roman"/>
          <w:b/>
          <w:sz w:val="24"/>
          <w:szCs w:val="24"/>
        </w:rPr>
        <w:t>Theory</w:t>
      </w:r>
      <w:r>
        <w:rPr>
          <w:rFonts w:ascii="Times New Roman" w:eastAsia="Times New Roman" w:hAnsi="Times New Roman" w:cs="Times New Roman"/>
          <w:sz w:val="24"/>
          <w:szCs w:val="24"/>
        </w:rPr>
        <w:t xml:space="preserve">- </w:t>
      </w:r>
    </w:p>
    <w:p w14:paraId="41CA9DD3" w14:textId="77777777" w:rsidR="000E0224" w:rsidRDefault="00A55B8A" w:rsidP="00B03BEF">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REACTOME is an open-source, open access, manually curated and peer-reviewed pathway database. Our goal is to provide intuitive bioinformatics tools for the visualization, interpretation and analysis of pathway knowledge to support basic and clinical research, genome analysis, modeling, systems biology and education. Founded in 2003, the Reactome project is led by Lincoln Stein of OICR, Peter D’Eustachio of NYULMC, Henning Hermjakob of EMBL-EBI, and Guanming Wu of OHSU.</w:t>
      </w:r>
    </w:p>
    <w:p w14:paraId="15157B33" w14:textId="77777777" w:rsidR="000E0224" w:rsidRDefault="00A55B8A" w:rsidP="00B03BE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114300" distB="114300" distL="114300" distR="114300" wp14:anchorId="19D86DE4" wp14:editId="1EFC9281">
            <wp:extent cx="5943600" cy="3229610"/>
            <wp:effectExtent l="12700" t="12700" r="17780" b="1905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11"/>
                    <a:srcRect t="12699" b="5256"/>
                    <a:stretch>
                      <a:fillRect/>
                    </a:stretch>
                  </pic:blipFill>
                  <pic:spPr>
                    <a:xfrm>
                      <a:off x="0" y="0"/>
                      <a:ext cx="5943600" cy="3229701"/>
                    </a:xfrm>
                    <a:prstGeom prst="rect">
                      <a:avLst/>
                    </a:prstGeom>
                    <a:ln w="12700">
                      <a:solidFill>
                        <a:schemeClr val="tx1"/>
                      </a:solidFill>
                    </a:ln>
                  </pic:spPr>
                </pic:pic>
              </a:graphicData>
            </a:graphic>
          </wp:inline>
        </w:drawing>
      </w:r>
    </w:p>
    <w:p w14:paraId="74241B4E" w14:textId="77777777" w:rsidR="000E0224" w:rsidRDefault="000E0224" w:rsidP="00B03BEF">
      <w:pPr>
        <w:rPr>
          <w:rFonts w:ascii="Times New Roman" w:eastAsia="Times New Roman" w:hAnsi="Times New Roman" w:cs="Times New Roman"/>
          <w:sz w:val="24"/>
          <w:szCs w:val="24"/>
        </w:rPr>
      </w:pPr>
    </w:p>
    <w:p w14:paraId="28387FFD" w14:textId="77777777" w:rsidR="000E0224" w:rsidRDefault="00A55B8A" w:rsidP="00B03BE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How many human proteins are represented in Reactome?</w:t>
      </w:r>
    </w:p>
    <w:p w14:paraId="1A92E21B" w14:textId="343B195D" w:rsidR="000E0224" w:rsidRDefault="00B03BEF" w:rsidP="00B03BEF">
      <w:pPr>
        <w:rPr>
          <w:rFonts w:ascii="Times New Roman" w:eastAsia="Times New Roman" w:hAnsi="Times New Roman" w:cs="Times New Roman"/>
          <w:sz w:val="24"/>
          <w:szCs w:val="24"/>
        </w:rPr>
      </w:pPr>
      <w:r>
        <w:rPr>
          <w:rFonts w:ascii="Times New Roman" w:eastAsia="Times New Roman" w:hAnsi="Times New Roman" w:cs="Times New Roman"/>
          <w:sz w:val="24"/>
          <w:szCs w:val="24"/>
        </w:rPr>
        <w:t>11,285</w:t>
      </w:r>
    </w:p>
    <w:p w14:paraId="0FF8ED71" w14:textId="77777777" w:rsidR="000E0224" w:rsidRDefault="00A55B8A" w:rsidP="00B03BE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What’s the first item listed that will be included in the next release?</w:t>
      </w:r>
    </w:p>
    <w:p w14:paraId="5BB9D467" w14:textId="77777777" w:rsidR="000E0224" w:rsidRDefault="00A55B8A" w:rsidP="00B03BEF">
      <w:pPr>
        <w:rPr>
          <w:rFonts w:ascii="Times New Roman" w:eastAsia="Times New Roman" w:hAnsi="Times New Roman" w:cs="Times New Roman"/>
          <w:sz w:val="24"/>
          <w:szCs w:val="24"/>
        </w:rPr>
      </w:pPr>
      <w:r>
        <w:rPr>
          <w:rFonts w:ascii="Times New Roman" w:eastAsia="Times New Roman" w:hAnsi="Times New Roman" w:cs="Times New Roman"/>
          <w:sz w:val="24"/>
          <w:szCs w:val="24"/>
        </w:rPr>
        <w:t>Autophagy [Homo sapiens] (DOI)</w:t>
      </w:r>
    </w:p>
    <w:p w14:paraId="031650C8" w14:textId="77777777" w:rsidR="000E0224" w:rsidRDefault="00A55B8A" w:rsidP="00B03BEF">
      <w:pPr>
        <w:rPr>
          <w:rFonts w:ascii="Times New Roman" w:eastAsia="Times New Roman" w:hAnsi="Times New Roman" w:cs="Times New Roman"/>
          <w:sz w:val="24"/>
          <w:szCs w:val="24"/>
        </w:rPr>
      </w:pPr>
      <w:r>
        <w:rPr>
          <w:rFonts w:ascii="Times New Roman" w:eastAsia="Times New Roman" w:hAnsi="Times New Roman" w:cs="Times New Roman"/>
          <w:sz w:val="24"/>
          <w:szCs w:val="24"/>
        </w:rPr>
        <w:t>- Macroautophagy  (DOI)</w:t>
      </w:r>
    </w:p>
    <w:p w14:paraId="0A25C893" w14:textId="77777777" w:rsidR="000E0224" w:rsidRDefault="00A55B8A" w:rsidP="00B03BEF">
      <w:pPr>
        <w:rPr>
          <w:rFonts w:ascii="Times New Roman" w:eastAsia="Times New Roman" w:hAnsi="Times New Roman" w:cs="Times New Roman"/>
          <w:sz w:val="24"/>
          <w:szCs w:val="24"/>
        </w:rPr>
      </w:pPr>
      <w:r>
        <w:rPr>
          <w:rFonts w:ascii="Times New Roman" w:eastAsia="Times New Roman" w:hAnsi="Times New Roman" w:cs="Times New Roman"/>
          <w:sz w:val="24"/>
          <w:szCs w:val="24"/>
        </w:rPr>
        <w:t>- Chaperone Mediated Autophagy (DOI)</w:t>
      </w:r>
    </w:p>
    <w:p w14:paraId="668C608E" w14:textId="77777777" w:rsidR="000E0224" w:rsidRDefault="00A55B8A" w:rsidP="00B03BEF">
      <w:pPr>
        <w:rPr>
          <w:rFonts w:ascii="Times New Roman" w:eastAsia="Times New Roman" w:hAnsi="Times New Roman" w:cs="Times New Roman"/>
          <w:sz w:val="24"/>
          <w:szCs w:val="24"/>
        </w:rPr>
      </w:pPr>
      <w:r>
        <w:rPr>
          <w:rFonts w:ascii="Times New Roman" w:eastAsia="Times New Roman" w:hAnsi="Times New Roman" w:cs="Times New Roman"/>
          <w:sz w:val="24"/>
          <w:szCs w:val="24"/>
        </w:rPr>
        <w:t>- Late endosomal microautophagy (DOI)</w:t>
      </w:r>
    </w:p>
    <w:p w14:paraId="32611E6A" w14:textId="77777777" w:rsidR="000E0224" w:rsidRDefault="00A55B8A" w:rsidP="00B03BE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4. </w:t>
      </w:r>
      <w:r>
        <w:rPr>
          <w:rFonts w:ascii="Times New Roman" w:eastAsia="Times New Roman" w:hAnsi="Times New Roman" w:cs="Times New Roman"/>
          <w:b/>
          <w:sz w:val="24"/>
          <w:szCs w:val="24"/>
        </w:rPr>
        <w:t>Is VAV2 in Reactome?</w:t>
      </w:r>
    </w:p>
    <w:p w14:paraId="52D89635" w14:textId="77777777" w:rsidR="000E0224" w:rsidRDefault="00A55B8A" w:rsidP="00B03BE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Yes</w:t>
      </w:r>
    </w:p>
    <w:p w14:paraId="5A0756F4" w14:textId="77777777" w:rsidR="000E0224" w:rsidRDefault="00A55B8A" w:rsidP="00B03BE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lastRenderedPageBreak/>
        <w:drawing>
          <wp:inline distT="114300" distB="114300" distL="114300" distR="114300" wp14:anchorId="5A8D2E10" wp14:editId="752CF56C">
            <wp:extent cx="5791200" cy="2833370"/>
            <wp:effectExtent l="12700" t="12700" r="17780" b="19050"/>
            <wp:docPr id="3" name="image4.png"/>
            <wp:cNvGraphicFramePr/>
            <a:graphic xmlns:a="http://schemas.openxmlformats.org/drawingml/2006/main">
              <a:graphicData uri="http://schemas.openxmlformats.org/drawingml/2006/picture">
                <pic:pic xmlns:pic="http://schemas.openxmlformats.org/drawingml/2006/picture">
                  <pic:nvPicPr>
                    <pic:cNvPr id="3" name="image4.png"/>
                    <pic:cNvPicPr preferRelativeResize="0"/>
                  </pic:nvPicPr>
                  <pic:blipFill>
                    <a:blip r:embed="rId12"/>
                    <a:srcRect t="13675" r="12339" b="5413"/>
                    <a:stretch>
                      <a:fillRect/>
                    </a:stretch>
                  </pic:blipFill>
                  <pic:spPr>
                    <a:xfrm>
                      <a:off x="0" y="0"/>
                      <a:ext cx="5791200" cy="2833688"/>
                    </a:xfrm>
                    <a:prstGeom prst="rect">
                      <a:avLst/>
                    </a:prstGeom>
                    <a:ln w="12700">
                      <a:solidFill>
                        <a:schemeClr val="tx1"/>
                      </a:solidFill>
                    </a:ln>
                  </pic:spPr>
                </pic:pic>
              </a:graphicData>
            </a:graphic>
          </wp:inline>
        </w:drawing>
      </w:r>
    </w:p>
    <w:p w14:paraId="669FB777" w14:textId="77777777" w:rsidR="000E0224" w:rsidRDefault="00A55B8A" w:rsidP="00B03BE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How many reactions involve VAV2?</w:t>
      </w:r>
    </w:p>
    <w:p w14:paraId="184E2E7E" w14:textId="27BF6B17" w:rsidR="000E0224" w:rsidRDefault="00B03BEF" w:rsidP="00B03BE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36</w:t>
      </w:r>
    </w:p>
    <w:p w14:paraId="0A5A5E96" w14:textId="77777777" w:rsidR="000E0224" w:rsidRDefault="00A55B8A" w:rsidP="00B03BE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Are there any complexes that include VAV2?</w:t>
      </w:r>
    </w:p>
    <w:p w14:paraId="47EB468E" w14:textId="77777777" w:rsidR="000E0224" w:rsidRDefault="00A55B8A" w:rsidP="00B03BEF">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14:paraId="27FE99EB" w14:textId="77777777" w:rsidR="000E0224" w:rsidRDefault="00A55B8A" w:rsidP="00B03BE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Is CRB2 in Reactome?</w:t>
      </w:r>
    </w:p>
    <w:p w14:paraId="1A82A49C" w14:textId="77777777" w:rsidR="00B03BEF" w:rsidRDefault="00B03BEF" w:rsidP="00B03BE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Yes</w:t>
      </w:r>
    </w:p>
    <w:p w14:paraId="1EC60D32" w14:textId="7BAF98B7" w:rsidR="000E0224" w:rsidRDefault="00A55B8A" w:rsidP="00B03BE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Disease in Reactome</w:t>
      </w:r>
    </w:p>
    <w:p w14:paraId="2EF4E938" w14:textId="77777777" w:rsidR="000E0224" w:rsidRDefault="00A55B8A" w:rsidP="00B03BEF">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Reactome can annotate and display pathways associated with disease. Disease events or processes are overlaid onto their normal counterparts to provide a pathway context to the disease event. Disease events have red connecting lines; abnormal molecules involved in these processes are outlined in red. For cancer-related processes, it is useful to view the altered disease events alongside their normal counterparts in the same diagram. The user can then see where normal processes diverge into ones that are implicated in cancer. </w:t>
      </w:r>
    </w:p>
    <w:p w14:paraId="04A3C9B6" w14:textId="77777777" w:rsidR="000E0224" w:rsidRDefault="00A55B8A" w:rsidP="00B03BEF">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infection processes, events involved in the life cycle of the infecting agent and host interactions with the infecting agent have red connecting lines. Molecules derived from the infecting agent are outlined in red, while those derived from the host are outlined as normal in black.</w:t>
      </w:r>
    </w:p>
    <w:p w14:paraId="1A7DFFB8" w14:textId="77777777" w:rsidR="000E0224" w:rsidRDefault="00A55B8A" w:rsidP="00B03BE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metabolic processes, proteins that have lost all or most of their functional activity towards a substrate causes the majority of defects. The diagram displays these disease reactions as &amp;#39;stop points&amp;#39; in the pathway. Defective enzyme catalysts are outlined by a red dashed line; products that are no longer made are shown greyed- out with a superimposed red cross.</w:t>
      </w:r>
    </w:p>
    <w:p w14:paraId="6EC7FCF3" w14:textId="77777777" w:rsidR="000E0224" w:rsidRDefault="00A55B8A" w:rsidP="00B03BE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93FDE95" w14:textId="77777777" w:rsidR="000E0224" w:rsidRDefault="000E0224" w:rsidP="00B03BEF">
      <w:pPr>
        <w:rPr>
          <w:rFonts w:ascii="Times New Roman" w:eastAsia="Times New Roman" w:hAnsi="Times New Roman" w:cs="Times New Roman"/>
          <w:sz w:val="24"/>
          <w:szCs w:val="24"/>
        </w:rPr>
      </w:pPr>
    </w:p>
    <w:p w14:paraId="724AA79C" w14:textId="0CFBAFCA" w:rsidR="000E0224" w:rsidRDefault="000E0224" w:rsidP="00B03BEF">
      <w:pPr>
        <w:rPr>
          <w:rFonts w:ascii="Times New Roman" w:eastAsia="Times New Roman" w:hAnsi="Times New Roman" w:cs="Times New Roman"/>
          <w:sz w:val="24"/>
          <w:szCs w:val="24"/>
        </w:rPr>
      </w:pPr>
    </w:p>
    <w:p w14:paraId="2E938EB5" w14:textId="77777777" w:rsidR="00AA7F74" w:rsidRDefault="00AA7F74" w:rsidP="00B03BEF">
      <w:pPr>
        <w:rPr>
          <w:rFonts w:ascii="Times New Roman" w:eastAsia="Times New Roman" w:hAnsi="Times New Roman" w:cs="Times New Roman"/>
          <w:sz w:val="24"/>
          <w:szCs w:val="24"/>
        </w:rPr>
      </w:pPr>
    </w:p>
    <w:p w14:paraId="350CEF54" w14:textId="77777777" w:rsidR="000E0224" w:rsidRDefault="000E0224" w:rsidP="00B03BEF">
      <w:pPr>
        <w:rPr>
          <w:rFonts w:ascii="Times New Roman" w:eastAsia="Times New Roman" w:hAnsi="Times New Roman" w:cs="Times New Roman"/>
          <w:sz w:val="24"/>
          <w:szCs w:val="24"/>
        </w:rPr>
      </w:pPr>
    </w:p>
    <w:p w14:paraId="4C463378" w14:textId="77777777" w:rsidR="000E0224" w:rsidRDefault="00A55B8A" w:rsidP="00B03BE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Exercise</w:t>
      </w:r>
    </w:p>
    <w:p w14:paraId="3C316726" w14:textId="77777777" w:rsidR="000E0224" w:rsidRDefault="00A55B8A" w:rsidP="00B03BEF">
      <w:pPr>
        <w:numPr>
          <w:ilvl w:val="0"/>
          <w:numId w:val="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Search for the pathway FGFR1 mutant receptor activation and open it.</w:t>
      </w:r>
    </w:p>
    <w:p w14:paraId="4E4EED80" w14:textId="77777777" w:rsidR="000E0224" w:rsidRDefault="00A55B8A" w:rsidP="00B03BEF">
      <w:pPr>
        <w:rPr>
          <w:rFonts w:ascii="Times New Roman" w:eastAsia="Times New Roman" w:hAnsi="Times New Roman" w:cs="Times New Roman"/>
          <w:b/>
          <w:sz w:val="24"/>
          <w:szCs w:val="24"/>
        </w:rPr>
      </w:pPr>
      <w:r>
        <w:rPr>
          <w:rFonts w:ascii="Times New Roman" w:eastAsia="Times New Roman" w:hAnsi="Times New Roman" w:cs="Times New Roman"/>
          <w:bCs/>
          <w:sz w:val="24"/>
          <w:szCs w:val="24"/>
          <w:lang w:val="en-US"/>
        </w:rPr>
        <w:t>Here we searched for FGFR1 mutant receptor activation pathway and the below displayed screen was displayed.</w:t>
      </w:r>
    </w:p>
    <w:p w14:paraId="44FA3964" w14:textId="77777777" w:rsidR="000E0224" w:rsidRDefault="00A55B8A" w:rsidP="00B03BEF">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rPr>
        <w:drawing>
          <wp:inline distT="114300" distB="114300" distL="114300" distR="114300" wp14:anchorId="58D039BA" wp14:editId="47437A66">
            <wp:extent cx="5791200" cy="2951480"/>
            <wp:effectExtent l="12700" t="12700" r="17780" b="22860"/>
            <wp:docPr id="2" name="image3.png"/>
            <wp:cNvGraphicFramePr/>
            <a:graphic xmlns:a="http://schemas.openxmlformats.org/drawingml/2006/main">
              <a:graphicData uri="http://schemas.openxmlformats.org/drawingml/2006/picture">
                <pic:pic xmlns:pic="http://schemas.openxmlformats.org/drawingml/2006/picture">
                  <pic:nvPicPr>
                    <pic:cNvPr id="2" name="image3.png"/>
                    <pic:cNvPicPr preferRelativeResize="0"/>
                  </pic:nvPicPr>
                  <pic:blipFill>
                    <a:blip r:embed="rId13"/>
                    <a:srcRect t="13779" r="12019" b="5302"/>
                    <a:stretch>
                      <a:fillRect/>
                    </a:stretch>
                  </pic:blipFill>
                  <pic:spPr>
                    <a:xfrm>
                      <a:off x="0" y="0"/>
                      <a:ext cx="5791200" cy="2951485"/>
                    </a:xfrm>
                    <a:prstGeom prst="rect">
                      <a:avLst/>
                    </a:prstGeom>
                    <a:ln w="12700">
                      <a:solidFill>
                        <a:schemeClr val="tx1"/>
                      </a:solidFill>
                    </a:ln>
                  </pic:spPr>
                </pic:pic>
              </a:graphicData>
            </a:graphic>
          </wp:inline>
        </w:drawing>
      </w:r>
    </w:p>
    <w:p w14:paraId="4E788EC3" w14:textId="77777777" w:rsidR="000E0224" w:rsidRDefault="00A55B8A" w:rsidP="00B03BEF">
      <w:pP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The screen shows the protein molecule with the name FGFR1 and below that the pathways in which it is involved.</w:t>
      </w:r>
    </w:p>
    <w:p w14:paraId="0209BC17" w14:textId="77777777" w:rsidR="000E0224" w:rsidRDefault="000E0224" w:rsidP="00B03BEF">
      <w:pPr>
        <w:rPr>
          <w:rFonts w:ascii="Times New Roman" w:eastAsia="Times New Roman" w:hAnsi="Times New Roman" w:cs="Times New Roman"/>
          <w:b/>
          <w:sz w:val="24"/>
          <w:szCs w:val="24"/>
          <w:lang w:val="en-US"/>
        </w:rPr>
      </w:pPr>
    </w:p>
    <w:p w14:paraId="4A816B63" w14:textId="77777777" w:rsidR="000E0224" w:rsidRDefault="00A55B8A" w:rsidP="00B03BEF">
      <w:pPr>
        <w:rPr>
          <w:rFonts w:ascii="Times New Roman" w:eastAsia="Times New Roman" w:hAnsi="Times New Roman" w:cs="Times New Roman"/>
          <w:sz w:val="24"/>
          <w:szCs w:val="24"/>
        </w:rPr>
      </w:pPr>
      <w:r>
        <w:rPr>
          <w:rFonts w:ascii="Times New Roman" w:eastAsia="Times New Roman" w:hAnsi="Times New Roman" w:cs="Times New Roman"/>
          <w:b/>
          <w:bCs/>
          <w:sz w:val="24"/>
          <w:szCs w:val="24"/>
          <w:lang w:val="en-US"/>
        </w:rPr>
        <w:t>2</w:t>
      </w:r>
      <w:r>
        <w:rPr>
          <w:rFonts w:ascii="Times New Roman" w:eastAsia="Times New Roman" w:hAnsi="Times New Roman" w:cs="Times New Roman"/>
          <w:b/>
          <w:bCs/>
          <w:sz w:val="24"/>
          <w:szCs w:val="24"/>
        </w:rPr>
        <w:t>. What disease(s) is/are associated with this pathway? (Hint: look at the Description tab, in the Details section)</w:t>
      </w:r>
      <w:r>
        <w:rPr>
          <w:rFonts w:ascii="Times New Roman" w:eastAsia="Times New Roman" w:hAnsi="Times New Roman" w:cs="Times New Roman"/>
          <w:sz w:val="24"/>
          <w:szCs w:val="24"/>
        </w:rPr>
        <w:t>.</w:t>
      </w:r>
    </w:p>
    <w:p w14:paraId="6201952C" w14:textId="77777777" w:rsidR="000E0224" w:rsidRDefault="00A55B8A" w:rsidP="00B03BE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114300" distB="114300" distL="114300" distR="114300" wp14:anchorId="02BB6F21" wp14:editId="6BA2F0D2">
            <wp:extent cx="6036310" cy="3246755"/>
            <wp:effectExtent l="12700" t="12700" r="16510" b="17145"/>
            <wp:docPr id="4" name="image2.png"/>
            <wp:cNvGraphicFramePr/>
            <a:graphic xmlns:a="http://schemas.openxmlformats.org/drawingml/2006/main">
              <a:graphicData uri="http://schemas.openxmlformats.org/drawingml/2006/picture">
                <pic:pic xmlns:pic="http://schemas.openxmlformats.org/drawingml/2006/picture">
                  <pic:nvPicPr>
                    <pic:cNvPr id="4" name="image2.png"/>
                    <pic:cNvPicPr preferRelativeResize="0"/>
                  </pic:nvPicPr>
                  <pic:blipFill>
                    <a:blip r:embed="rId14"/>
                    <a:srcRect t="12202" b="5179"/>
                    <a:stretch>
                      <a:fillRect/>
                    </a:stretch>
                  </pic:blipFill>
                  <pic:spPr>
                    <a:xfrm>
                      <a:off x="0" y="0"/>
                      <a:ext cx="6036310" cy="3246755"/>
                    </a:xfrm>
                    <a:prstGeom prst="rect">
                      <a:avLst/>
                    </a:prstGeom>
                    <a:ln w="12700">
                      <a:solidFill>
                        <a:schemeClr val="tx1"/>
                      </a:solidFill>
                    </a:ln>
                  </pic:spPr>
                </pic:pic>
              </a:graphicData>
            </a:graphic>
          </wp:inline>
        </w:drawing>
      </w:r>
    </w:p>
    <w:p w14:paraId="71C4B284" w14:textId="77777777" w:rsidR="000E0224" w:rsidRDefault="000E0224" w:rsidP="00B03BEF">
      <w:pPr>
        <w:rPr>
          <w:rFonts w:ascii="Times New Roman" w:eastAsia="Times New Roman" w:hAnsi="Times New Roman" w:cs="Times New Roman"/>
          <w:sz w:val="24"/>
          <w:szCs w:val="24"/>
        </w:rPr>
      </w:pPr>
    </w:p>
    <w:p w14:paraId="2201639F" w14:textId="77777777" w:rsidR="000E0224" w:rsidRDefault="00A55B8A" w:rsidP="00B03BEF">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 xml:space="preserve">In the description tab, we can see that the </w:t>
      </w:r>
      <w:r>
        <w:rPr>
          <w:rFonts w:ascii="Times New Roman" w:eastAsia="Times New Roman" w:hAnsi="Times New Roman" w:cs="Times New Roman"/>
          <w:b/>
          <w:bCs/>
          <w:sz w:val="24"/>
          <w:szCs w:val="24"/>
          <w:lang w:val="en-US"/>
        </w:rPr>
        <w:t xml:space="preserve">summation </w:t>
      </w:r>
      <w:r>
        <w:rPr>
          <w:rFonts w:ascii="Times New Roman" w:eastAsia="Times New Roman" w:hAnsi="Times New Roman" w:cs="Times New Roman"/>
          <w:sz w:val="24"/>
          <w:szCs w:val="24"/>
          <w:lang w:val="en-US"/>
        </w:rPr>
        <w:t>of the FGFR1 gene is given,</w:t>
      </w:r>
    </w:p>
    <w:p w14:paraId="2A57935E" w14:textId="77777777" w:rsidR="000E0224" w:rsidRDefault="00A55B8A" w:rsidP="00B03BEF">
      <w:pPr>
        <w:rPr>
          <w:rFonts w:ascii="Times New Roman" w:eastAsia="Times New Roman" w:hAnsi="Times New Roman" w:cs="Times New Roman"/>
          <w:b/>
          <w:bCs/>
          <w:sz w:val="24"/>
          <w:szCs w:val="24"/>
          <w:lang w:val="en-US"/>
        </w:rPr>
      </w:pPr>
      <w:r>
        <w:rPr>
          <w:rFonts w:ascii="Times New Roman" w:eastAsia="Times New Roman" w:hAnsi="Times New Roman" w:cs="Times New Roman"/>
          <w:sz w:val="24"/>
          <w:szCs w:val="24"/>
          <w:lang w:val="en-US"/>
        </w:rPr>
        <w:t xml:space="preserve">Below that disease tab is given and it mentions </w:t>
      </w:r>
      <w:r>
        <w:rPr>
          <w:rFonts w:ascii="Times New Roman" w:eastAsia="Times New Roman" w:hAnsi="Times New Roman" w:cs="Times New Roman"/>
          <w:b/>
          <w:bCs/>
          <w:sz w:val="24"/>
          <w:szCs w:val="24"/>
          <w:lang w:val="en-US"/>
        </w:rPr>
        <w:t>‘</w:t>
      </w:r>
      <w:r>
        <w:rPr>
          <w:rFonts w:ascii="Times New Roman" w:eastAsia="Times New Roman" w:hAnsi="Times New Roman" w:cs="Times New Roman"/>
          <w:b/>
          <w:bCs/>
          <w:sz w:val="24"/>
          <w:szCs w:val="24"/>
        </w:rPr>
        <w:t>Bone development disease and Cancer</w:t>
      </w:r>
      <w:r>
        <w:rPr>
          <w:rFonts w:ascii="Times New Roman" w:eastAsia="Times New Roman" w:hAnsi="Times New Roman" w:cs="Times New Roman"/>
          <w:b/>
          <w:bCs/>
          <w:sz w:val="24"/>
          <w:szCs w:val="24"/>
          <w:lang w:val="en-US"/>
        </w:rPr>
        <w:t>’.</w:t>
      </w:r>
    </w:p>
    <w:p w14:paraId="7CBD575C" w14:textId="77777777" w:rsidR="000E0224" w:rsidRDefault="000E0224" w:rsidP="00B03BEF">
      <w:pPr>
        <w:rPr>
          <w:rFonts w:ascii="Times New Roman" w:eastAsia="Times New Roman" w:hAnsi="Times New Roman" w:cs="Times New Roman"/>
          <w:b/>
          <w:bCs/>
          <w:sz w:val="24"/>
          <w:szCs w:val="24"/>
          <w:lang w:val="en-US"/>
        </w:rPr>
      </w:pPr>
    </w:p>
    <w:p w14:paraId="06CD58F0" w14:textId="77777777" w:rsidR="000E0224" w:rsidRDefault="00A55B8A" w:rsidP="00B03BE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2. Search for the reaction Defective MMADHC does not bind MMACHC:B12r.</w:t>
      </w:r>
    </w:p>
    <w:p w14:paraId="0ED9B40D" w14:textId="77777777" w:rsidR="000E0224" w:rsidRDefault="00A55B8A" w:rsidP="00B03BEF">
      <w:pPr>
        <w:rPr>
          <w:rFonts w:ascii="Times New Roman" w:eastAsia="Times New Roman" w:hAnsi="Times New Roman" w:cs="Times New Roman"/>
          <w:sz w:val="24"/>
          <w:szCs w:val="24"/>
        </w:rPr>
      </w:pPr>
      <w:r>
        <w:rPr>
          <w:rFonts w:ascii="Times New Roman" w:eastAsia="Times New Roman" w:hAnsi="Times New Roman" w:cs="Times New Roman"/>
          <w:sz w:val="24"/>
          <w:szCs w:val="24"/>
        </w:rPr>
        <w:t>What type of defect has caused this loss of function? (Hint: look at the</w:t>
      </w:r>
    </w:p>
    <w:p w14:paraId="50DD076D" w14:textId="77777777" w:rsidR="000E0224" w:rsidRDefault="00A55B8A" w:rsidP="00B03BE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Functional Status category for the reaction). </w:t>
      </w:r>
    </w:p>
    <w:p w14:paraId="4A72BCFC" w14:textId="77777777" w:rsidR="000E0224" w:rsidRDefault="00A55B8A" w:rsidP="00B03BEF">
      <w:pPr>
        <w:rPr>
          <w:rFonts w:ascii="Times New Roman" w:eastAsia="Times New Roman" w:hAnsi="Times New Roman" w:cs="Times New Roman"/>
          <w:sz w:val="24"/>
          <w:szCs w:val="24"/>
        </w:rPr>
      </w:pPr>
      <w:r>
        <w:rPr>
          <w:rFonts w:ascii="Times New Roman" w:eastAsia="Times New Roman" w:hAnsi="Times New Roman" w:cs="Times New Roman"/>
          <w:sz w:val="24"/>
          <w:szCs w:val="24"/>
        </w:rPr>
        <w:t>Defects in MMADHC cause methylmalonic aciduria and homocystinuria type cblD (MMAHCD; MIM:277410), a disorder of cobalamin metabolism characterized by decreased levels of the coenzymes adenosylcobalamin (AdoCbl) and methylcobalamin (MeCbl) (Coelho et al. 2008). There are 3 biochemical phenotypes for this disorder; sufferers with homocystinuria (mutants L259P, T182N and Y249C), methylmalonic aciduria (mutants S20*, and R54*), and combined homocystinuria and methylmalonic aciduria (mutants R250* and Y140*)</w:t>
      </w:r>
    </w:p>
    <w:p w14:paraId="2EC8E7F7" w14:textId="77777777" w:rsidR="000E0224" w:rsidRDefault="00A55B8A" w:rsidP="00B03BEF">
      <w:pPr>
        <w:rPr>
          <w:rFonts w:ascii="Times New Roman" w:eastAsia="Times New Roman" w:hAnsi="Times New Roman" w:cs="Times New Roman"/>
          <w:color w:val="3D85C6"/>
          <w:sz w:val="24"/>
          <w:szCs w:val="24"/>
        </w:rPr>
      </w:pPr>
      <w:r>
        <w:rPr>
          <w:rFonts w:ascii="Times New Roman" w:eastAsia="Times New Roman" w:hAnsi="Times New Roman" w:cs="Times New Roman"/>
          <w:sz w:val="24"/>
          <w:szCs w:val="24"/>
        </w:rPr>
        <w:t>How many mutations of MMADHC are represented?</w:t>
      </w:r>
    </w:p>
    <w:p w14:paraId="6C77AF17" w14:textId="77777777" w:rsidR="000E0224" w:rsidRDefault="00A55B8A" w:rsidP="00B03BEF">
      <w:pPr>
        <w:rPr>
          <w:rFonts w:ascii="Times New Roman" w:eastAsia="Times New Roman" w:hAnsi="Times New Roman" w:cs="Times New Roman"/>
          <w:color w:val="3D85C6"/>
          <w:sz w:val="24"/>
          <w:szCs w:val="24"/>
        </w:rPr>
      </w:pPr>
      <w:r>
        <w:rPr>
          <w:rFonts w:ascii="Times New Roman" w:eastAsia="Times New Roman" w:hAnsi="Times New Roman" w:cs="Times New Roman"/>
          <w:color w:val="3D85C6"/>
          <w:sz w:val="24"/>
          <w:szCs w:val="24"/>
        </w:rPr>
        <w:t xml:space="preserve"> MMADHC L259P [cytosol] (Homo sapiens)</w:t>
      </w:r>
    </w:p>
    <w:p w14:paraId="468506AE" w14:textId="77777777" w:rsidR="000E0224" w:rsidRDefault="00A55B8A" w:rsidP="00B03BEF">
      <w:pPr>
        <w:rPr>
          <w:rFonts w:ascii="Times New Roman" w:eastAsia="Times New Roman" w:hAnsi="Times New Roman" w:cs="Times New Roman"/>
          <w:color w:val="3D85C6"/>
          <w:sz w:val="24"/>
          <w:szCs w:val="24"/>
        </w:rPr>
      </w:pPr>
      <w:r>
        <w:rPr>
          <w:rFonts w:ascii="Times New Roman" w:eastAsia="Times New Roman" w:hAnsi="Times New Roman" w:cs="Times New Roman"/>
          <w:color w:val="3D85C6"/>
          <w:sz w:val="24"/>
          <w:szCs w:val="24"/>
        </w:rPr>
        <w:t xml:space="preserve"> MMADHC R250* [cytosol] (Homo sapiens)</w:t>
      </w:r>
    </w:p>
    <w:p w14:paraId="785E2ED4" w14:textId="77777777" w:rsidR="000E0224" w:rsidRDefault="00A55B8A" w:rsidP="00B03BEF">
      <w:pPr>
        <w:rPr>
          <w:rFonts w:ascii="Times New Roman" w:eastAsia="Times New Roman" w:hAnsi="Times New Roman" w:cs="Times New Roman"/>
          <w:color w:val="3D85C6"/>
          <w:sz w:val="24"/>
          <w:szCs w:val="24"/>
        </w:rPr>
      </w:pPr>
      <w:r>
        <w:rPr>
          <w:rFonts w:ascii="Times New Roman" w:eastAsia="Times New Roman" w:hAnsi="Times New Roman" w:cs="Times New Roman"/>
          <w:color w:val="3D85C6"/>
          <w:sz w:val="24"/>
          <w:szCs w:val="24"/>
        </w:rPr>
        <w:t xml:space="preserve"> MMADHC R54* [cytosol] (Homo sapiens)</w:t>
      </w:r>
    </w:p>
    <w:p w14:paraId="50377140" w14:textId="77777777" w:rsidR="000E0224" w:rsidRDefault="00A55B8A" w:rsidP="00B03BEF">
      <w:pPr>
        <w:rPr>
          <w:rFonts w:ascii="Times New Roman" w:eastAsia="Times New Roman" w:hAnsi="Times New Roman" w:cs="Times New Roman"/>
          <w:color w:val="3D85C6"/>
          <w:sz w:val="24"/>
          <w:szCs w:val="24"/>
        </w:rPr>
      </w:pPr>
      <w:r>
        <w:rPr>
          <w:rFonts w:ascii="Times New Roman" w:eastAsia="Times New Roman" w:hAnsi="Times New Roman" w:cs="Times New Roman"/>
          <w:color w:val="3D85C6"/>
          <w:sz w:val="24"/>
          <w:szCs w:val="24"/>
        </w:rPr>
        <w:t xml:space="preserve"> MMADHC S20* [cytosol] (Homo sapiens)</w:t>
      </w:r>
    </w:p>
    <w:p w14:paraId="7A00965D" w14:textId="77777777" w:rsidR="000E0224" w:rsidRDefault="00A55B8A" w:rsidP="00B03BEF">
      <w:pPr>
        <w:rPr>
          <w:rFonts w:ascii="Times New Roman" w:eastAsia="Times New Roman" w:hAnsi="Times New Roman" w:cs="Times New Roman"/>
          <w:color w:val="3D85C6"/>
          <w:sz w:val="24"/>
          <w:szCs w:val="24"/>
        </w:rPr>
      </w:pPr>
      <w:r>
        <w:rPr>
          <w:rFonts w:ascii="Times New Roman" w:eastAsia="Times New Roman" w:hAnsi="Times New Roman" w:cs="Times New Roman"/>
          <w:color w:val="3D85C6"/>
          <w:sz w:val="24"/>
          <w:szCs w:val="24"/>
        </w:rPr>
        <w:t xml:space="preserve"> MMADHC T182N [cytosol] (Homo sapiens)</w:t>
      </w:r>
    </w:p>
    <w:p w14:paraId="03956021" w14:textId="77777777" w:rsidR="000E0224" w:rsidRDefault="00A55B8A" w:rsidP="00B03BEF">
      <w:pPr>
        <w:rPr>
          <w:rFonts w:ascii="Times New Roman" w:eastAsia="Times New Roman" w:hAnsi="Times New Roman" w:cs="Times New Roman"/>
          <w:color w:val="3D85C6"/>
          <w:sz w:val="24"/>
          <w:szCs w:val="24"/>
        </w:rPr>
      </w:pPr>
      <w:r>
        <w:rPr>
          <w:rFonts w:ascii="Times New Roman" w:eastAsia="Times New Roman" w:hAnsi="Times New Roman" w:cs="Times New Roman"/>
          <w:color w:val="3D85C6"/>
          <w:sz w:val="24"/>
          <w:szCs w:val="24"/>
        </w:rPr>
        <w:t xml:space="preserve"> MMADHC Y140* [cytosol] (Homo sapiens)</w:t>
      </w:r>
    </w:p>
    <w:p w14:paraId="14958CA9" w14:textId="77777777" w:rsidR="000E0224" w:rsidRDefault="00A55B8A" w:rsidP="00B03BEF">
      <w:pPr>
        <w:rPr>
          <w:rFonts w:ascii="Times New Roman" w:eastAsia="Times New Roman" w:hAnsi="Times New Roman" w:cs="Times New Roman"/>
          <w:color w:val="3D85C6"/>
          <w:sz w:val="24"/>
          <w:szCs w:val="24"/>
        </w:rPr>
      </w:pPr>
      <w:r>
        <w:rPr>
          <w:rFonts w:ascii="Times New Roman" w:eastAsia="Times New Roman" w:hAnsi="Times New Roman" w:cs="Times New Roman"/>
          <w:color w:val="3D85C6"/>
          <w:sz w:val="24"/>
          <w:szCs w:val="24"/>
        </w:rPr>
        <w:t xml:space="preserve"> MMADHC Y249C [cytosol] (Homo sapiens)</w:t>
      </w:r>
    </w:p>
    <w:p w14:paraId="4841EB7D" w14:textId="77777777" w:rsidR="000E0224" w:rsidRDefault="000E0224" w:rsidP="00B03BEF">
      <w:pPr>
        <w:rPr>
          <w:rFonts w:ascii="Times New Roman" w:eastAsia="Times New Roman" w:hAnsi="Times New Roman" w:cs="Times New Roman"/>
          <w:color w:val="3D85C6"/>
          <w:sz w:val="24"/>
          <w:szCs w:val="24"/>
        </w:rPr>
      </w:pPr>
    </w:p>
    <w:p w14:paraId="23F3E7D0" w14:textId="77777777" w:rsidR="000E0224" w:rsidRDefault="00A55B8A" w:rsidP="00B03BEF">
      <w:pPr>
        <w:rPr>
          <w:rFonts w:ascii="Times New Roman" w:eastAsia="Times New Roman" w:hAnsi="Times New Roman" w:cs="Times New Roman"/>
          <w:b/>
          <w:bCs/>
          <w:color w:val="3D85C6"/>
          <w:sz w:val="24"/>
          <w:szCs w:val="24"/>
          <w:lang w:val="en-IN"/>
        </w:rPr>
      </w:pPr>
      <w:r>
        <w:rPr>
          <w:rFonts w:ascii="Times New Roman" w:eastAsia="Times New Roman" w:hAnsi="Times New Roman" w:cs="Times New Roman"/>
          <w:b/>
          <w:bCs/>
          <w:sz w:val="24"/>
          <w:szCs w:val="24"/>
          <w:lang w:val="en-IN"/>
        </w:rPr>
        <w:t>Here the below Screenshot shows the interaction with other molecules:</w:t>
      </w:r>
    </w:p>
    <w:p w14:paraId="5F10E263" w14:textId="77777777" w:rsidR="000E0224" w:rsidRDefault="000E0224" w:rsidP="00B03BEF">
      <w:pPr>
        <w:rPr>
          <w:rFonts w:ascii="Times New Roman" w:eastAsia="Times New Roman" w:hAnsi="Times New Roman" w:cs="Times New Roman"/>
          <w:color w:val="3D85C6"/>
          <w:sz w:val="24"/>
          <w:szCs w:val="24"/>
          <w:lang w:val="en-IN"/>
        </w:rPr>
      </w:pPr>
    </w:p>
    <w:p w14:paraId="25C9E947" w14:textId="77777777" w:rsidR="000E0224" w:rsidRDefault="00A55B8A" w:rsidP="00B03BEF">
      <w:pPr>
        <w:rPr>
          <w:rFonts w:ascii="Times New Roman" w:eastAsia="Times New Roman" w:hAnsi="Times New Roman" w:cs="Times New Roman"/>
          <w:color w:val="3D85C6"/>
          <w:sz w:val="24"/>
          <w:szCs w:val="24"/>
          <w:lang w:val="en-IN"/>
        </w:rPr>
      </w:pPr>
      <w:r>
        <w:rPr>
          <w:rFonts w:ascii="Times New Roman" w:eastAsia="Times New Roman" w:hAnsi="Times New Roman" w:cs="Times New Roman"/>
          <w:noProof/>
          <w:color w:val="3D85C6"/>
          <w:sz w:val="24"/>
          <w:szCs w:val="24"/>
          <w:lang w:val="en-IN"/>
        </w:rPr>
        <w:drawing>
          <wp:inline distT="0" distB="0" distL="114300" distR="114300" wp14:anchorId="64FD8C18" wp14:editId="6DF46389">
            <wp:extent cx="6243955" cy="3126105"/>
            <wp:effectExtent l="12700" t="12700" r="22225" b="15875"/>
            <wp:docPr id="5" name="Picture 5" descr="Screenshot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415)"/>
                    <pic:cNvPicPr>
                      <a:picLocks noChangeAspect="1"/>
                    </pic:cNvPicPr>
                  </pic:nvPicPr>
                  <pic:blipFill>
                    <a:blip r:embed="rId15"/>
                    <a:srcRect l="334" t="7827" r="142" b="3598"/>
                    <a:stretch>
                      <a:fillRect/>
                    </a:stretch>
                  </pic:blipFill>
                  <pic:spPr>
                    <a:xfrm>
                      <a:off x="0" y="0"/>
                      <a:ext cx="6243955" cy="3126105"/>
                    </a:xfrm>
                    <a:prstGeom prst="rect">
                      <a:avLst/>
                    </a:prstGeom>
                    <a:ln w="12700">
                      <a:solidFill>
                        <a:schemeClr val="tx1"/>
                      </a:solidFill>
                    </a:ln>
                  </pic:spPr>
                </pic:pic>
              </a:graphicData>
            </a:graphic>
          </wp:inline>
        </w:drawing>
      </w:r>
    </w:p>
    <w:p w14:paraId="4E06FF31" w14:textId="77777777" w:rsidR="000E0224" w:rsidRDefault="000E0224" w:rsidP="00B03BEF">
      <w:pPr>
        <w:rPr>
          <w:rFonts w:ascii="Times New Roman" w:eastAsia="Times New Roman" w:hAnsi="Times New Roman" w:cs="Times New Roman"/>
          <w:color w:val="3D85C6"/>
          <w:sz w:val="24"/>
          <w:szCs w:val="24"/>
          <w:lang w:val="en-IN"/>
        </w:rPr>
      </w:pPr>
    </w:p>
    <w:p w14:paraId="7D78CFB1" w14:textId="77777777" w:rsidR="000E0224" w:rsidRDefault="00A55B8A" w:rsidP="00B03BEF">
      <w:pPr>
        <w:numPr>
          <w:ilvl w:val="0"/>
          <w:numId w:val="3"/>
        </w:num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The molecules tab shows all the molecules of the complete pathway diagram.</w:t>
      </w:r>
    </w:p>
    <w:p w14:paraId="1EC4B1CA" w14:textId="77777777" w:rsidR="000E0224" w:rsidRDefault="00A55B8A" w:rsidP="00B03BEF">
      <w:pPr>
        <w:numPr>
          <w:ilvl w:val="0"/>
          <w:numId w:val="3"/>
        </w:num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Molecules are grouped in chemical compounds, Proteins, Sequences and other.</w:t>
      </w:r>
    </w:p>
    <w:p w14:paraId="7AE548DA" w14:textId="77777777" w:rsidR="000E0224" w:rsidRDefault="00A55B8A" w:rsidP="00B03BEF">
      <w:pPr>
        <w:numPr>
          <w:ilvl w:val="0"/>
          <w:numId w:val="3"/>
        </w:num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The molecules of a selected object appear highlighted in the diagram (as shown in the picture).</w:t>
      </w:r>
    </w:p>
    <w:p w14:paraId="4928D56C" w14:textId="77777777" w:rsidR="000E0224" w:rsidRDefault="00A55B8A" w:rsidP="00B03BEF">
      <w:pPr>
        <w:numPr>
          <w:ilvl w:val="0"/>
          <w:numId w:val="3"/>
        </w:num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For each molecules we can see a symbol and a link to the main reference Database, a name and the number of occurrences in the pathway. </w:t>
      </w:r>
    </w:p>
    <w:p w14:paraId="3E905E63" w14:textId="77777777" w:rsidR="000E0224" w:rsidRDefault="00A55B8A" w:rsidP="00B03BEF">
      <w:pPr>
        <w:numPr>
          <w:ilvl w:val="0"/>
          <w:numId w:val="3"/>
        </w:num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Clicking on the symbol several times will allow to circle through all </w:t>
      </w:r>
      <w:r>
        <w:rPr>
          <w:rFonts w:ascii="Times New Roman" w:eastAsia="Times New Roman" w:hAnsi="Times New Roman" w:cs="Times New Roman"/>
          <w:b/>
          <w:bCs/>
          <w:sz w:val="24"/>
          <w:szCs w:val="24"/>
          <w:lang w:val="en-US"/>
        </w:rPr>
        <w:t>its occurrences</w:t>
      </w:r>
      <w:r>
        <w:rPr>
          <w:rFonts w:ascii="Times New Roman" w:eastAsia="Times New Roman" w:hAnsi="Times New Roman" w:cs="Times New Roman"/>
          <w:sz w:val="24"/>
          <w:szCs w:val="24"/>
          <w:lang w:val="en-US"/>
        </w:rPr>
        <w:t xml:space="preserve"> in the diagram.</w:t>
      </w:r>
    </w:p>
    <w:p w14:paraId="4381C0C0" w14:textId="77777777" w:rsidR="000E0224" w:rsidRDefault="00A55B8A" w:rsidP="00B03BEF">
      <w:pPr>
        <w:numPr>
          <w:ilvl w:val="0"/>
          <w:numId w:val="3"/>
        </w:num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Expanding by clicking on the </w:t>
      </w:r>
      <w:r>
        <w:rPr>
          <w:rFonts w:ascii="Times New Roman" w:eastAsia="Times New Roman" w:hAnsi="Times New Roman" w:cs="Times New Roman"/>
          <w:b/>
          <w:bCs/>
          <w:sz w:val="24"/>
          <w:szCs w:val="24"/>
          <w:lang w:val="en-US"/>
        </w:rPr>
        <w:t>‘+’</w:t>
      </w:r>
      <w:r>
        <w:rPr>
          <w:rFonts w:ascii="Times New Roman" w:eastAsia="Times New Roman" w:hAnsi="Times New Roman" w:cs="Times New Roman"/>
          <w:sz w:val="24"/>
          <w:szCs w:val="24"/>
          <w:lang w:val="en-US"/>
        </w:rPr>
        <w:t xml:space="preserve"> will provide with further external links.</w:t>
      </w:r>
    </w:p>
    <w:p w14:paraId="63CC55D9" w14:textId="77777777" w:rsidR="000E0224" w:rsidRDefault="00A55B8A" w:rsidP="00B03BEF">
      <w:pPr>
        <w:numPr>
          <w:ilvl w:val="0"/>
          <w:numId w:val="3"/>
        </w:num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Lists can be downloaded. Just click on the button in the top right corner, select the fields and types with interest and click </w:t>
      </w:r>
      <w:r>
        <w:rPr>
          <w:rFonts w:ascii="Times New Roman" w:eastAsia="Times New Roman" w:hAnsi="Times New Roman" w:cs="Times New Roman"/>
          <w:b/>
          <w:bCs/>
          <w:sz w:val="24"/>
          <w:szCs w:val="24"/>
          <w:lang w:val="en-US"/>
        </w:rPr>
        <w:t>‘Start Download’</w:t>
      </w:r>
      <w:r>
        <w:rPr>
          <w:rFonts w:ascii="Times New Roman" w:eastAsia="Times New Roman" w:hAnsi="Times New Roman" w:cs="Times New Roman"/>
          <w:sz w:val="24"/>
          <w:szCs w:val="24"/>
          <w:lang w:val="en-US"/>
        </w:rPr>
        <w:t>.</w:t>
      </w:r>
    </w:p>
    <w:p w14:paraId="31064657" w14:textId="77777777" w:rsidR="000E0224" w:rsidRDefault="000E0224" w:rsidP="00B03BEF">
      <w:pPr>
        <w:rPr>
          <w:rFonts w:ascii="Times New Roman" w:eastAsia="Times New Roman" w:hAnsi="Times New Roman" w:cs="Times New Roman"/>
          <w:color w:val="3D85C6"/>
          <w:sz w:val="24"/>
          <w:szCs w:val="24"/>
          <w:lang w:val="en-IN"/>
        </w:rPr>
      </w:pPr>
    </w:p>
    <w:p w14:paraId="58C54FA5" w14:textId="77777777" w:rsidR="000E0224" w:rsidRDefault="00A55B8A" w:rsidP="00B03BEF">
      <w:pPr>
        <w:rPr>
          <w:rFonts w:ascii="Times New Roman" w:eastAsia="Times New Roman" w:hAnsi="Times New Roman" w:cs="Times New Roman"/>
          <w:color w:val="3D85C6"/>
          <w:sz w:val="24"/>
          <w:szCs w:val="24"/>
          <w:lang w:val="en-IN"/>
        </w:rPr>
      </w:pPr>
      <w:r>
        <w:rPr>
          <w:rFonts w:ascii="Times New Roman" w:eastAsia="Times New Roman" w:hAnsi="Times New Roman" w:cs="Times New Roman"/>
          <w:b/>
          <w:bCs/>
          <w:sz w:val="24"/>
          <w:szCs w:val="24"/>
          <w:lang w:val="en-IN"/>
        </w:rPr>
        <w:t>In the expression tab we can view the expression level of the disease related molecules :</w:t>
      </w:r>
    </w:p>
    <w:p w14:paraId="248D5731" w14:textId="77777777" w:rsidR="000E0224" w:rsidRDefault="00A55B8A" w:rsidP="00B03BEF">
      <w:pPr>
        <w:rPr>
          <w:rFonts w:ascii="Times New Roman" w:eastAsia="Times New Roman" w:hAnsi="Times New Roman" w:cs="Times New Roman"/>
          <w:color w:val="3D85C6"/>
          <w:sz w:val="24"/>
          <w:szCs w:val="24"/>
          <w:lang w:val="en-IN"/>
        </w:rPr>
      </w:pPr>
      <w:r>
        <w:rPr>
          <w:rFonts w:ascii="Times New Roman" w:eastAsia="Times New Roman" w:hAnsi="Times New Roman" w:cs="Times New Roman"/>
          <w:noProof/>
          <w:color w:val="3D85C6"/>
          <w:sz w:val="24"/>
          <w:szCs w:val="24"/>
          <w:lang w:val="en-IN"/>
        </w:rPr>
        <w:drawing>
          <wp:inline distT="0" distB="0" distL="114300" distR="114300" wp14:anchorId="539B7169" wp14:editId="0D5A9FB1">
            <wp:extent cx="6413500" cy="3194685"/>
            <wp:effectExtent l="12700" t="12700" r="20320" b="23495"/>
            <wp:docPr id="6" name="Picture 6" descr="Screenshot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416)"/>
                    <pic:cNvPicPr>
                      <a:picLocks noChangeAspect="1"/>
                    </pic:cNvPicPr>
                  </pic:nvPicPr>
                  <pic:blipFill>
                    <a:blip r:embed="rId16"/>
                    <a:srcRect l="462" t="8466" r="157" b="3533"/>
                    <a:stretch>
                      <a:fillRect/>
                    </a:stretch>
                  </pic:blipFill>
                  <pic:spPr>
                    <a:xfrm>
                      <a:off x="0" y="0"/>
                      <a:ext cx="6413500" cy="3194685"/>
                    </a:xfrm>
                    <a:prstGeom prst="rect">
                      <a:avLst/>
                    </a:prstGeom>
                    <a:ln w="12700">
                      <a:solidFill>
                        <a:srgbClr val="0000FF"/>
                      </a:solidFill>
                    </a:ln>
                  </pic:spPr>
                </pic:pic>
              </a:graphicData>
            </a:graphic>
          </wp:inline>
        </w:drawing>
      </w:r>
    </w:p>
    <w:p w14:paraId="5D56BC01" w14:textId="77777777" w:rsidR="000E0224" w:rsidRDefault="00A55B8A" w:rsidP="00B03BEF">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The expression tab gives the amount of molecule expressed in various parts of the body.</w:t>
      </w:r>
    </w:p>
    <w:p w14:paraId="63775DF5" w14:textId="77777777" w:rsidR="000E0224" w:rsidRDefault="00A55B8A" w:rsidP="00B03BEF">
      <w:pPr>
        <w:rPr>
          <w:rFonts w:ascii="Times New Roman" w:eastAsia="Times New Roman" w:hAnsi="Times New Roman" w:cs="Times New Roman"/>
          <w:b/>
          <w:bCs/>
          <w:sz w:val="24"/>
          <w:szCs w:val="24"/>
          <w:lang w:val="en-US"/>
        </w:rPr>
      </w:pPr>
      <w:r>
        <w:rPr>
          <w:rFonts w:ascii="Times New Roman" w:eastAsia="Times New Roman" w:hAnsi="Times New Roman" w:cs="Times New Roman"/>
          <w:sz w:val="24"/>
          <w:szCs w:val="24"/>
          <w:lang w:val="en-US"/>
        </w:rPr>
        <w:br/>
      </w:r>
      <w:r>
        <w:rPr>
          <w:rFonts w:ascii="Times New Roman" w:eastAsia="Times New Roman" w:hAnsi="Times New Roman" w:cs="Times New Roman"/>
          <w:b/>
          <w:bCs/>
          <w:sz w:val="24"/>
          <w:szCs w:val="24"/>
          <w:lang w:val="en-US"/>
        </w:rPr>
        <w:t>How to look for the expressions?</w:t>
      </w:r>
    </w:p>
    <w:p w14:paraId="755C79E9" w14:textId="77777777" w:rsidR="000E0224" w:rsidRDefault="00A55B8A" w:rsidP="00B03BEF">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When we hover the mouse cursor over the expression blocks we can see the organ highlighted on which that expression is concerned.</w:t>
      </w:r>
    </w:p>
    <w:p w14:paraId="77BDCDC9" w14:textId="77777777" w:rsidR="000E0224" w:rsidRDefault="000E0224" w:rsidP="00B03BEF">
      <w:pPr>
        <w:rPr>
          <w:rFonts w:ascii="Times New Roman" w:eastAsia="Times New Roman" w:hAnsi="Times New Roman" w:cs="Times New Roman"/>
          <w:sz w:val="24"/>
          <w:szCs w:val="24"/>
          <w:lang w:val="en-US"/>
        </w:rPr>
      </w:pPr>
    </w:p>
    <w:p w14:paraId="478C98D2" w14:textId="77777777" w:rsidR="000E0224" w:rsidRDefault="00A55B8A" w:rsidP="00B03BEF">
      <w:pPr>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The darker blue color blocks show greater expression rates as compared to light blue zones.</w:t>
      </w:r>
    </w:p>
    <w:p w14:paraId="77CF936B" w14:textId="77777777" w:rsidR="000E0224" w:rsidRDefault="000E0224" w:rsidP="00B03BEF">
      <w:pPr>
        <w:rPr>
          <w:rFonts w:ascii="Times New Roman" w:eastAsia="Times New Roman" w:hAnsi="Times New Roman" w:cs="Times New Roman"/>
          <w:b/>
          <w:bCs/>
          <w:sz w:val="24"/>
          <w:szCs w:val="24"/>
          <w:lang w:val="en-US"/>
        </w:rPr>
      </w:pPr>
    </w:p>
    <w:p w14:paraId="7157559F" w14:textId="77777777" w:rsidR="000E0224" w:rsidRDefault="000E0224" w:rsidP="00B03BEF">
      <w:pPr>
        <w:rPr>
          <w:rFonts w:ascii="Times New Roman" w:eastAsia="Times New Roman" w:hAnsi="Times New Roman" w:cs="Times New Roman"/>
          <w:b/>
          <w:bCs/>
          <w:sz w:val="24"/>
          <w:szCs w:val="24"/>
          <w:lang w:val="en-US"/>
        </w:rPr>
      </w:pPr>
    </w:p>
    <w:p w14:paraId="3E7CA860" w14:textId="77777777" w:rsidR="000E0224" w:rsidRDefault="000E0224" w:rsidP="00B03BEF">
      <w:pPr>
        <w:rPr>
          <w:rFonts w:ascii="Times New Roman" w:eastAsia="Times New Roman" w:hAnsi="Times New Roman" w:cs="Times New Roman"/>
          <w:b/>
          <w:bCs/>
          <w:sz w:val="24"/>
          <w:szCs w:val="24"/>
          <w:lang w:val="en-US"/>
        </w:rPr>
      </w:pPr>
    </w:p>
    <w:p w14:paraId="4F544F34" w14:textId="77777777" w:rsidR="000E0224" w:rsidRDefault="000E0224" w:rsidP="00B03BEF">
      <w:pPr>
        <w:rPr>
          <w:rFonts w:ascii="Times New Roman" w:eastAsia="Times New Roman" w:hAnsi="Times New Roman" w:cs="Times New Roman"/>
          <w:b/>
          <w:bCs/>
          <w:sz w:val="24"/>
          <w:szCs w:val="24"/>
          <w:lang w:val="en-US"/>
        </w:rPr>
      </w:pPr>
    </w:p>
    <w:p w14:paraId="706F600B" w14:textId="77777777" w:rsidR="000E0224" w:rsidRDefault="00A55B8A" w:rsidP="00B03BEF">
      <w:pPr>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lastRenderedPageBreak/>
        <w:t>When we click on any molecule from the tab to see its expression, the below window opens. The selected molecule is the highlighted in the network.</w:t>
      </w:r>
    </w:p>
    <w:p w14:paraId="7BC4843F" w14:textId="77777777" w:rsidR="000E0224" w:rsidRDefault="000E0224" w:rsidP="00B03BEF">
      <w:pPr>
        <w:rPr>
          <w:rFonts w:ascii="Times New Roman" w:eastAsia="Times New Roman" w:hAnsi="Times New Roman" w:cs="Times New Roman"/>
          <w:b/>
          <w:bCs/>
          <w:sz w:val="24"/>
          <w:szCs w:val="24"/>
          <w:lang w:val="en-US"/>
        </w:rPr>
      </w:pPr>
    </w:p>
    <w:p w14:paraId="3D1267A3" w14:textId="77777777" w:rsidR="000E0224" w:rsidRDefault="00A55B8A" w:rsidP="00B03BEF">
      <w:pPr>
        <w:rPr>
          <w:rFonts w:ascii="Times New Roman" w:eastAsia="Times New Roman" w:hAnsi="Times New Roman" w:cs="Times New Roman"/>
          <w:b/>
          <w:bCs/>
          <w:sz w:val="24"/>
          <w:szCs w:val="24"/>
          <w:lang w:val="en-US"/>
        </w:rPr>
      </w:pPr>
      <w:r>
        <w:rPr>
          <w:rFonts w:ascii="Times New Roman" w:eastAsia="Times New Roman" w:hAnsi="Times New Roman" w:cs="Times New Roman"/>
          <w:b/>
          <w:bCs/>
          <w:noProof/>
          <w:sz w:val="24"/>
          <w:szCs w:val="24"/>
          <w:lang w:val="en-IN"/>
        </w:rPr>
        <w:drawing>
          <wp:inline distT="0" distB="0" distL="114300" distR="114300" wp14:anchorId="68ACF4E8" wp14:editId="4E3C5D8B">
            <wp:extent cx="5846445" cy="2919095"/>
            <wp:effectExtent l="12700" t="12700" r="23495" b="24765"/>
            <wp:docPr id="10" name="Picture 10" descr="Screenshot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419)"/>
                    <pic:cNvPicPr>
                      <a:picLocks noChangeAspect="1"/>
                    </pic:cNvPicPr>
                  </pic:nvPicPr>
                  <pic:blipFill>
                    <a:blip r:embed="rId17"/>
                    <a:srcRect l="641" t="8566" r="994" b="4122"/>
                    <a:stretch>
                      <a:fillRect/>
                    </a:stretch>
                  </pic:blipFill>
                  <pic:spPr>
                    <a:xfrm>
                      <a:off x="0" y="0"/>
                      <a:ext cx="5846445" cy="2919095"/>
                    </a:xfrm>
                    <a:prstGeom prst="rect">
                      <a:avLst/>
                    </a:prstGeom>
                    <a:ln w="12700">
                      <a:solidFill>
                        <a:schemeClr val="tx1"/>
                      </a:solidFill>
                    </a:ln>
                  </pic:spPr>
                </pic:pic>
              </a:graphicData>
            </a:graphic>
          </wp:inline>
        </w:drawing>
      </w:r>
    </w:p>
    <w:p w14:paraId="061EB0B6" w14:textId="77777777" w:rsidR="000E0224" w:rsidRDefault="000E0224" w:rsidP="00B03BEF">
      <w:pPr>
        <w:rPr>
          <w:rFonts w:ascii="Times New Roman" w:eastAsia="Times New Roman" w:hAnsi="Times New Roman" w:cs="Times New Roman"/>
          <w:b/>
          <w:bCs/>
          <w:sz w:val="24"/>
          <w:szCs w:val="24"/>
          <w:lang w:val="en-US"/>
        </w:rPr>
      </w:pPr>
    </w:p>
    <w:p w14:paraId="626DD715" w14:textId="77777777" w:rsidR="000E0224" w:rsidRDefault="00A55B8A" w:rsidP="00B03BEF">
      <w:pPr>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Further zooming-in : We can visualize the network molecules with their interactions.</w:t>
      </w:r>
    </w:p>
    <w:p w14:paraId="2AE13DD6" w14:textId="77777777" w:rsidR="000E0224" w:rsidRDefault="00A55B8A" w:rsidP="00B03BEF">
      <w:pPr>
        <w:rPr>
          <w:rFonts w:ascii="Times New Roman" w:eastAsia="Times New Roman" w:hAnsi="Times New Roman" w:cs="Times New Roman"/>
          <w:b/>
          <w:bCs/>
          <w:sz w:val="24"/>
          <w:szCs w:val="24"/>
          <w:lang w:val="en-US"/>
        </w:rPr>
      </w:pPr>
      <w:r>
        <w:rPr>
          <w:rFonts w:ascii="Times New Roman" w:eastAsia="Times New Roman" w:hAnsi="Times New Roman" w:cs="Times New Roman"/>
          <w:b/>
          <w:bCs/>
          <w:noProof/>
          <w:sz w:val="24"/>
          <w:szCs w:val="24"/>
          <w:lang w:val="en-IN"/>
        </w:rPr>
        <w:drawing>
          <wp:inline distT="0" distB="0" distL="114300" distR="114300" wp14:anchorId="7CDD8199" wp14:editId="58C1BE32">
            <wp:extent cx="5829300" cy="2917825"/>
            <wp:effectExtent l="12700" t="12700" r="25400" b="26035"/>
            <wp:docPr id="11" name="Picture 11" descr="Screenshot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420)"/>
                    <pic:cNvPicPr>
                      <a:picLocks noChangeAspect="1"/>
                    </pic:cNvPicPr>
                  </pic:nvPicPr>
                  <pic:blipFill>
                    <a:blip r:embed="rId18"/>
                    <a:srcRect l="502" t="8756" r="1421" b="3970"/>
                    <a:stretch>
                      <a:fillRect/>
                    </a:stretch>
                  </pic:blipFill>
                  <pic:spPr>
                    <a:xfrm>
                      <a:off x="0" y="0"/>
                      <a:ext cx="5829300" cy="2917825"/>
                    </a:xfrm>
                    <a:prstGeom prst="rect">
                      <a:avLst/>
                    </a:prstGeom>
                    <a:ln w="12700">
                      <a:solidFill>
                        <a:schemeClr val="tx1"/>
                      </a:solidFill>
                    </a:ln>
                  </pic:spPr>
                </pic:pic>
              </a:graphicData>
            </a:graphic>
          </wp:inline>
        </w:drawing>
      </w:r>
    </w:p>
    <w:p w14:paraId="1E0E023A" w14:textId="77777777" w:rsidR="000E0224" w:rsidRDefault="00A55B8A" w:rsidP="00B03BEF">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Here we can see the signaling of FGFR1 in disease.</w:t>
      </w:r>
    </w:p>
    <w:p w14:paraId="0FEA66DF" w14:textId="2A96F3AF" w:rsidR="000E0224" w:rsidRDefault="000E0224" w:rsidP="00B03BEF">
      <w:pPr>
        <w:rPr>
          <w:rFonts w:ascii="Times New Roman" w:eastAsia="Times New Roman" w:hAnsi="Times New Roman" w:cs="Times New Roman"/>
          <w:sz w:val="24"/>
          <w:szCs w:val="24"/>
          <w:lang w:val="en-US"/>
        </w:rPr>
      </w:pPr>
    </w:p>
    <w:p w14:paraId="2E7934F5" w14:textId="77777777" w:rsidR="000E0224" w:rsidRDefault="00A55B8A" w:rsidP="00B03BEF">
      <w:pPr>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US"/>
        </w:rPr>
        <w:t>From</w:t>
      </w:r>
      <w:r>
        <w:rPr>
          <w:rFonts w:ascii="Times New Roman" w:eastAsia="Times New Roman" w:hAnsi="Times New Roman" w:cs="Times New Roman"/>
          <w:sz w:val="24"/>
          <w:szCs w:val="24"/>
          <w:lang w:val="en-IN"/>
        </w:rPr>
        <w:t xml:space="preserve"> the download tab</w:t>
      </w:r>
      <w:r>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IN"/>
        </w:rPr>
        <w:t xml:space="preserve"> we can download the structural data of any molecule of interest:</w:t>
      </w:r>
    </w:p>
    <w:p w14:paraId="7AF15A77" w14:textId="77777777" w:rsidR="000E0224" w:rsidRDefault="000E0224" w:rsidP="00B03BEF">
      <w:pPr>
        <w:rPr>
          <w:rFonts w:ascii="Times New Roman" w:eastAsia="Times New Roman" w:hAnsi="Times New Roman" w:cs="Times New Roman"/>
          <w:sz w:val="24"/>
          <w:szCs w:val="24"/>
          <w:lang w:val="en-IN"/>
        </w:rPr>
      </w:pPr>
    </w:p>
    <w:p w14:paraId="6C51FD69" w14:textId="77777777" w:rsidR="00A50102" w:rsidRDefault="00A55B8A" w:rsidP="00B03BEF">
      <w:pPr>
        <w:rPr>
          <w:rFonts w:ascii="Times New Roman" w:eastAsia="Times New Roman" w:hAnsi="Times New Roman" w:cs="Times New Roman"/>
          <w:b/>
          <w:bCs/>
          <w:sz w:val="24"/>
          <w:szCs w:val="24"/>
          <w:lang w:val="en-US"/>
        </w:rPr>
      </w:pPr>
      <w:r>
        <w:rPr>
          <w:rFonts w:ascii="Times New Roman" w:eastAsia="Times New Roman" w:hAnsi="Times New Roman" w:cs="Times New Roman"/>
          <w:sz w:val="24"/>
          <w:szCs w:val="24"/>
          <w:lang w:val="en-US"/>
        </w:rPr>
        <w:t xml:space="preserve">We can choose from various formats available for downloads for </w:t>
      </w:r>
      <w:r>
        <w:rPr>
          <w:rFonts w:ascii="Times New Roman" w:eastAsia="Times New Roman" w:hAnsi="Times New Roman" w:cs="Times New Roman"/>
          <w:b/>
          <w:bCs/>
          <w:sz w:val="24"/>
          <w:szCs w:val="24"/>
          <w:lang w:val="en-US"/>
        </w:rPr>
        <w:t>Pathway Format</w:t>
      </w:r>
      <w:r>
        <w:rPr>
          <w:rFonts w:ascii="Times New Roman" w:eastAsia="Times New Roman" w:hAnsi="Times New Roman" w:cs="Times New Roman"/>
          <w:sz w:val="24"/>
          <w:szCs w:val="24"/>
          <w:lang w:val="en-US"/>
        </w:rPr>
        <w:t xml:space="preserve"> and for </w:t>
      </w:r>
      <w:r w:rsidR="00A50102">
        <w:rPr>
          <w:rFonts w:ascii="Times New Roman" w:eastAsia="Times New Roman" w:hAnsi="Times New Roman" w:cs="Times New Roman"/>
          <w:b/>
          <w:bCs/>
          <w:sz w:val="24"/>
          <w:szCs w:val="24"/>
          <w:lang w:val="en-US"/>
        </w:rPr>
        <w:t>Pathway Diagram</w:t>
      </w:r>
    </w:p>
    <w:p w14:paraId="454CBC30" w14:textId="180E013B" w:rsidR="000E0224" w:rsidRDefault="00A55B8A" w:rsidP="00B03BEF">
      <w:pPr>
        <w:rPr>
          <w:rFonts w:ascii="Times New Roman" w:eastAsia="Times New Roman" w:hAnsi="Times New Roman" w:cs="Times New Roman"/>
          <w:b/>
          <w:bCs/>
          <w:sz w:val="24"/>
          <w:szCs w:val="24"/>
          <w:lang w:val="en-US"/>
        </w:rPr>
      </w:pPr>
      <w:bookmarkStart w:id="0" w:name="_GoBack"/>
      <w:bookmarkEnd w:id="0"/>
      <w:r>
        <w:rPr>
          <w:rFonts w:ascii="Times New Roman" w:eastAsia="Times New Roman" w:hAnsi="Times New Roman" w:cs="Times New Roman"/>
          <w:b/>
          <w:bCs/>
          <w:sz w:val="24"/>
          <w:szCs w:val="24"/>
          <w:lang w:val="en-US"/>
        </w:rPr>
        <w:lastRenderedPageBreak/>
        <w:t>Pathway Formats:</w:t>
      </w:r>
    </w:p>
    <w:p w14:paraId="2BDC4CF0" w14:textId="77777777" w:rsidR="000E0224" w:rsidRDefault="00A55B8A" w:rsidP="00B03BEF">
      <w:pPr>
        <w:numPr>
          <w:ilvl w:val="0"/>
          <w:numId w:val="4"/>
        </w:num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SBML </w:t>
      </w:r>
    </w:p>
    <w:p w14:paraId="3D806250" w14:textId="77777777" w:rsidR="000E0224" w:rsidRDefault="00A55B8A" w:rsidP="00B03BEF">
      <w:pPr>
        <w:numPr>
          <w:ilvl w:val="0"/>
          <w:numId w:val="4"/>
        </w:num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SBGN </w:t>
      </w:r>
    </w:p>
    <w:p w14:paraId="014869B6" w14:textId="77777777" w:rsidR="000E0224" w:rsidRDefault="00A55B8A" w:rsidP="00B03BEF">
      <w:pPr>
        <w:numPr>
          <w:ilvl w:val="0"/>
          <w:numId w:val="4"/>
        </w:num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BIOPAX 2 </w:t>
      </w:r>
    </w:p>
    <w:p w14:paraId="520C2C01" w14:textId="77777777" w:rsidR="000E0224" w:rsidRDefault="00A55B8A" w:rsidP="00B03BEF">
      <w:pPr>
        <w:numPr>
          <w:ilvl w:val="0"/>
          <w:numId w:val="4"/>
        </w:num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BIOPAX 3 </w:t>
      </w:r>
    </w:p>
    <w:p w14:paraId="380107BE" w14:textId="77777777" w:rsidR="000E0224" w:rsidRDefault="00A55B8A" w:rsidP="00B03BEF">
      <w:pPr>
        <w:numPr>
          <w:ilvl w:val="0"/>
          <w:numId w:val="4"/>
        </w:num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PDF </w:t>
      </w:r>
    </w:p>
    <w:p w14:paraId="1A92E01D" w14:textId="77777777" w:rsidR="000E0224" w:rsidRDefault="00A55B8A" w:rsidP="00B03BEF">
      <w:pPr>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Pathway Diagram formats:</w:t>
      </w:r>
    </w:p>
    <w:p w14:paraId="0FAC7515" w14:textId="77777777" w:rsidR="000E0224" w:rsidRDefault="00A55B8A" w:rsidP="00B03BEF">
      <w:pPr>
        <w:numPr>
          <w:ilvl w:val="0"/>
          <w:numId w:val="4"/>
        </w:num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SVG</w:t>
      </w:r>
    </w:p>
    <w:p w14:paraId="6614511C" w14:textId="77777777" w:rsidR="000E0224" w:rsidRDefault="00A55B8A" w:rsidP="00B03BEF">
      <w:pPr>
        <w:numPr>
          <w:ilvl w:val="0"/>
          <w:numId w:val="4"/>
        </w:num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PNG</w:t>
      </w:r>
    </w:p>
    <w:p w14:paraId="34789F00" w14:textId="77777777" w:rsidR="000E0224" w:rsidRDefault="00A55B8A" w:rsidP="00B03BEF">
      <w:pPr>
        <w:numPr>
          <w:ilvl w:val="0"/>
          <w:numId w:val="4"/>
        </w:num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JPEG</w:t>
      </w:r>
    </w:p>
    <w:p w14:paraId="12789832" w14:textId="77777777" w:rsidR="000E0224" w:rsidRDefault="00A55B8A" w:rsidP="00B03BEF">
      <w:pPr>
        <w:numPr>
          <w:ilvl w:val="0"/>
          <w:numId w:val="4"/>
        </w:num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GIF</w:t>
      </w:r>
    </w:p>
    <w:p w14:paraId="37737DCC" w14:textId="77777777" w:rsidR="000E0224" w:rsidRDefault="00A55B8A" w:rsidP="00B03BEF">
      <w:pPr>
        <w:rPr>
          <w:rFonts w:ascii="Times New Roman" w:eastAsia="Times New Roman" w:hAnsi="Times New Roman" w:cs="Times New Roman"/>
          <w:sz w:val="24"/>
          <w:szCs w:val="24"/>
          <w:lang w:val="en-IN"/>
        </w:rPr>
      </w:pPr>
      <w:r>
        <w:rPr>
          <w:rFonts w:ascii="Times New Roman" w:eastAsia="Times New Roman" w:hAnsi="Times New Roman" w:cs="Times New Roman"/>
          <w:noProof/>
          <w:sz w:val="24"/>
          <w:szCs w:val="24"/>
          <w:lang w:val="en-IN"/>
        </w:rPr>
        <w:drawing>
          <wp:inline distT="0" distB="0" distL="114300" distR="114300" wp14:anchorId="1BAA687F" wp14:editId="73778BED">
            <wp:extent cx="6184900" cy="3091815"/>
            <wp:effectExtent l="12700" t="12700" r="20320" b="19685"/>
            <wp:docPr id="7" name="Picture 7" descr="Screenshot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417)"/>
                    <pic:cNvPicPr>
                      <a:picLocks noChangeAspect="1"/>
                    </pic:cNvPicPr>
                  </pic:nvPicPr>
                  <pic:blipFill>
                    <a:blip r:embed="rId19"/>
                    <a:srcRect l="478" t="8479" r="458" b="3489"/>
                    <a:stretch>
                      <a:fillRect/>
                    </a:stretch>
                  </pic:blipFill>
                  <pic:spPr>
                    <a:xfrm>
                      <a:off x="0" y="0"/>
                      <a:ext cx="6184900" cy="3091815"/>
                    </a:xfrm>
                    <a:prstGeom prst="rect">
                      <a:avLst/>
                    </a:prstGeom>
                    <a:ln w="12700">
                      <a:solidFill>
                        <a:schemeClr val="tx1"/>
                      </a:solidFill>
                    </a:ln>
                  </pic:spPr>
                </pic:pic>
              </a:graphicData>
            </a:graphic>
          </wp:inline>
        </w:drawing>
      </w:r>
    </w:p>
    <w:p w14:paraId="4CFBA1DA" w14:textId="58CAADAF" w:rsidR="000E0224" w:rsidRDefault="00A55B8A" w:rsidP="00B03BEF">
      <w:pPr>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Species Comparison Analysis</w:t>
      </w:r>
    </w:p>
    <w:p w14:paraId="6C7D0E9F" w14:textId="77777777" w:rsidR="000E0224" w:rsidRDefault="00A55B8A" w:rsidP="00B03BEF">
      <w:pPr>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 xml:space="preserve">If we wish to compare the molecule or pathway of interest of one organism to another we can do that too: </w:t>
      </w:r>
    </w:p>
    <w:p w14:paraId="14A6CF38" w14:textId="77777777" w:rsidR="000E0224" w:rsidRDefault="000E0224" w:rsidP="00B03BEF">
      <w:pPr>
        <w:rPr>
          <w:rFonts w:ascii="Times New Roman" w:eastAsia="Times New Roman" w:hAnsi="Times New Roman" w:cs="Times New Roman"/>
          <w:sz w:val="24"/>
          <w:szCs w:val="24"/>
          <w:lang w:val="en-IN"/>
        </w:rPr>
      </w:pPr>
    </w:p>
    <w:p w14:paraId="5E6848B8" w14:textId="77777777" w:rsidR="000E0224" w:rsidRDefault="000E0224" w:rsidP="00B03BEF">
      <w:pPr>
        <w:rPr>
          <w:rFonts w:ascii="Times New Roman" w:eastAsia="Times New Roman" w:hAnsi="Times New Roman" w:cs="Times New Roman"/>
          <w:sz w:val="24"/>
          <w:szCs w:val="24"/>
          <w:lang w:val="en-IN"/>
        </w:rPr>
      </w:pPr>
    </w:p>
    <w:p w14:paraId="61BAAF95" w14:textId="77777777" w:rsidR="000E0224" w:rsidRDefault="00A55B8A" w:rsidP="00B03BEF">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Click on the analysis button on the top right bar.a window will pop up:</w:t>
      </w:r>
      <w:r>
        <w:rPr>
          <w:rFonts w:ascii="Times New Roman" w:eastAsia="Times New Roman" w:hAnsi="Times New Roman" w:cs="Times New Roman"/>
          <w:noProof/>
          <w:sz w:val="24"/>
          <w:szCs w:val="24"/>
          <w:lang w:val="en-IN"/>
        </w:rPr>
        <w:drawing>
          <wp:inline distT="0" distB="0" distL="114300" distR="114300" wp14:anchorId="4C40015A" wp14:editId="3F02AB26">
            <wp:extent cx="5897245" cy="2837180"/>
            <wp:effectExtent l="12700" t="12700" r="18415" b="15240"/>
            <wp:docPr id="8" name="Picture 8" descr="Screenshot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561)"/>
                    <pic:cNvPicPr>
                      <a:picLocks noChangeAspect="1"/>
                    </pic:cNvPicPr>
                  </pic:nvPicPr>
                  <pic:blipFill>
                    <a:blip r:embed="rId20"/>
                    <a:srcRect l="214" t="11928" r="566" b="3210"/>
                    <a:stretch>
                      <a:fillRect/>
                    </a:stretch>
                  </pic:blipFill>
                  <pic:spPr>
                    <a:xfrm>
                      <a:off x="0" y="0"/>
                      <a:ext cx="5897245" cy="2837180"/>
                    </a:xfrm>
                    <a:prstGeom prst="rect">
                      <a:avLst/>
                    </a:prstGeom>
                    <a:ln w="12700">
                      <a:solidFill>
                        <a:schemeClr val="tx1"/>
                      </a:solidFill>
                    </a:ln>
                  </pic:spPr>
                </pic:pic>
              </a:graphicData>
            </a:graphic>
          </wp:inline>
        </w:drawing>
      </w:r>
    </w:p>
    <w:p w14:paraId="51EEC0D1" w14:textId="77777777" w:rsidR="000E0224" w:rsidRDefault="00A55B8A" w:rsidP="00B03BEF">
      <w:pPr>
        <w:numPr>
          <w:ilvl w:val="0"/>
          <w:numId w:val="5"/>
        </w:num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Here we get different options for our analysis. Lets go to Species comparison:</w:t>
      </w:r>
    </w:p>
    <w:p w14:paraId="4F67FC06" w14:textId="77777777" w:rsidR="000E0224" w:rsidRDefault="00A55B8A" w:rsidP="00B03BEF">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p>
    <w:p w14:paraId="633C53CF" w14:textId="77777777" w:rsidR="000E0224" w:rsidRDefault="00A55B8A" w:rsidP="00B03BEF">
      <w:pPr>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IN"/>
        </w:rPr>
        <w:drawing>
          <wp:inline distT="0" distB="0" distL="114300" distR="114300" wp14:anchorId="3AD61C0C" wp14:editId="42FEB8B9">
            <wp:extent cx="5803900" cy="2822575"/>
            <wp:effectExtent l="12700" t="12700" r="20320" b="14605"/>
            <wp:docPr id="12" name="Picture 12" descr="Screenshot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562)"/>
                    <pic:cNvPicPr>
                      <a:picLocks noChangeAspect="1"/>
                    </pic:cNvPicPr>
                  </pic:nvPicPr>
                  <pic:blipFill>
                    <a:blip r:embed="rId21"/>
                    <a:srcRect l="214" t="11738" r="2137" b="3837"/>
                    <a:stretch>
                      <a:fillRect/>
                    </a:stretch>
                  </pic:blipFill>
                  <pic:spPr>
                    <a:xfrm>
                      <a:off x="0" y="0"/>
                      <a:ext cx="5803900" cy="2822575"/>
                    </a:xfrm>
                    <a:prstGeom prst="rect">
                      <a:avLst/>
                    </a:prstGeom>
                    <a:ln w="12700">
                      <a:solidFill>
                        <a:schemeClr val="tx1"/>
                      </a:solidFill>
                    </a:ln>
                  </pic:spPr>
                </pic:pic>
              </a:graphicData>
            </a:graphic>
          </wp:inline>
        </w:drawing>
      </w:r>
    </w:p>
    <w:p w14:paraId="1CDE34CA" w14:textId="2AEDEE18" w:rsidR="000E0224" w:rsidRPr="00B03BEF" w:rsidRDefault="00A55B8A" w:rsidP="00B03BEF">
      <w:pPr>
        <w:numPr>
          <w:ilvl w:val="0"/>
          <w:numId w:val="5"/>
        </w:num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From the drop-down menu let’s choose </w:t>
      </w:r>
      <w:r>
        <w:rPr>
          <w:rFonts w:ascii="Times New Roman" w:eastAsia="Times New Roman" w:hAnsi="Times New Roman" w:cs="Times New Roman"/>
          <w:i/>
          <w:iCs/>
          <w:sz w:val="24"/>
          <w:szCs w:val="24"/>
          <w:lang w:val="en-US"/>
        </w:rPr>
        <w:t xml:space="preserve">Mus musculus </w:t>
      </w:r>
      <w:r>
        <w:rPr>
          <w:rFonts w:ascii="Times New Roman" w:eastAsia="Times New Roman" w:hAnsi="Times New Roman" w:cs="Times New Roman"/>
          <w:sz w:val="24"/>
          <w:szCs w:val="24"/>
          <w:lang w:val="en-US"/>
        </w:rPr>
        <w:t xml:space="preserve">and hit </w:t>
      </w:r>
      <w:r>
        <w:rPr>
          <w:rFonts w:ascii="Times New Roman" w:eastAsia="Times New Roman" w:hAnsi="Times New Roman" w:cs="Times New Roman"/>
          <w:b/>
          <w:bCs/>
          <w:sz w:val="24"/>
          <w:szCs w:val="24"/>
          <w:lang w:val="en-US"/>
        </w:rPr>
        <w:t>GO!</w:t>
      </w:r>
      <w:r>
        <w:rPr>
          <w:rFonts w:ascii="Times New Roman" w:eastAsia="Times New Roman" w:hAnsi="Times New Roman" w:cs="Times New Roman"/>
          <w:sz w:val="24"/>
          <w:szCs w:val="24"/>
          <w:lang w:val="en-US"/>
        </w:rPr>
        <w:t>.</w:t>
      </w:r>
    </w:p>
    <w:p w14:paraId="139BE029" w14:textId="77777777" w:rsidR="000E0224" w:rsidRDefault="00A55B8A" w:rsidP="00B03BEF">
      <w:pPr>
        <w:numPr>
          <w:ilvl w:val="0"/>
          <w:numId w:val="5"/>
        </w:num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We can now see the comparison of </w:t>
      </w:r>
      <w:r>
        <w:rPr>
          <w:rFonts w:ascii="Times New Roman" w:eastAsia="Times New Roman" w:hAnsi="Times New Roman" w:cs="Times New Roman"/>
          <w:i/>
          <w:iCs/>
          <w:sz w:val="24"/>
          <w:szCs w:val="24"/>
          <w:lang w:val="en-US"/>
        </w:rPr>
        <w:t>Homo sapiens</w:t>
      </w:r>
      <w:r>
        <w:rPr>
          <w:rFonts w:ascii="Times New Roman" w:eastAsia="Times New Roman" w:hAnsi="Times New Roman" w:cs="Times New Roman"/>
          <w:sz w:val="24"/>
          <w:szCs w:val="24"/>
          <w:lang w:val="en-US"/>
        </w:rPr>
        <w:t xml:space="preserve"> with </w:t>
      </w:r>
      <w:r>
        <w:rPr>
          <w:rFonts w:ascii="Times New Roman" w:eastAsia="Times New Roman" w:hAnsi="Times New Roman" w:cs="Times New Roman"/>
          <w:i/>
          <w:iCs/>
          <w:sz w:val="24"/>
          <w:szCs w:val="24"/>
          <w:lang w:val="en-US"/>
        </w:rPr>
        <w:t>Mus musculus.</w:t>
      </w:r>
    </w:p>
    <w:p w14:paraId="5DF32FE7" w14:textId="77777777" w:rsidR="000E0224" w:rsidRDefault="00A55B8A" w:rsidP="00B03BEF">
      <w:pPr>
        <w:rPr>
          <w:rFonts w:ascii="Times New Roman" w:eastAsia="Times New Roman" w:hAnsi="Times New Roman" w:cs="Times New Roman"/>
          <w:sz w:val="24"/>
          <w:szCs w:val="24"/>
          <w:lang w:val="en-US"/>
        </w:rPr>
      </w:pPr>
      <w:r>
        <w:rPr>
          <w:noProof/>
          <w:sz w:val="24"/>
          <w:lang w:val="en-IN"/>
        </w:rPr>
        <w:lastRenderedPageBreak/>
        <mc:AlternateContent>
          <mc:Choice Requires="wps">
            <w:drawing>
              <wp:anchor distT="0" distB="0" distL="114300" distR="114300" simplePos="0" relativeHeight="251659264" behindDoc="0" locked="0" layoutInCell="1" allowOverlap="1" wp14:anchorId="41016C2C" wp14:editId="6E9F9B17">
                <wp:simplePos x="0" y="0"/>
                <wp:positionH relativeFrom="column">
                  <wp:posOffset>2138045</wp:posOffset>
                </wp:positionH>
                <wp:positionV relativeFrom="paragraph">
                  <wp:posOffset>128905</wp:posOffset>
                </wp:positionV>
                <wp:extent cx="134620" cy="152400"/>
                <wp:effectExtent l="43180" t="5080" r="50800" b="71120"/>
                <wp:wrapNone/>
                <wp:docPr id="13" name="Rectangles 13"/>
                <wp:cNvGraphicFramePr/>
                <a:graphic xmlns:a="http://schemas.openxmlformats.org/drawingml/2006/main">
                  <a:graphicData uri="http://schemas.microsoft.com/office/word/2010/wordprocessingShape">
                    <wps:wsp>
                      <wps:cNvSpPr/>
                      <wps:spPr>
                        <a:xfrm>
                          <a:off x="3052445" y="1460500"/>
                          <a:ext cx="134620" cy="152400"/>
                        </a:xfrm>
                        <a:prstGeom prst="rect">
                          <a:avLst/>
                        </a:prstGeom>
                        <a:noFill/>
                        <a:ln w="19050">
                          <a:solidFill>
                            <a:srgbClr val="FF0000"/>
                          </a:solidFill>
                        </a:ln>
                        <a:extLst>
                          <a:ext uri="{909E8E84-426E-40DD-AFC4-6F175D3DCCD1}">
                            <a14:hiddenFill xmlns:a14="http://schemas.microsoft.com/office/drawing/2010/main">
                              <a:gradFill rotWithShape="1">
                                <a:gsLst>
                                  <a:gs pos="0">
                                    <a:schemeClr val="accent1">
                                      <a:tint val="100000"/>
                                      <a:shade val="100000"/>
                                      <a:satMod val="130000"/>
                                    </a:schemeClr>
                                  </a:gs>
                                  <a:gs pos="100000">
                                    <a:schemeClr val="accent1">
                                      <a:tint val="50000"/>
                                      <a:shade val="100000"/>
                                      <a:satMod val="350000"/>
                                    </a:schemeClr>
                                  </a:gs>
                                </a:gsLst>
                                <a:lin ang="16200000" scaled="0"/>
                              </a:gradFill>
                            </a14:hiddenFill>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id="_x0000_s1026" o:spid="_x0000_s1026" o:spt="1" style="position:absolute;left:0pt;margin-left:168.35pt;margin-top:10.15pt;height:12pt;width:10.6pt;z-index:251659264;v-text-anchor:middle;mso-width-relative:page;mso-height-relative:page;" filled="f" stroked="t" coordsize="21600,21600" o:gfxdata="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">
                <v:fill on="f" focussize="0,0"/>
                <v:stroke weight="1.5pt" color="#FF0000 [3204]" joinstyle="round"/>
                <v:imagedata o:title=""/>
                <o:lock v:ext="edit" aspectratio="f"/>
                <v:shadow on="t" color="#000000" opacity="22937f" offset="0pt,1.81102362204724pt" origin="0f,32768f" matrix="65536f,0f,0f,65536f"/>
              </v:rect>
            </w:pict>
          </mc:Fallback>
        </mc:AlternateContent>
      </w:r>
      <w:r>
        <w:rPr>
          <w:rFonts w:ascii="Times New Roman" w:eastAsia="Times New Roman" w:hAnsi="Times New Roman" w:cs="Times New Roman"/>
          <w:noProof/>
          <w:sz w:val="24"/>
          <w:szCs w:val="24"/>
          <w:lang w:val="en-IN"/>
        </w:rPr>
        <w:drawing>
          <wp:inline distT="0" distB="0" distL="114300" distR="114300" wp14:anchorId="7C0DA9A7" wp14:editId="333265E1">
            <wp:extent cx="6345555" cy="3169920"/>
            <wp:effectExtent l="12700" t="12700" r="27305" b="17780"/>
            <wp:docPr id="9" name="Picture 9" descr="Screenshot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418)"/>
                    <pic:cNvPicPr>
                      <a:picLocks noChangeAspect="1"/>
                    </pic:cNvPicPr>
                  </pic:nvPicPr>
                  <pic:blipFill>
                    <a:blip r:embed="rId22"/>
                    <a:srcRect l="464" t="8756" r="908" b="3650"/>
                    <a:stretch>
                      <a:fillRect/>
                    </a:stretch>
                  </pic:blipFill>
                  <pic:spPr>
                    <a:xfrm>
                      <a:off x="0" y="0"/>
                      <a:ext cx="6345555" cy="3169920"/>
                    </a:xfrm>
                    <a:prstGeom prst="rect">
                      <a:avLst/>
                    </a:prstGeom>
                    <a:ln w="12700">
                      <a:solidFill>
                        <a:schemeClr val="tx1"/>
                      </a:solidFill>
                    </a:ln>
                  </pic:spPr>
                </pic:pic>
              </a:graphicData>
            </a:graphic>
          </wp:inline>
        </w:drawing>
      </w:r>
    </w:p>
    <w:p w14:paraId="558194CC" w14:textId="77777777" w:rsidR="000E0224" w:rsidRDefault="00A55B8A" w:rsidP="00B03BEF">
      <w:pPr>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There are various other species as well with which these comparative analysis can be seen.</w:t>
      </w:r>
    </w:p>
    <w:p w14:paraId="673634D1" w14:textId="77777777" w:rsidR="000E0224" w:rsidRDefault="000E0224" w:rsidP="00B03BEF">
      <w:pPr>
        <w:rPr>
          <w:rFonts w:ascii="Times New Roman" w:eastAsia="Times New Roman" w:hAnsi="Times New Roman" w:cs="Times New Roman"/>
          <w:sz w:val="24"/>
          <w:szCs w:val="24"/>
          <w:lang w:val="en-US"/>
        </w:rPr>
      </w:pPr>
    </w:p>
    <w:p w14:paraId="2595268C" w14:textId="77777777" w:rsidR="000E0224" w:rsidRDefault="000E0224" w:rsidP="00B03BEF">
      <w:pPr>
        <w:rPr>
          <w:rFonts w:ascii="Times New Roman" w:eastAsia="Times New Roman" w:hAnsi="Times New Roman" w:cs="Times New Roman"/>
          <w:sz w:val="24"/>
          <w:szCs w:val="24"/>
          <w:lang w:val="en-US"/>
        </w:rPr>
      </w:pPr>
    </w:p>
    <w:p w14:paraId="65F47C8F" w14:textId="77777777" w:rsidR="000E0224" w:rsidRDefault="000E0224" w:rsidP="00B03BEF">
      <w:pPr>
        <w:rPr>
          <w:rFonts w:ascii="Times New Roman" w:eastAsia="Times New Roman" w:hAnsi="Times New Roman" w:cs="Times New Roman"/>
          <w:sz w:val="24"/>
          <w:szCs w:val="24"/>
          <w:lang w:val="en-US"/>
        </w:rPr>
      </w:pPr>
    </w:p>
    <w:p w14:paraId="6F5B6086" w14:textId="77777777" w:rsidR="000E0224" w:rsidRDefault="000E0224" w:rsidP="00B03BEF">
      <w:pPr>
        <w:rPr>
          <w:rFonts w:ascii="Times New Roman" w:eastAsia="Times New Roman" w:hAnsi="Times New Roman" w:cs="Times New Roman"/>
          <w:sz w:val="24"/>
          <w:szCs w:val="24"/>
          <w:lang w:val="en-US"/>
        </w:rPr>
      </w:pPr>
    </w:p>
    <w:p w14:paraId="1F92E812" w14:textId="77777777" w:rsidR="000E0224" w:rsidRDefault="000E0224" w:rsidP="00B03BEF">
      <w:pPr>
        <w:rPr>
          <w:rFonts w:ascii="Times New Roman" w:eastAsia="Times New Roman" w:hAnsi="Times New Roman" w:cs="Times New Roman"/>
          <w:sz w:val="24"/>
          <w:szCs w:val="24"/>
          <w:lang w:val="en-IN"/>
        </w:rPr>
      </w:pPr>
    </w:p>
    <w:p w14:paraId="61DDC9E3" w14:textId="77777777" w:rsidR="000E0224" w:rsidRDefault="000E0224" w:rsidP="00B03BEF">
      <w:pPr>
        <w:rPr>
          <w:rFonts w:ascii="Times New Roman" w:eastAsia="Times New Roman" w:hAnsi="Times New Roman" w:cs="Times New Roman"/>
          <w:sz w:val="24"/>
          <w:szCs w:val="24"/>
          <w:lang w:val="en-IN"/>
        </w:rPr>
      </w:pPr>
    </w:p>
    <w:p w14:paraId="1496F105" w14:textId="77777777" w:rsidR="000E0224" w:rsidRDefault="000E0224" w:rsidP="00B03BEF">
      <w:pPr>
        <w:rPr>
          <w:rFonts w:ascii="Times New Roman" w:eastAsia="Times New Roman" w:hAnsi="Times New Roman" w:cs="Times New Roman"/>
          <w:sz w:val="24"/>
          <w:szCs w:val="24"/>
          <w:lang w:val="en-IN"/>
        </w:rPr>
      </w:pPr>
    </w:p>
    <w:p w14:paraId="7DA90156" w14:textId="77777777" w:rsidR="000E0224" w:rsidRDefault="000E0224" w:rsidP="00B03BEF">
      <w:pPr>
        <w:rPr>
          <w:rFonts w:ascii="Times New Roman" w:eastAsia="Times New Roman" w:hAnsi="Times New Roman" w:cs="Times New Roman"/>
          <w:sz w:val="24"/>
          <w:szCs w:val="24"/>
          <w:lang w:val="en-IN"/>
        </w:rPr>
      </w:pPr>
    </w:p>
    <w:p w14:paraId="57A54D1B" w14:textId="77777777" w:rsidR="000E0224" w:rsidRDefault="000E0224" w:rsidP="00B03BEF">
      <w:pPr>
        <w:rPr>
          <w:rFonts w:ascii="Times New Roman" w:eastAsia="Times New Roman" w:hAnsi="Times New Roman" w:cs="Times New Roman"/>
          <w:sz w:val="24"/>
          <w:szCs w:val="24"/>
          <w:lang w:val="en-IN"/>
        </w:rPr>
      </w:pPr>
    </w:p>
    <w:p w14:paraId="7B8BF13A" w14:textId="77777777" w:rsidR="000E0224" w:rsidRDefault="000E0224" w:rsidP="00B03BEF">
      <w:pPr>
        <w:rPr>
          <w:rFonts w:ascii="Times New Roman" w:eastAsia="Times New Roman" w:hAnsi="Times New Roman" w:cs="Times New Roman"/>
          <w:sz w:val="24"/>
          <w:szCs w:val="24"/>
          <w:lang w:val="en-IN"/>
        </w:rPr>
      </w:pPr>
    </w:p>
    <w:p w14:paraId="42B237E7" w14:textId="77777777" w:rsidR="000E0224" w:rsidRDefault="000E0224" w:rsidP="00B03BEF">
      <w:pPr>
        <w:rPr>
          <w:rFonts w:ascii="Times New Roman" w:eastAsia="Times New Roman" w:hAnsi="Times New Roman" w:cs="Times New Roman"/>
          <w:sz w:val="24"/>
          <w:szCs w:val="24"/>
          <w:lang w:val="en-IN"/>
        </w:rPr>
      </w:pPr>
    </w:p>
    <w:p w14:paraId="4A17803E" w14:textId="77777777" w:rsidR="000E0224" w:rsidRDefault="000E0224" w:rsidP="00B03BEF">
      <w:pPr>
        <w:rPr>
          <w:rFonts w:ascii="Times New Roman" w:eastAsia="Times New Roman" w:hAnsi="Times New Roman" w:cs="Times New Roman"/>
          <w:sz w:val="24"/>
          <w:szCs w:val="24"/>
          <w:lang w:val="en-IN"/>
        </w:rPr>
      </w:pPr>
    </w:p>
    <w:p w14:paraId="029FB6E0" w14:textId="77777777" w:rsidR="000E0224" w:rsidRDefault="000E0224" w:rsidP="00B03BEF">
      <w:pPr>
        <w:rPr>
          <w:rFonts w:ascii="Times New Roman" w:eastAsia="Times New Roman" w:hAnsi="Times New Roman" w:cs="Times New Roman"/>
          <w:sz w:val="24"/>
          <w:szCs w:val="24"/>
          <w:lang w:val="en-IN"/>
        </w:rPr>
      </w:pPr>
    </w:p>
    <w:p w14:paraId="44375583" w14:textId="77777777" w:rsidR="000E0224" w:rsidRDefault="000E0224" w:rsidP="00B03BEF">
      <w:pPr>
        <w:rPr>
          <w:rFonts w:ascii="Times New Roman" w:eastAsia="Times New Roman" w:hAnsi="Times New Roman" w:cs="Times New Roman"/>
          <w:sz w:val="24"/>
          <w:szCs w:val="24"/>
          <w:lang w:val="en-IN"/>
        </w:rPr>
      </w:pPr>
    </w:p>
    <w:sectPr w:rsidR="000E0224" w:rsidSect="00820E76">
      <w:pgSz w:w="12240" w:h="15840" w:code="1"/>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48CEE9" w14:textId="77777777" w:rsidR="00B47927" w:rsidRDefault="00B47927">
      <w:pPr>
        <w:spacing w:line="240" w:lineRule="auto"/>
      </w:pPr>
      <w:r>
        <w:separator/>
      </w:r>
    </w:p>
  </w:endnote>
  <w:endnote w:type="continuationSeparator" w:id="0">
    <w:p w14:paraId="48566C52" w14:textId="77777777" w:rsidR="00B47927" w:rsidRDefault="00B479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A51C84" w14:textId="77777777" w:rsidR="00B47927" w:rsidRDefault="00B47927">
      <w:pPr>
        <w:spacing w:line="240" w:lineRule="auto"/>
      </w:pPr>
      <w:r>
        <w:separator/>
      </w:r>
    </w:p>
  </w:footnote>
  <w:footnote w:type="continuationSeparator" w:id="0">
    <w:p w14:paraId="6EB0BCA0" w14:textId="77777777" w:rsidR="00B47927" w:rsidRDefault="00B4792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B72A17C"/>
    <w:multiLevelType w:val="singleLevel"/>
    <w:tmpl w:val="BB72A17C"/>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DD865F9B"/>
    <w:multiLevelType w:val="singleLevel"/>
    <w:tmpl w:val="DD865F9B"/>
    <w:lvl w:ilvl="0">
      <w:start w:val="2"/>
      <w:numFmt w:val="decimal"/>
      <w:suff w:val="space"/>
      <w:lvlText w:val="%1."/>
      <w:lvlJc w:val="left"/>
    </w:lvl>
  </w:abstractNum>
  <w:abstractNum w:abstractNumId="2" w15:restartNumberingAfterBreak="0">
    <w:nsid w:val="482EFE60"/>
    <w:multiLevelType w:val="singleLevel"/>
    <w:tmpl w:val="482EFE60"/>
    <w:lvl w:ilvl="0">
      <w:start w:val="1"/>
      <w:numFmt w:val="decimal"/>
      <w:suff w:val="space"/>
      <w:lvlText w:val="%1."/>
      <w:lvlJc w:val="left"/>
    </w:lvl>
  </w:abstractNum>
  <w:abstractNum w:abstractNumId="3" w15:restartNumberingAfterBreak="0">
    <w:nsid w:val="54283409"/>
    <w:multiLevelType w:val="singleLevel"/>
    <w:tmpl w:val="54283409"/>
    <w:lvl w:ilvl="0">
      <w:start w:val="1"/>
      <w:numFmt w:val="decimal"/>
      <w:suff w:val="space"/>
      <w:lvlText w:val="%1."/>
      <w:lvlJc w:val="left"/>
      <w:rPr>
        <w:rFonts w:hint="default"/>
        <w:b/>
        <w:bCs/>
      </w:rPr>
    </w:lvl>
  </w:abstractNum>
  <w:abstractNum w:abstractNumId="4" w15:restartNumberingAfterBreak="0">
    <w:nsid w:val="554C7043"/>
    <w:multiLevelType w:val="singleLevel"/>
    <w:tmpl w:val="554C7043"/>
    <w:lvl w:ilvl="0">
      <w:start w:val="1"/>
      <w:numFmt w:val="decimal"/>
      <w:suff w:val="space"/>
      <w:lvlText w:val="%1."/>
      <w:lvlJc w:val="left"/>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0224"/>
    <w:rsid w:val="000E0224"/>
    <w:rsid w:val="00820E76"/>
    <w:rsid w:val="00A50102"/>
    <w:rsid w:val="00A55B8A"/>
    <w:rsid w:val="00AA7F74"/>
    <w:rsid w:val="00B03BEF"/>
    <w:rsid w:val="00B47927"/>
    <w:rsid w:val="00FA472F"/>
    <w:rsid w:val="264D5E98"/>
    <w:rsid w:val="2D346015"/>
    <w:rsid w:val="4EB6218C"/>
    <w:rsid w:val="612C0588"/>
    <w:rsid w:val="664F0036"/>
    <w:rsid w:val="746049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23A1D"/>
  <w15:docId w15:val="{54682E40-3DA1-47B6-91F5-7B10387A4F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lang w:val="en-IN" w:eastAsia="en-IN"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Default Paragraph Font" w:semiHidden="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pacing w:line="276" w:lineRule="auto"/>
    </w:pPr>
    <w:rPr>
      <w:sz w:val="22"/>
      <w:szCs w:val="22"/>
      <w:lang w:val="en"/>
    </w:rPr>
  </w:style>
  <w:style w:type="paragraph" w:styleId="Heading1">
    <w:name w:val="heading 1"/>
    <w:basedOn w:val="Normal"/>
    <w:next w:val="Normal"/>
    <w:qFormat/>
    <w:pPr>
      <w:keepNext/>
      <w:keepLines/>
      <w:spacing w:before="400" w:after="120"/>
      <w:outlineLvl w:val="0"/>
    </w:pPr>
    <w:rPr>
      <w:sz w:val="40"/>
      <w:szCs w:val="40"/>
    </w:rPr>
  </w:style>
  <w:style w:type="paragraph" w:styleId="Heading2">
    <w:name w:val="heading 2"/>
    <w:basedOn w:val="Normal"/>
    <w:next w:val="Normal"/>
    <w:qFormat/>
    <w:pPr>
      <w:keepNext/>
      <w:keepLines/>
      <w:spacing w:before="360" w:after="120"/>
      <w:outlineLvl w:val="1"/>
    </w:pPr>
    <w:rPr>
      <w:sz w:val="32"/>
      <w:szCs w:val="32"/>
    </w:rPr>
  </w:style>
  <w:style w:type="paragraph" w:styleId="Heading3">
    <w:name w:val="heading 3"/>
    <w:basedOn w:val="Normal"/>
    <w:next w:val="Normal"/>
    <w:qFormat/>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pPr>
      <w:keepNext/>
      <w:keepLines/>
      <w:spacing w:after="320"/>
    </w:pPr>
    <w:rPr>
      <w:color w:val="666666"/>
      <w:sz w:val="30"/>
      <w:szCs w:val="30"/>
    </w:rPr>
  </w:style>
  <w:style w:type="paragraph" w:styleId="Title">
    <w:name w:val="Title"/>
    <w:basedOn w:val="Normal"/>
    <w:next w:val="Normal"/>
    <w:pPr>
      <w:keepNext/>
      <w:keepLines/>
      <w:spacing w:after="60"/>
    </w:pPr>
    <w:rPr>
      <w:sz w:val="52"/>
      <w:szCs w:val="52"/>
    </w:rPr>
  </w:style>
  <w:style w:type="table" w:customStyle="1" w:styleId="TableNormal1">
    <w:name w:val="Table Normal1"/>
    <w:qFormat/>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6B801ADDAC7A14EB7EEB53CF24219E8" ma:contentTypeVersion="4" ma:contentTypeDescription="Create a new document." ma:contentTypeScope="" ma:versionID="65183319ef473c9d7a23a0c507c3da42">
  <xsd:schema xmlns:xsd="http://www.w3.org/2001/XMLSchema" xmlns:xs="http://www.w3.org/2001/XMLSchema" xmlns:p="http://schemas.microsoft.com/office/2006/metadata/properties" xmlns:ns2="226a0fdd-ce1d-47b3-8971-44aade8c9831" targetNamespace="http://schemas.microsoft.com/office/2006/metadata/properties" ma:root="true" ma:fieldsID="a8edfb3f17d1749cb3f4cc76096222ca" ns2:_="">
    <xsd:import namespace="226a0fdd-ce1d-47b3-8971-44aade8c983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26a0fdd-ce1d-47b3-8971-44aade8c983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4DCF03F8-1C6B-46CC-9458-102D3125F9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26a0fdd-ce1d-47b3-8971-44aade8c98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2A88F00-AF0E-4A4E-9A4E-E46285E7379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66E82EF-628A-42D8-9E90-2A03215AE98F}">
  <ds:schemaRefs>
    <ds:schemaRef ds:uri="http://schemas.microsoft.com/sharepoint/v3/contenttype/forms"/>
  </ds:schemaRefs>
</ds:datastoreItem>
</file>

<file path=customXml/itemProps4.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923</Words>
  <Characters>5264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Kundu</dc:creator>
  <cp:lastModifiedBy>Dell</cp:lastModifiedBy>
  <cp:revision>2</cp:revision>
  <dcterms:created xsi:type="dcterms:W3CDTF">2022-05-24T07:28:00Z</dcterms:created>
  <dcterms:modified xsi:type="dcterms:W3CDTF">2022-05-24T07:28:00Z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0x01010086B801ADDAC7A14EB7EEB53CF24219E8</vt:lpwstr>
  </property>
  <property fmtid="{D5CDD505-2E9C-101B-9397-08002B2CF9AE}" pid="3" name="KSOProductBuildVer">
    <vt:lpwstr>1033-11.2.0.10152</vt:lpwstr>
  </property>
</Properties>
</file>