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B973C5" w14:textId="77777777" w:rsidR="002E093E" w:rsidRDefault="002E093E" w:rsidP="00815E1D">
      <w:pPr>
        <w:spacing w:after="200" w:line="276" w:lineRule="auto"/>
        <w:rPr>
          <w:b/>
          <w:highlight w:val="white"/>
        </w:rPr>
      </w:pPr>
    </w:p>
    <w:p w14:paraId="1695B4EF" w14:textId="35363C70" w:rsidR="00FF7CE4" w:rsidRPr="00E30D02" w:rsidRDefault="00815E1D" w:rsidP="00815E1D">
      <w:pPr>
        <w:spacing w:after="200" w:line="276" w:lineRule="auto"/>
        <w:rPr>
          <w:b/>
          <w:highlight w:val="white"/>
        </w:rPr>
      </w:pPr>
      <w:bookmarkStart w:id="0" w:name="_GoBack"/>
      <w:bookmarkEnd w:id="0"/>
      <w:r w:rsidRPr="00E30D02">
        <w:rPr>
          <w:b/>
          <w:highlight w:val="white"/>
        </w:rPr>
        <w:t xml:space="preserve">                                                  </w:t>
      </w:r>
      <w:r w:rsidR="00FF7CE4" w:rsidRPr="00E30D02">
        <w:rPr>
          <w:b/>
          <w:highlight w:val="white"/>
        </w:rPr>
        <w:t>EXPERIMENT -</w:t>
      </w:r>
      <w:r w:rsidRPr="00E30D02">
        <w:rPr>
          <w:b/>
          <w:highlight w:val="white"/>
        </w:rPr>
        <w:t>3</w:t>
      </w:r>
    </w:p>
    <w:p w14:paraId="084AF138" w14:textId="77777777" w:rsidR="00FF7CE4" w:rsidRPr="00E30D02" w:rsidRDefault="00FF7CE4" w:rsidP="00815E1D">
      <w:pPr>
        <w:spacing w:after="200" w:line="276" w:lineRule="auto"/>
        <w:rPr>
          <w:color w:val="000000"/>
          <w:highlight w:val="white"/>
        </w:rPr>
      </w:pPr>
      <w:r w:rsidRPr="00E30D02">
        <w:rPr>
          <w:b/>
          <w:color w:val="000000"/>
          <w:highlight w:val="white"/>
        </w:rPr>
        <w:t xml:space="preserve">Aim- </w:t>
      </w:r>
      <w:r w:rsidRPr="00E30D02">
        <w:rPr>
          <w:color w:val="000000"/>
          <w:highlight w:val="white"/>
        </w:rPr>
        <w:t>To explore KEGG database through the following exercise.</w:t>
      </w:r>
    </w:p>
    <w:p w14:paraId="62CA9D61" w14:textId="77777777" w:rsidR="00815E1D" w:rsidRPr="00E30D02" w:rsidRDefault="00FF7CE4" w:rsidP="00815E1D">
      <w:pPr>
        <w:spacing w:after="200" w:line="276" w:lineRule="auto"/>
        <w:rPr>
          <w:color w:val="000000"/>
        </w:rPr>
      </w:pPr>
      <w:bookmarkStart w:id="1" w:name="_gjdgxs"/>
      <w:bookmarkEnd w:id="1"/>
      <w:r w:rsidRPr="00E30D02">
        <w:rPr>
          <w:b/>
          <w:color w:val="000000"/>
          <w:highlight w:val="white"/>
        </w:rPr>
        <w:t>Theory-</w:t>
      </w:r>
      <w:r w:rsidRPr="00E30D02">
        <w:rPr>
          <w:color w:val="000000"/>
        </w:rPr>
        <w:t xml:space="preserve"> KEGG is a database resource for understanding high-level functions and utilities of the biological system, such as the cell, the organism and the ecosystem, from molecular-level information, especially large-scale molecular datasets generated by genome sequencing and other high-throughput experimental technologies.</w:t>
      </w:r>
    </w:p>
    <w:p w14:paraId="2110353C" w14:textId="6F8BD72C" w:rsidR="00FF7CE4" w:rsidRPr="00E30D02" w:rsidRDefault="00FF7CE4" w:rsidP="00815E1D">
      <w:pPr>
        <w:spacing w:after="200" w:line="276" w:lineRule="auto"/>
        <w:rPr>
          <w:color w:val="000000"/>
        </w:rPr>
      </w:pPr>
      <w:r w:rsidRPr="00E30D02">
        <w:rPr>
          <w:b/>
          <w:color w:val="000000"/>
          <w:highlight w:val="white"/>
          <w:u w:val="single"/>
        </w:rPr>
        <w:t>How to find a standard metabolic pathway in KEGG ?</w:t>
      </w:r>
      <w:r w:rsidRPr="00E30D02">
        <w:rPr>
          <w:color w:val="000000"/>
          <w:highlight w:val="white"/>
          <w:u w:val="single"/>
        </w:rPr>
        <w:t> </w:t>
      </w:r>
      <w:r w:rsidRPr="00E30D02">
        <w:rPr>
          <w:color w:val="000000"/>
          <w:u w:val="single"/>
        </w:rPr>
        <w:br/>
      </w:r>
      <w:r w:rsidRPr="00E30D02">
        <w:rPr>
          <w:color w:val="000000"/>
          <w:highlight w:val="white"/>
          <w:u w:val="single"/>
        </w:rPr>
        <w:t xml:space="preserve"> </w:t>
      </w:r>
    </w:p>
    <w:p w14:paraId="05D70D7A" w14:textId="77777777" w:rsidR="00FF7CE4" w:rsidRPr="00E30D02" w:rsidRDefault="00FF7CE4" w:rsidP="00815E1D">
      <w:pPr>
        <w:pStyle w:val="ListParagraph"/>
        <w:numPr>
          <w:ilvl w:val="0"/>
          <w:numId w:val="9"/>
        </w:numPr>
        <w:rPr>
          <w:color w:val="000000"/>
        </w:rPr>
      </w:pPr>
      <w:r w:rsidRPr="00E30D02">
        <w:rPr>
          <w:color w:val="000000"/>
          <w:highlight w:val="white"/>
        </w:rPr>
        <w:t>From the KEGG </w:t>
      </w:r>
      <w:hyperlink r:id="rId5" w:history="1">
        <w:r w:rsidRPr="00E30D02">
          <w:rPr>
            <w:rStyle w:val="Hyperlink"/>
            <w:color w:val="000000"/>
            <w:highlight w:val="white"/>
          </w:rPr>
          <w:t>table of contents</w:t>
        </w:r>
      </w:hyperlink>
      <w:r w:rsidRPr="00E30D02">
        <w:rPr>
          <w:color w:val="000000"/>
          <w:highlight w:val="white"/>
        </w:rPr>
        <w:t> click on the link '</w:t>
      </w:r>
      <w:hyperlink r:id="rId6" w:history="1">
        <w:r w:rsidRPr="00E30D02">
          <w:rPr>
            <w:rStyle w:val="Hyperlink"/>
            <w:color w:val="000000"/>
            <w:highlight w:val="white"/>
          </w:rPr>
          <w:t>Metabolic pathways</w:t>
        </w:r>
      </w:hyperlink>
      <w:r w:rsidRPr="00E30D02">
        <w:rPr>
          <w:color w:val="000000"/>
          <w:highlight w:val="white"/>
        </w:rPr>
        <w:t xml:space="preserve">' under pathway category. </w:t>
      </w:r>
    </w:p>
    <w:p w14:paraId="262CAA28" w14:textId="77777777" w:rsidR="00FF7CE4" w:rsidRPr="00E30D02" w:rsidRDefault="00FF7CE4" w:rsidP="00815E1D">
      <w:pPr>
        <w:pStyle w:val="ListParagraph"/>
        <w:numPr>
          <w:ilvl w:val="0"/>
          <w:numId w:val="9"/>
        </w:numPr>
        <w:rPr>
          <w:color w:val="000000"/>
        </w:rPr>
      </w:pPr>
      <w:r w:rsidRPr="00E30D02">
        <w:rPr>
          <w:color w:val="000000"/>
          <w:highlight w:val="white"/>
        </w:rPr>
        <w:t xml:space="preserve">A list with all pathways will be available. </w:t>
      </w:r>
    </w:p>
    <w:p w14:paraId="1A889A26" w14:textId="5B72730B" w:rsidR="00FF7CE4" w:rsidRPr="00E30D02" w:rsidRDefault="00FF7CE4" w:rsidP="00815E1D">
      <w:pPr>
        <w:pStyle w:val="ListParagraph"/>
        <w:numPr>
          <w:ilvl w:val="0"/>
          <w:numId w:val="9"/>
        </w:numPr>
        <w:rPr>
          <w:color w:val="000000"/>
        </w:rPr>
      </w:pPr>
      <w:r w:rsidRPr="00E30D02">
        <w:rPr>
          <w:color w:val="000000"/>
          <w:highlight w:val="white"/>
        </w:rPr>
        <w:t xml:space="preserve">To find the pathway link for </w:t>
      </w:r>
      <w:r w:rsidRPr="00E30D02">
        <w:rPr>
          <w:b/>
          <w:bCs/>
          <w:color w:val="000000"/>
          <w:highlight w:val="white"/>
        </w:rPr>
        <w:t>'Lysine biosynthesis'</w:t>
      </w:r>
      <w:r w:rsidRPr="00E30D02">
        <w:rPr>
          <w:color w:val="000000"/>
          <w:highlight w:val="white"/>
        </w:rPr>
        <w:t xml:space="preserve">, scroll down on the browser to the group of pathways called 'amino acid metabolism' and click on the link. </w:t>
      </w:r>
    </w:p>
    <w:p w14:paraId="50B45C0A" w14:textId="323BCCD1" w:rsidR="00282444" w:rsidRPr="00E30D02" w:rsidRDefault="00282444" w:rsidP="00815E1D">
      <w:pPr>
        <w:ind w:left="1080"/>
        <w:rPr>
          <w:color w:val="000000"/>
        </w:rPr>
      </w:pPr>
    </w:p>
    <w:p w14:paraId="3B2D37F5" w14:textId="77777777" w:rsidR="00282444" w:rsidRPr="00E30D02" w:rsidRDefault="00282444" w:rsidP="00815E1D">
      <w:pPr>
        <w:ind w:left="1080"/>
        <w:rPr>
          <w:color w:val="000000"/>
        </w:rPr>
      </w:pPr>
    </w:p>
    <w:p w14:paraId="777DD91B" w14:textId="75A22E0F" w:rsidR="006D3AF7" w:rsidRPr="00E30D02" w:rsidRDefault="00FF7CE4" w:rsidP="00815E1D">
      <w:r w:rsidRPr="00E30D02">
        <w:rPr>
          <w:noProof/>
          <w:lang w:val="en-IN" w:eastAsia="en-IN"/>
        </w:rPr>
        <w:drawing>
          <wp:inline distT="0" distB="0" distL="0" distR="0" wp14:anchorId="3915C3F1" wp14:editId="359052D6">
            <wp:extent cx="2912745" cy="1569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4453"/>
                    <a:stretch/>
                  </pic:blipFill>
                  <pic:spPr bwMode="auto">
                    <a:xfrm>
                      <a:off x="0" y="0"/>
                      <a:ext cx="2924116" cy="1575645"/>
                    </a:xfrm>
                    <a:prstGeom prst="rect">
                      <a:avLst/>
                    </a:prstGeom>
                    <a:noFill/>
                    <a:ln>
                      <a:noFill/>
                    </a:ln>
                    <a:extLst>
                      <a:ext uri="{53640926-AAD7-44D8-BBD7-CCE9431645EC}">
                        <a14:shadowObscured xmlns:a14="http://schemas.microsoft.com/office/drawing/2010/main"/>
                      </a:ext>
                    </a:extLst>
                  </pic:spPr>
                </pic:pic>
              </a:graphicData>
            </a:graphic>
          </wp:inline>
        </w:drawing>
      </w:r>
    </w:p>
    <w:p w14:paraId="69CDE444" w14:textId="69B3640D" w:rsidR="00FF7CE4" w:rsidRPr="00E30D02" w:rsidRDefault="00FF7CE4" w:rsidP="00815E1D">
      <w:pPr>
        <w:rPr>
          <w:b/>
          <w:bCs/>
        </w:rPr>
      </w:pPr>
      <w:r w:rsidRPr="00E30D02">
        <w:rPr>
          <w:b/>
          <w:bCs/>
        </w:rPr>
        <w:t>Fig 1.0</w:t>
      </w:r>
    </w:p>
    <w:p w14:paraId="2985C851" w14:textId="0C628F64" w:rsidR="00FF7CE4" w:rsidRPr="00E30D02" w:rsidRDefault="00FF7CE4" w:rsidP="00815E1D">
      <w:pPr>
        <w:rPr>
          <w:b/>
          <w:bCs/>
        </w:rPr>
      </w:pPr>
    </w:p>
    <w:p w14:paraId="3C239924" w14:textId="57976AF5" w:rsidR="00FF7CE4" w:rsidRPr="00E30D02" w:rsidRDefault="00FF7CE4" w:rsidP="00815E1D">
      <w:pPr>
        <w:rPr>
          <w:b/>
          <w:bCs/>
        </w:rPr>
      </w:pPr>
      <w:r w:rsidRPr="00E30D02">
        <w:rPr>
          <w:b/>
          <w:bCs/>
        </w:rPr>
        <w:t>Scroll down to the portion where heading 1.5 is given or press ctrl+f and then type in LYSINE BIOSYNTHESIS</w:t>
      </w:r>
    </w:p>
    <w:p w14:paraId="255F38B9" w14:textId="0309F0FD" w:rsidR="00282444" w:rsidRPr="00E30D02" w:rsidRDefault="00282444" w:rsidP="00815E1D">
      <w:pPr>
        <w:rPr>
          <w:b/>
          <w:bCs/>
        </w:rPr>
      </w:pPr>
    </w:p>
    <w:p w14:paraId="74152FBC" w14:textId="219165CB" w:rsidR="00282444" w:rsidRPr="00E30D02" w:rsidRDefault="00282444" w:rsidP="00815E1D">
      <w:pPr>
        <w:rPr>
          <w:b/>
          <w:bCs/>
        </w:rPr>
      </w:pPr>
      <w:r w:rsidRPr="00E30D02">
        <w:rPr>
          <w:b/>
          <w:bCs/>
        </w:rPr>
        <w:t>Visualizing the standard map after clicking on the link</w:t>
      </w:r>
    </w:p>
    <w:p w14:paraId="6EB21CA1" w14:textId="77777777" w:rsidR="00282444" w:rsidRPr="00E30D02" w:rsidRDefault="00282444" w:rsidP="00815E1D">
      <w:pPr>
        <w:rPr>
          <w:color w:val="000000"/>
        </w:rPr>
      </w:pPr>
      <w:r w:rsidRPr="00E30D02">
        <w:rPr>
          <w:color w:val="000000"/>
          <w:highlight w:val="white"/>
        </w:rPr>
        <w:t>You should now see the standard pathway </w:t>
      </w:r>
      <w:hyperlink r:id="rId8" w:history="1">
        <w:r w:rsidRPr="00E30D02">
          <w:rPr>
            <w:rStyle w:val="Hyperlink"/>
            <w:color w:val="000000"/>
            <w:highlight w:val="white"/>
          </w:rPr>
          <w:t>MAP00300</w:t>
        </w:r>
      </w:hyperlink>
      <w:r w:rsidRPr="00E30D02">
        <w:rPr>
          <w:color w:val="000000"/>
          <w:highlight w:val="white"/>
        </w:rPr>
        <w:t> for lysine biosynthesis.</w:t>
      </w:r>
    </w:p>
    <w:p w14:paraId="61FAEDAB" w14:textId="77777777" w:rsidR="00282444" w:rsidRPr="00E30D02" w:rsidRDefault="00282444" w:rsidP="00815E1D">
      <w:pPr>
        <w:rPr>
          <w:b/>
          <w:bCs/>
        </w:rPr>
      </w:pPr>
    </w:p>
    <w:p w14:paraId="7030F4F7" w14:textId="77777777" w:rsidR="00282444" w:rsidRPr="00E30D02" w:rsidRDefault="00282444" w:rsidP="00815E1D">
      <w:pPr>
        <w:rPr>
          <w:b/>
          <w:bCs/>
        </w:rPr>
      </w:pPr>
    </w:p>
    <w:p w14:paraId="669A0C7E" w14:textId="158C03FB" w:rsidR="00282444" w:rsidRPr="00E30D02" w:rsidRDefault="00282444" w:rsidP="00815E1D">
      <w:pPr>
        <w:rPr>
          <w:b/>
          <w:bCs/>
        </w:rPr>
      </w:pPr>
      <w:r w:rsidRPr="00E30D02">
        <w:rPr>
          <w:b/>
          <w:bCs/>
          <w:noProof/>
          <w:lang w:val="en-IN" w:eastAsia="en-IN"/>
        </w:rPr>
        <w:drawing>
          <wp:inline distT="0" distB="0" distL="0" distR="0" wp14:anchorId="589529F3" wp14:editId="6506BB7D">
            <wp:extent cx="5720715"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1790700"/>
                    </a:xfrm>
                    <a:prstGeom prst="rect">
                      <a:avLst/>
                    </a:prstGeom>
                    <a:noFill/>
                    <a:ln>
                      <a:noFill/>
                    </a:ln>
                  </pic:spPr>
                </pic:pic>
              </a:graphicData>
            </a:graphic>
          </wp:inline>
        </w:drawing>
      </w:r>
      <w:r w:rsidRPr="00E30D02">
        <w:rPr>
          <w:b/>
          <w:bCs/>
        </w:rPr>
        <w:t xml:space="preserve"> </w:t>
      </w:r>
    </w:p>
    <w:p w14:paraId="378168DC" w14:textId="7AA08DFE" w:rsidR="00282444" w:rsidRPr="00E30D02" w:rsidRDefault="00282444" w:rsidP="00815E1D">
      <w:pPr>
        <w:rPr>
          <w:b/>
          <w:bCs/>
        </w:rPr>
      </w:pPr>
    </w:p>
    <w:p w14:paraId="44A5624E" w14:textId="0AD31555" w:rsidR="005E4720" w:rsidRPr="00E30D02" w:rsidRDefault="00282444" w:rsidP="00815E1D">
      <w:pPr>
        <w:rPr>
          <w:b/>
          <w:bCs/>
        </w:rPr>
      </w:pPr>
      <w:r w:rsidRPr="00E30D02">
        <w:rPr>
          <w:b/>
          <w:bCs/>
        </w:rPr>
        <w:lastRenderedPageBreak/>
        <w:t>Fig 2.0</w:t>
      </w:r>
    </w:p>
    <w:p w14:paraId="5EE6212A" w14:textId="77777777" w:rsidR="00815E1D" w:rsidRPr="00E30D02" w:rsidRDefault="00815E1D" w:rsidP="00815E1D">
      <w:pPr>
        <w:rPr>
          <w:b/>
          <w:bCs/>
        </w:rPr>
      </w:pPr>
    </w:p>
    <w:p w14:paraId="5CC4CD82" w14:textId="5136A341" w:rsidR="00282444" w:rsidRPr="00E30D02" w:rsidRDefault="00815E1D" w:rsidP="00815E1D">
      <w:pPr>
        <w:shd w:val="clear" w:color="auto" w:fill="FFFFFF"/>
        <w:jc w:val="both"/>
        <w:rPr>
          <w:color w:val="000000"/>
        </w:rPr>
      </w:pPr>
      <w:r w:rsidRPr="00E30D02">
        <w:rPr>
          <w:b/>
          <w:color w:val="000000"/>
          <w:u w:val="single"/>
        </w:rPr>
        <w:t>1.</w:t>
      </w:r>
      <w:r w:rsidR="00282444" w:rsidRPr="00E30D02">
        <w:rPr>
          <w:b/>
          <w:color w:val="000000"/>
          <w:u w:val="single"/>
        </w:rPr>
        <w:t>How to find a species specific pathway map</w:t>
      </w:r>
      <w:r w:rsidR="00282444" w:rsidRPr="00E30D02">
        <w:rPr>
          <w:b/>
          <w:color w:val="000000"/>
        </w:rPr>
        <w:t>?</w:t>
      </w:r>
      <w:r w:rsidR="00282444" w:rsidRPr="00E30D02">
        <w:rPr>
          <w:color w:val="000000"/>
        </w:rPr>
        <w:t> </w:t>
      </w:r>
    </w:p>
    <w:p w14:paraId="03E93FF3" w14:textId="6107564B" w:rsidR="00FF1E9B" w:rsidRPr="00E30D02" w:rsidRDefault="00FF1E9B" w:rsidP="00815E1D">
      <w:pPr>
        <w:shd w:val="clear" w:color="auto" w:fill="FFFFFF"/>
        <w:jc w:val="both"/>
        <w:rPr>
          <w:b/>
          <w:bCs/>
          <w:color w:val="000000"/>
        </w:rPr>
      </w:pPr>
      <w:r w:rsidRPr="00E30D02">
        <w:rPr>
          <w:b/>
          <w:bCs/>
          <w:color w:val="000000"/>
        </w:rPr>
        <w:t>Go to change pathway type search the organism or the species you want to select (ctrl+f ) and then click the link left hand side of it .</w:t>
      </w:r>
    </w:p>
    <w:p w14:paraId="38019071" w14:textId="77777777" w:rsidR="00FF1E9B" w:rsidRPr="00E30D02" w:rsidRDefault="00FF1E9B" w:rsidP="00815E1D">
      <w:pPr>
        <w:shd w:val="clear" w:color="auto" w:fill="FFFFFF"/>
        <w:rPr>
          <w:b/>
          <w:bCs/>
          <w:noProof/>
          <w:color w:val="000000"/>
        </w:rPr>
      </w:pPr>
    </w:p>
    <w:p w14:paraId="7794AFED" w14:textId="2AC849D0" w:rsidR="00FF1E9B" w:rsidRPr="00E30D02" w:rsidRDefault="008A0E5E" w:rsidP="00815E1D">
      <w:pPr>
        <w:shd w:val="clear" w:color="auto" w:fill="FFFFFF"/>
        <w:rPr>
          <w:color w:val="000000"/>
        </w:rPr>
      </w:pPr>
      <w:r w:rsidRPr="00E30D02">
        <w:rPr>
          <w:noProof/>
          <w:color w:val="000000"/>
          <w:lang w:val="en-IN" w:eastAsia="en-IN"/>
        </w:rPr>
        <mc:AlternateContent>
          <mc:Choice Requires="wps">
            <w:drawing>
              <wp:anchor distT="0" distB="0" distL="114300" distR="114300" simplePos="0" relativeHeight="251658240" behindDoc="0" locked="0" layoutInCell="1" allowOverlap="1" wp14:anchorId="39AD2752" wp14:editId="018A1EB2">
                <wp:simplePos x="0" y="0"/>
                <wp:positionH relativeFrom="column">
                  <wp:posOffset>1704340</wp:posOffset>
                </wp:positionH>
                <wp:positionV relativeFrom="paragraph">
                  <wp:posOffset>270510</wp:posOffset>
                </wp:positionV>
                <wp:extent cx="467995" cy="109220"/>
                <wp:effectExtent l="8890" t="0" r="18415" b="33655"/>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995" cy="109220"/>
                        </a:xfrm>
                        <a:prstGeom prst="rightArrow">
                          <a:avLst>
                            <a:gd name="adj1" fmla="val 50000"/>
                            <a:gd name="adj2" fmla="val 107122"/>
                          </a:avLst>
                        </a:prstGeom>
                        <a:solidFill>
                          <a:srgbClr val="FF0000"/>
                        </a:solidFill>
                        <a:ln>
                          <a:noFill/>
                        </a:ln>
                        <a:effectLst>
                          <a:outerShdw dist="28398" dir="3806097" algn="ctr" rotWithShape="0">
                            <a:schemeClr val="l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358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134.2pt;margin-top:21.3pt;width:36.85pt;height: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" fillcolor="red" stroked="f" strokecolor="#f2f2f2 [3041]" strokeweight="3pt">
                <v:shadow on="t" color="#7f7f7f [1601]" opacity=".5" offset="1pt"/>
              </v:shape>
            </w:pict>
          </mc:Fallback>
        </mc:AlternateContent>
      </w:r>
      <w:r w:rsidR="00FF1E9B" w:rsidRPr="00E30D02">
        <w:rPr>
          <w:noProof/>
          <w:color w:val="000000"/>
          <w:lang w:val="en-IN" w:eastAsia="en-IN"/>
        </w:rPr>
        <w:drawing>
          <wp:inline distT="0" distB="0" distL="0" distR="0" wp14:anchorId="472753CD" wp14:editId="301D6AC9">
            <wp:extent cx="1601687" cy="694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55277" b="74525"/>
                    <a:stretch/>
                  </pic:blipFill>
                  <pic:spPr bwMode="auto">
                    <a:xfrm>
                      <a:off x="0" y="0"/>
                      <a:ext cx="1634505" cy="709183"/>
                    </a:xfrm>
                    <a:prstGeom prst="rect">
                      <a:avLst/>
                    </a:prstGeom>
                    <a:noFill/>
                    <a:ln>
                      <a:noFill/>
                    </a:ln>
                    <a:extLst>
                      <a:ext uri="{53640926-AAD7-44D8-BBD7-CCE9431645EC}">
                        <a14:shadowObscured xmlns:a14="http://schemas.microsoft.com/office/drawing/2010/main"/>
                      </a:ext>
                    </a:extLst>
                  </pic:spPr>
                </pic:pic>
              </a:graphicData>
            </a:graphic>
          </wp:inline>
        </w:drawing>
      </w:r>
      <w:r w:rsidR="00FF1E9B" w:rsidRPr="00E30D02">
        <w:rPr>
          <w:color w:val="000000"/>
        </w:rPr>
        <w:t xml:space="preserve">                 </w:t>
      </w:r>
      <w:r w:rsidR="00FF1E9B" w:rsidRPr="00E30D02">
        <w:rPr>
          <w:b/>
          <w:bCs/>
          <w:noProof/>
          <w:color w:val="000000"/>
          <w:lang w:val="en-IN" w:eastAsia="en-IN"/>
        </w:rPr>
        <w:drawing>
          <wp:inline distT="0" distB="0" distL="0" distR="0" wp14:anchorId="786D16C6" wp14:editId="4C44038D">
            <wp:extent cx="3408883" cy="687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561" cy="695873"/>
                    </a:xfrm>
                    <a:prstGeom prst="rect">
                      <a:avLst/>
                    </a:prstGeom>
                    <a:noFill/>
                    <a:ln>
                      <a:noFill/>
                    </a:ln>
                  </pic:spPr>
                </pic:pic>
              </a:graphicData>
            </a:graphic>
          </wp:inline>
        </w:drawing>
      </w:r>
    </w:p>
    <w:p w14:paraId="727701F8" w14:textId="17B922FB" w:rsidR="00FF1E9B" w:rsidRPr="00E30D02" w:rsidRDefault="00FF1E9B" w:rsidP="00815E1D">
      <w:pPr>
        <w:shd w:val="clear" w:color="auto" w:fill="FFFFFF"/>
        <w:rPr>
          <w:b/>
          <w:bCs/>
          <w:color w:val="000000"/>
        </w:rPr>
      </w:pPr>
      <w:r w:rsidRPr="00E30D02">
        <w:rPr>
          <w:b/>
          <w:bCs/>
          <w:color w:val="000000"/>
        </w:rPr>
        <w:t xml:space="preserve">Fig 3.0 </w:t>
      </w:r>
      <w:r w:rsidRPr="00E30D02">
        <w:rPr>
          <w:b/>
          <w:bCs/>
          <w:color w:val="000000"/>
        </w:rPr>
        <w:tab/>
      </w:r>
      <w:r w:rsidRPr="00E30D02">
        <w:rPr>
          <w:b/>
          <w:bCs/>
          <w:color w:val="000000"/>
        </w:rPr>
        <w:tab/>
      </w:r>
      <w:r w:rsidRPr="00E30D02">
        <w:rPr>
          <w:b/>
          <w:bCs/>
          <w:color w:val="000000"/>
        </w:rPr>
        <w:tab/>
      </w:r>
      <w:r w:rsidRPr="00E30D02">
        <w:rPr>
          <w:b/>
          <w:bCs/>
          <w:color w:val="000000"/>
        </w:rPr>
        <w:tab/>
      </w:r>
      <w:r w:rsidRPr="00E30D02">
        <w:rPr>
          <w:b/>
          <w:bCs/>
          <w:color w:val="000000"/>
        </w:rPr>
        <w:tab/>
      </w:r>
      <w:r w:rsidRPr="00E30D02">
        <w:rPr>
          <w:b/>
          <w:bCs/>
          <w:color w:val="000000"/>
        </w:rPr>
        <w:tab/>
      </w:r>
      <w:r w:rsidRPr="00E30D02">
        <w:rPr>
          <w:b/>
          <w:bCs/>
          <w:color w:val="000000"/>
        </w:rPr>
        <w:tab/>
        <w:t>Fig 4.0</w:t>
      </w:r>
    </w:p>
    <w:p w14:paraId="347FA617" w14:textId="20138EF5" w:rsidR="005E4720" w:rsidRPr="00E30D02" w:rsidRDefault="005E4720" w:rsidP="00815E1D">
      <w:pPr>
        <w:shd w:val="clear" w:color="auto" w:fill="FFFFFF"/>
        <w:rPr>
          <w:b/>
          <w:bCs/>
          <w:color w:val="000000"/>
        </w:rPr>
      </w:pPr>
    </w:p>
    <w:p w14:paraId="2960153D" w14:textId="661B7C88" w:rsidR="005E4720" w:rsidRPr="00E30D02" w:rsidRDefault="005E4720" w:rsidP="00815E1D">
      <w:pPr>
        <w:shd w:val="clear" w:color="auto" w:fill="FFFFFF"/>
        <w:rPr>
          <w:b/>
          <w:bCs/>
          <w:color w:val="000000"/>
        </w:rPr>
      </w:pPr>
    </w:p>
    <w:p w14:paraId="47855029" w14:textId="77777777" w:rsidR="005E4720" w:rsidRPr="00E30D02" w:rsidRDefault="005E4720" w:rsidP="00815E1D">
      <w:pPr>
        <w:shd w:val="clear" w:color="auto" w:fill="FFFFFF"/>
        <w:rPr>
          <w:b/>
          <w:bCs/>
          <w:color w:val="000000"/>
        </w:rPr>
      </w:pPr>
    </w:p>
    <w:p w14:paraId="4834E896" w14:textId="5A937FA7" w:rsidR="00FF1E9B" w:rsidRPr="00E30D02" w:rsidRDefault="00FF1E9B" w:rsidP="00815E1D">
      <w:pPr>
        <w:shd w:val="clear" w:color="auto" w:fill="FFFFFF"/>
        <w:rPr>
          <w:b/>
          <w:bCs/>
          <w:color w:val="000000"/>
        </w:rPr>
      </w:pPr>
    </w:p>
    <w:p w14:paraId="764032CD" w14:textId="09398DE9" w:rsidR="00FF1E9B" w:rsidRPr="00E30D02" w:rsidRDefault="00FF1E9B" w:rsidP="00815E1D">
      <w:pPr>
        <w:shd w:val="clear" w:color="auto" w:fill="FFFFFF"/>
        <w:rPr>
          <w:color w:val="000000"/>
        </w:rPr>
      </w:pPr>
      <w:r w:rsidRPr="00E30D02">
        <w:rPr>
          <w:noProof/>
          <w:color w:val="000000"/>
          <w:lang w:val="en-IN" w:eastAsia="en-IN"/>
        </w:rPr>
        <w:drawing>
          <wp:inline distT="0" distB="0" distL="0" distR="0" wp14:anchorId="42627206" wp14:editId="6A598133">
            <wp:extent cx="4523553" cy="21707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29" r="4458"/>
                    <a:stretch/>
                  </pic:blipFill>
                  <pic:spPr bwMode="auto">
                    <a:xfrm>
                      <a:off x="0" y="0"/>
                      <a:ext cx="4534739" cy="2176074"/>
                    </a:xfrm>
                    <a:prstGeom prst="rect">
                      <a:avLst/>
                    </a:prstGeom>
                    <a:noFill/>
                    <a:ln>
                      <a:noFill/>
                    </a:ln>
                    <a:extLst>
                      <a:ext uri="{53640926-AAD7-44D8-BBD7-CCE9431645EC}">
                        <a14:shadowObscured xmlns:a14="http://schemas.microsoft.com/office/drawing/2010/main"/>
                      </a:ext>
                    </a:extLst>
                  </pic:spPr>
                </pic:pic>
              </a:graphicData>
            </a:graphic>
          </wp:inline>
        </w:drawing>
      </w:r>
    </w:p>
    <w:p w14:paraId="74B7960F" w14:textId="42CA3561" w:rsidR="00282444" w:rsidRPr="00E30D02" w:rsidRDefault="00282444" w:rsidP="00815E1D">
      <w:pPr>
        <w:rPr>
          <w:b/>
          <w:bCs/>
        </w:rPr>
      </w:pPr>
    </w:p>
    <w:p w14:paraId="626E93BE" w14:textId="7EAD0C53" w:rsidR="00FF1E9B" w:rsidRPr="00E30D02" w:rsidRDefault="00FF1E9B" w:rsidP="00815E1D">
      <w:pPr>
        <w:rPr>
          <w:b/>
          <w:bCs/>
        </w:rPr>
      </w:pPr>
      <w:r w:rsidRPr="00E30D02">
        <w:rPr>
          <w:b/>
          <w:bCs/>
        </w:rPr>
        <w:t>Fig 5.0</w:t>
      </w:r>
    </w:p>
    <w:p w14:paraId="34CBF86A" w14:textId="4FBEC456" w:rsidR="00FF1E9B" w:rsidRPr="00E30D02" w:rsidRDefault="00FF1E9B" w:rsidP="00815E1D">
      <w:pPr>
        <w:rPr>
          <w:b/>
          <w:bCs/>
        </w:rPr>
      </w:pPr>
    </w:p>
    <w:p w14:paraId="525FDAB8" w14:textId="77777777" w:rsidR="00FF1E9B" w:rsidRPr="00E30D02" w:rsidRDefault="00FF1E9B" w:rsidP="00815E1D">
      <w:pPr>
        <w:numPr>
          <w:ilvl w:val="0"/>
          <w:numId w:val="3"/>
        </w:numPr>
        <w:shd w:val="clear" w:color="auto" w:fill="FFFFFF"/>
        <w:rPr>
          <w:color w:val="000000"/>
        </w:rPr>
      </w:pPr>
      <w:r w:rsidRPr="00E30D02">
        <w:rPr>
          <w:color w:val="000000"/>
        </w:rPr>
        <w:t xml:space="preserve">All known E.coli enzymes for which a database entry exists are labelled in green.  Not all enzymes are coloured which indicates that the corresponding enzyme (pathway) does not exist in this organism or that no information is found in any of the public databases (Swiss Prot, GenBank, Protein Data Base etc.).  </w:t>
      </w:r>
    </w:p>
    <w:p w14:paraId="4256A7C0" w14:textId="77777777" w:rsidR="00FF1E9B" w:rsidRPr="00E30D02" w:rsidRDefault="00FF1E9B" w:rsidP="00815E1D">
      <w:pPr>
        <w:numPr>
          <w:ilvl w:val="0"/>
          <w:numId w:val="3"/>
        </w:numPr>
        <w:shd w:val="clear" w:color="auto" w:fill="FFFFFF"/>
        <w:rPr>
          <w:color w:val="000000"/>
        </w:rPr>
      </w:pPr>
      <w:r w:rsidRPr="00E30D02">
        <w:rPr>
          <w:color w:val="000000"/>
        </w:rPr>
        <w:t>Since the </w:t>
      </w:r>
      <w:hyperlink r:id="rId13" w:history="1">
        <w:r w:rsidRPr="00E30D02">
          <w:rPr>
            <w:rStyle w:val="Hyperlink"/>
            <w:color w:val="000000"/>
          </w:rPr>
          <w:t>complete genome</w:t>
        </w:r>
      </w:hyperlink>
      <w:r w:rsidRPr="00E30D02">
        <w:rPr>
          <w:color w:val="000000"/>
        </w:rPr>
        <w:t xml:space="preserve"> for E.coli has been sequenced this very likely indicates that complete information is available about this Gram-negative bacteria. However, about 39% of all predicted genes (called ORFs or open reading frames) are not associated with any known protein, biochemical or physiological activity and therefore not all pathways are known and not described in KEGG. </w:t>
      </w:r>
    </w:p>
    <w:p w14:paraId="116E419A" w14:textId="77777777" w:rsidR="00FF1E9B" w:rsidRPr="00E30D02" w:rsidRDefault="00FF1E9B" w:rsidP="00815E1D">
      <w:pPr>
        <w:numPr>
          <w:ilvl w:val="0"/>
          <w:numId w:val="3"/>
        </w:numPr>
        <w:shd w:val="clear" w:color="auto" w:fill="FFFFFF"/>
        <w:rPr>
          <w:color w:val="000000"/>
        </w:rPr>
      </w:pPr>
      <w:r w:rsidRPr="00E30D02">
        <w:rPr>
          <w:color w:val="000000"/>
        </w:rPr>
        <w:t>Some organisms such as mouse and human are not listed for lysine biosynthesis but show a map for </w:t>
      </w:r>
      <w:hyperlink r:id="rId14" w:history="1">
        <w:r w:rsidRPr="00E30D02">
          <w:rPr>
            <w:rStyle w:val="Hyperlink"/>
            <w:color w:val="000000"/>
          </w:rPr>
          <w:t>glutamate</w:t>
        </w:r>
      </w:hyperlink>
      <w:r w:rsidRPr="00E30D02">
        <w:rPr>
          <w:color w:val="000000"/>
        </w:rPr>
        <w:t>, for example. </w:t>
      </w:r>
      <w:r w:rsidRPr="00E30D02">
        <w:rPr>
          <w:b/>
          <w:color w:val="000000"/>
        </w:rPr>
        <w:t>L-lysine, unlike glutamate, is an essential amino acid for both human and mouse. L-lysine has to be part of our diet, because we lack the necessary enzymes for its biosynthesis!!!</w:t>
      </w:r>
    </w:p>
    <w:p w14:paraId="665D00B2" w14:textId="39B672CE" w:rsidR="00FF1E9B" w:rsidRPr="00E30D02" w:rsidRDefault="00FF1E9B" w:rsidP="00815E1D">
      <w:pPr>
        <w:rPr>
          <w:color w:val="000000"/>
        </w:rPr>
      </w:pPr>
    </w:p>
    <w:p w14:paraId="221C9E70" w14:textId="60611E2B" w:rsidR="005E4720" w:rsidRPr="00E30D02" w:rsidRDefault="005E4720" w:rsidP="00815E1D">
      <w:pPr>
        <w:numPr>
          <w:ilvl w:val="0"/>
          <w:numId w:val="5"/>
        </w:numPr>
        <w:shd w:val="clear" w:color="auto" w:fill="FFFFFF"/>
        <w:spacing w:before="280"/>
        <w:rPr>
          <w:color w:val="000000"/>
        </w:rPr>
      </w:pPr>
      <w:r w:rsidRPr="00E30D02">
        <w:rPr>
          <w:b/>
          <w:color w:val="000000"/>
          <w:u w:val="single"/>
        </w:rPr>
        <w:t>How to find a chemical structure and metabolite information from a pathway map</w:t>
      </w:r>
      <w:r w:rsidRPr="00E30D02">
        <w:rPr>
          <w:b/>
          <w:color w:val="000000"/>
        </w:rPr>
        <w:t>?</w:t>
      </w:r>
    </w:p>
    <w:p w14:paraId="3EF6F771" w14:textId="77777777" w:rsidR="005E4720" w:rsidRPr="00E30D02" w:rsidRDefault="005E4720" w:rsidP="00815E1D">
      <w:pPr>
        <w:shd w:val="clear" w:color="auto" w:fill="FFFFFF"/>
        <w:ind w:left="720"/>
        <w:rPr>
          <w:color w:val="000000"/>
        </w:rPr>
      </w:pPr>
      <w:r w:rsidRPr="00E30D02">
        <w:rPr>
          <w:color w:val="000000"/>
        </w:rPr>
        <w:t> </w:t>
      </w:r>
    </w:p>
    <w:p w14:paraId="237F9234" w14:textId="77777777" w:rsidR="005E4720" w:rsidRPr="00E30D02" w:rsidRDefault="005E4720" w:rsidP="00815E1D">
      <w:pPr>
        <w:numPr>
          <w:ilvl w:val="0"/>
          <w:numId w:val="4"/>
        </w:numPr>
        <w:shd w:val="clear" w:color="auto" w:fill="FFFFFF"/>
        <w:rPr>
          <w:color w:val="000000"/>
        </w:rPr>
      </w:pPr>
      <w:r w:rsidRPr="00E30D02">
        <w:rPr>
          <w:color w:val="000000"/>
        </w:rPr>
        <w:t xml:space="preserve">Note that the immediate precursor of L-lysine also serves as a substrate for peptidoglycan synthesis to form the activated polypeptide </w:t>
      </w:r>
      <w:r w:rsidRPr="00E30D02">
        <w:rPr>
          <w:b/>
          <w:color w:val="000000"/>
        </w:rPr>
        <w:t>UDP-N-acetylmuramoyl-</w:t>
      </w:r>
      <w:r w:rsidRPr="00E30D02">
        <w:rPr>
          <w:b/>
          <w:color w:val="000000"/>
        </w:rPr>
        <w:lastRenderedPageBreak/>
        <w:t xml:space="preserve">L-alanyl-D-glutamyl-meso-2,6-diaminopimelotl-D-alanyl-D-alanine </w:t>
      </w:r>
      <w:r w:rsidRPr="00E30D02">
        <w:rPr>
          <w:color w:val="000000"/>
        </w:rPr>
        <w:t>the structure of which can be found by clicking on the small circle next to the compound name.</w:t>
      </w:r>
    </w:p>
    <w:p w14:paraId="647EFE91" w14:textId="74B93F77" w:rsidR="00FF1E9B" w:rsidRPr="00E30D02" w:rsidRDefault="008A0E5E" w:rsidP="00815E1D">
      <w:pPr>
        <w:rPr>
          <w:b/>
          <w:bCs/>
        </w:rPr>
      </w:pPr>
      <w:r w:rsidRPr="00E30D02">
        <w:rPr>
          <w:b/>
          <w:bCs/>
          <w:noProof/>
          <w:lang w:val="en-IN" w:eastAsia="en-IN"/>
        </w:rPr>
        <mc:AlternateContent>
          <mc:Choice Requires="wps">
            <w:drawing>
              <wp:anchor distT="0" distB="0" distL="114300" distR="114300" simplePos="0" relativeHeight="251659264" behindDoc="0" locked="0" layoutInCell="1" allowOverlap="1" wp14:anchorId="4FBAD36C" wp14:editId="690EB817">
                <wp:simplePos x="0" y="0"/>
                <wp:positionH relativeFrom="column">
                  <wp:posOffset>4300855</wp:posOffset>
                </wp:positionH>
                <wp:positionV relativeFrom="paragraph">
                  <wp:posOffset>623570</wp:posOffset>
                </wp:positionV>
                <wp:extent cx="198120" cy="262890"/>
                <wp:effectExtent l="24130" t="13970" r="25400" b="889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62890"/>
                        </a:xfrm>
                        <a:prstGeom prst="downArrow">
                          <a:avLst>
                            <a:gd name="adj1" fmla="val 50000"/>
                            <a:gd name="adj2" fmla="val 33173"/>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2CB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6" type="#_x0000_t67" style="position:absolute;margin-left:338.65pt;margin-top:49.1pt;width:15.6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" fillcolor="red">
                <v:textbox style="layout-flow:vertical-ideographic"/>
              </v:shape>
            </w:pict>
          </mc:Fallback>
        </mc:AlternateContent>
      </w:r>
      <w:r w:rsidR="005E4720" w:rsidRPr="00E30D02">
        <w:rPr>
          <w:b/>
          <w:bCs/>
          <w:noProof/>
          <w:lang w:val="en-IN" w:eastAsia="en-IN"/>
        </w:rPr>
        <w:drawing>
          <wp:inline distT="0" distB="0" distL="0" distR="0" wp14:anchorId="50D28898" wp14:editId="07F8CB4E">
            <wp:extent cx="4242816" cy="2044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15" t="14372" r="2544"/>
                    <a:stretch/>
                  </pic:blipFill>
                  <pic:spPr bwMode="auto">
                    <a:xfrm>
                      <a:off x="0" y="0"/>
                      <a:ext cx="4248762" cy="2047601"/>
                    </a:xfrm>
                    <a:prstGeom prst="rect">
                      <a:avLst/>
                    </a:prstGeom>
                    <a:noFill/>
                    <a:ln>
                      <a:noFill/>
                    </a:ln>
                    <a:extLst>
                      <a:ext uri="{53640926-AAD7-44D8-BBD7-CCE9431645EC}">
                        <a14:shadowObscured xmlns:a14="http://schemas.microsoft.com/office/drawing/2010/main"/>
                      </a:ext>
                    </a:extLst>
                  </pic:spPr>
                </pic:pic>
              </a:graphicData>
            </a:graphic>
          </wp:inline>
        </w:drawing>
      </w:r>
    </w:p>
    <w:p w14:paraId="74F38E1F" w14:textId="4B22E12B" w:rsidR="005E4720" w:rsidRPr="00E30D02" w:rsidRDefault="005E4720" w:rsidP="00815E1D">
      <w:pPr>
        <w:rPr>
          <w:b/>
          <w:bCs/>
        </w:rPr>
      </w:pPr>
      <w:r w:rsidRPr="00E30D02">
        <w:rPr>
          <w:b/>
          <w:bCs/>
        </w:rPr>
        <w:t>Fig 6.0</w:t>
      </w:r>
    </w:p>
    <w:p w14:paraId="14250ADC" w14:textId="6C1E6466" w:rsidR="005E4720" w:rsidRPr="00E30D02" w:rsidRDefault="005E4720" w:rsidP="00815E1D">
      <w:pPr>
        <w:rPr>
          <w:b/>
          <w:bCs/>
        </w:rPr>
      </w:pPr>
    </w:p>
    <w:p w14:paraId="64FE8C06" w14:textId="72097E81" w:rsidR="005E4720" w:rsidRPr="00E30D02" w:rsidRDefault="005E4720" w:rsidP="00815E1D">
      <w:pPr>
        <w:rPr>
          <w:b/>
          <w:bCs/>
        </w:rPr>
      </w:pPr>
      <w:r w:rsidRPr="00E30D02">
        <w:rPr>
          <w:noProof/>
          <w:lang w:val="en-IN" w:eastAsia="en-IN"/>
        </w:rPr>
        <w:drawing>
          <wp:inline distT="0" distB="0" distL="0" distR="0" wp14:anchorId="7359D5A8" wp14:editId="1703D967">
            <wp:extent cx="3577133" cy="25749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5" name="image12.png"/>
                    <pic:cNvPicPr/>
                  </pic:nvPicPr>
                  <pic:blipFill>
                    <a:blip r:embed="rId16"/>
                    <a:srcRect/>
                    <a:stretch>
                      <a:fillRect/>
                    </a:stretch>
                  </pic:blipFill>
                  <pic:spPr>
                    <a:xfrm>
                      <a:off x="0" y="0"/>
                      <a:ext cx="3588476" cy="2583115"/>
                    </a:xfrm>
                    <a:prstGeom prst="rect">
                      <a:avLst/>
                    </a:prstGeom>
                    <a:ln/>
                  </pic:spPr>
                </pic:pic>
              </a:graphicData>
            </a:graphic>
          </wp:inline>
        </w:drawing>
      </w:r>
    </w:p>
    <w:p w14:paraId="714705B5" w14:textId="4680EFCF" w:rsidR="005E4720" w:rsidRPr="00E30D02" w:rsidRDefault="005E4720" w:rsidP="00815E1D">
      <w:pPr>
        <w:rPr>
          <w:b/>
          <w:bCs/>
        </w:rPr>
      </w:pPr>
      <w:r w:rsidRPr="00E30D02">
        <w:rPr>
          <w:b/>
          <w:bCs/>
        </w:rPr>
        <w:t>Fig 7.0</w:t>
      </w:r>
    </w:p>
    <w:p w14:paraId="1C146852" w14:textId="08CF3955" w:rsidR="005E4720" w:rsidRPr="00E30D02" w:rsidRDefault="005E4720" w:rsidP="00815E1D">
      <w:pPr>
        <w:rPr>
          <w:b/>
          <w:bCs/>
        </w:rPr>
      </w:pPr>
    </w:p>
    <w:p w14:paraId="10D71FF7" w14:textId="27F1EF0B" w:rsidR="005E4720" w:rsidRPr="00E30D02" w:rsidRDefault="005E4720" w:rsidP="00815E1D">
      <w:pPr>
        <w:rPr>
          <w:b/>
          <w:bCs/>
        </w:rPr>
      </w:pPr>
    </w:p>
    <w:p w14:paraId="162856C6" w14:textId="77777777" w:rsidR="005E4720" w:rsidRPr="00E30D02" w:rsidRDefault="005E4720" w:rsidP="00815E1D">
      <w:pPr>
        <w:numPr>
          <w:ilvl w:val="0"/>
          <w:numId w:val="4"/>
        </w:numPr>
        <w:shd w:val="clear" w:color="auto" w:fill="FFFFFF"/>
        <w:rPr>
          <w:color w:val="000000"/>
        </w:rPr>
      </w:pPr>
      <w:r w:rsidRPr="00E30D02">
        <w:rPr>
          <w:color w:val="000000"/>
        </w:rPr>
        <w:t>You will see an information page for KEGG entry </w:t>
      </w:r>
      <w:hyperlink r:id="rId17" w:history="1">
        <w:r w:rsidRPr="00E30D02">
          <w:rPr>
            <w:rStyle w:val="Hyperlink"/>
            <w:color w:val="000000"/>
          </w:rPr>
          <w:t>C04882</w:t>
        </w:r>
      </w:hyperlink>
      <w:r w:rsidRPr="00E30D02">
        <w:rPr>
          <w:color w:val="000000"/>
        </w:rPr>
        <w:t xml:space="preserve">. </w:t>
      </w:r>
    </w:p>
    <w:p w14:paraId="2495B60F" w14:textId="77777777" w:rsidR="005E4720" w:rsidRPr="00E30D02" w:rsidRDefault="005E4720" w:rsidP="00815E1D">
      <w:pPr>
        <w:numPr>
          <w:ilvl w:val="0"/>
          <w:numId w:val="4"/>
        </w:numPr>
        <w:shd w:val="clear" w:color="auto" w:fill="FFFFFF"/>
        <w:rPr>
          <w:color w:val="000000"/>
        </w:rPr>
      </w:pPr>
      <w:r w:rsidRPr="00E30D02">
        <w:rPr>
          <w:color w:val="000000"/>
        </w:rPr>
        <w:t xml:space="preserve">The preceding problem gives an example of how to find information about a metabolite, namely its chemical structure, formula, KEGG entry number, and pathway map numbers for which it is an intermediate. </w:t>
      </w:r>
    </w:p>
    <w:p w14:paraId="1E7625E8" w14:textId="77777777" w:rsidR="005E4720" w:rsidRPr="00E30D02" w:rsidRDefault="005E4720" w:rsidP="00815E1D">
      <w:pPr>
        <w:numPr>
          <w:ilvl w:val="0"/>
          <w:numId w:val="4"/>
        </w:numPr>
        <w:shd w:val="clear" w:color="auto" w:fill="FFFFFF"/>
        <w:rPr>
          <w:color w:val="000000"/>
        </w:rPr>
      </w:pPr>
      <w:r w:rsidRPr="00E30D02">
        <w:rPr>
          <w:color w:val="000000"/>
        </w:rPr>
        <w:t xml:space="preserve">Clicking on a substrate name (or its circle) on a pathway map page is the easiest way to find relevant chemical information about a substrate and its shared pathways. </w:t>
      </w:r>
    </w:p>
    <w:p w14:paraId="3599018F" w14:textId="77777777" w:rsidR="005E4720" w:rsidRPr="00E30D02" w:rsidRDefault="005E4720" w:rsidP="00815E1D">
      <w:pPr>
        <w:numPr>
          <w:ilvl w:val="0"/>
          <w:numId w:val="4"/>
        </w:numPr>
        <w:shd w:val="clear" w:color="auto" w:fill="FFFFFF"/>
        <w:rPr>
          <w:color w:val="000000"/>
        </w:rPr>
      </w:pPr>
      <w:r w:rsidRPr="00E30D02">
        <w:rPr>
          <w:color w:val="000000"/>
        </w:rPr>
        <w:t>The same can be done for an enzyme by clicking on the E.C. number box or for an intersecting pathway indicated in a roundish shaped box.</w:t>
      </w:r>
    </w:p>
    <w:p w14:paraId="49DDA157" w14:textId="19FC63BD" w:rsidR="005E4720" w:rsidRPr="00E30D02" w:rsidRDefault="005E4720" w:rsidP="00815E1D">
      <w:pPr>
        <w:numPr>
          <w:ilvl w:val="0"/>
          <w:numId w:val="4"/>
        </w:numPr>
        <w:shd w:val="clear" w:color="auto" w:fill="FFFFFF"/>
        <w:rPr>
          <w:color w:val="000000"/>
        </w:rPr>
      </w:pPr>
      <w:r w:rsidRPr="00E30D02">
        <w:rPr>
          <w:color w:val="000000"/>
        </w:rPr>
        <w:t xml:space="preserve"> For </w:t>
      </w:r>
      <w:r w:rsidR="00B31A5A" w:rsidRPr="00E30D02">
        <w:rPr>
          <w:color w:val="000000"/>
        </w:rPr>
        <w:t>example,</w:t>
      </w:r>
      <w:r w:rsidRPr="00E30D02">
        <w:rPr>
          <w:color w:val="000000"/>
        </w:rPr>
        <w:t xml:space="preserve"> a link exists from the lysine biosynthesis map to the 'lysine degradation' pathway map. Clicking on the box marked '</w:t>
      </w:r>
      <w:hyperlink r:id="rId18" w:history="1">
        <w:r w:rsidRPr="00E30D02">
          <w:rPr>
            <w:rStyle w:val="Hyperlink"/>
            <w:color w:val="000000"/>
          </w:rPr>
          <w:t>Lysine degradation</w:t>
        </w:r>
      </w:hyperlink>
      <w:r w:rsidRPr="00E30D02">
        <w:rPr>
          <w:color w:val="000000"/>
        </w:rPr>
        <w:t>' will bring us to the corresponding catabolic processes. Note that the species selection will not change (we last selected </w:t>
      </w:r>
      <w:r w:rsidRPr="00E30D02">
        <w:rPr>
          <w:i/>
          <w:color w:val="000000"/>
        </w:rPr>
        <w:t>E.coli</w:t>
      </w:r>
      <w:r w:rsidRPr="00E30D02">
        <w:rPr>
          <w:color w:val="000000"/>
        </w:rPr>
        <w:t xml:space="preserve"> pathways above). </w:t>
      </w:r>
    </w:p>
    <w:p w14:paraId="028AFA25" w14:textId="28AAFE90" w:rsidR="00F730DC" w:rsidRPr="00E30D02" w:rsidRDefault="00F730DC" w:rsidP="00815E1D">
      <w:pPr>
        <w:shd w:val="clear" w:color="auto" w:fill="FFFFFF"/>
        <w:ind w:left="720"/>
        <w:rPr>
          <w:color w:val="000000"/>
        </w:rPr>
      </w:pPr>
    </w:p>
    <w:p w14:paraId="42F498BB" w14:textId="36C8DEB3" w:rsidR="00F730DC" w:rsidRPr="00E30D02" w:rsidRDefault="008A0E5E" w:rsidP="00815E1D">
      <w:pPr>
        <w:shd w:val="clear" w:color="auto" w:fill="FFFFFF"/>
        <w:ind w:left="720"/>
        <w:rPr>
          <w:color w:val="000000"/>
        </w:rPr>
      </w:pPr>
      <w:r w:rsidRPr="00E30D02">
        <w:rPr>
          <w:b/>
          <w:bCs/>
          <w:noProof/>
          <w:lang w:val="en-IN" w:eastAsia="en-IN"/>
        </w:rPr>
        <mc:AlternateContent>
          <mc:Choice Requires="wps">
            <w:drawing>
              <wp:anchor distT="0" distB="0" distL="114300" distR="114300" simplePos="0" relativeHeight="251660288" behindDoc="0" locked="0" layoutInCell="1" allowOverlap="1" wp14:anchorId="4FBAD36C" wp14:editId="56EF5626">
                <wp:simplePos x="0" y="0"/>
                <wp:positionH relativeFrom="column">
                  <wp:posOffset>1767205</wp:posOffset>
                </wp:positionH>
                <wp:positionV relativeFrom="paragraph">
                  <wp:posOffset>17780</wp:posOffset>
                </wp:positionV>
                <wp:extent cx="198120" cy="262890"/>
                <wp:effectExtent l="24130" t="5080" r="25400" b="1778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62890"/>
                        </a:xfrm>
                        <a:prstGeom prst="downArrow">
                          <a:avLst>
                            <a:gd name="adj1" fmla="val 50000"/>
                            <a:gd name="adj2" fmla="val 33173"/>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243D2" id="AutoShape 5" o:spid="_x0000_s1026" type="#_x0000_t67" style="position:absolute;margin-left:139.15pt;margin-top:1.4pt;width:15.6pt;height: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" fillcolor="red">
                <v:textbox style="layout-flow:vertical-ideographic"/>
              </v:shape>
            </w:pict>
          </mc:Fallback>
        </mc:AlternateContent>
      </w:r>
      <w:r w:rsidR="00F730DC" w:rsidRPr="00E30D02">
        <w:rPr>
          <w:noProof/>
          <w:color w:val="000000"/>
          <w:lang w:val="en-IN" w:eastAsia="en-IN"/>
        </w:rPr>
        <w:drawing>
          <wp:inline distT="0" distB="0" distL="0" distR="0" wp14:anchorId="798758BB" wp14:editId="230BE99E">
            <wp:extent cx="2843684" cy="5327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66624" b="86481"/>
                    <a:stretch/>
                  </pic:blipFill>
                  <pic:spPr bwMode="auto">
                    <a:xfrm>
                      <a:off x="0" y="0"/>
                      <a:ext cx="2855398" cy="534933"/>
                    </a:xfrm>
                    <a:prstGeom prst="rect">
                      <a:avLst/>
                    </a:prstGeom>
                    <a:noFill/>
                    <a:ln>
                      <a:noFill/>
                    </a:ln>
                    <a:extLst>
                      <a:ext uri="{53640926-AAD7-44D8-BBD7-CCE9431645EC}">
                        <a14:shadowObscured xmlns:a14="http://schemas.microsoft.com/office/drawing/2010/main"/>
                      </a:ext>
                    </a:extLst>
                  </pic:spPr>
                </pic:pic>
              </a:graphicData>
            </a:graphic>
          </wp:inline>
        </w:drawing>
      </w:r>
    </w:p>
    <w:p w14:paraId="043DB177" w14:textId="452C4AC5" w:rsidR="00F730DC" w:rsidRPr="00E30D02" w:rsidRDefault="00F730DC" w:rsidP="00815E1D">
      <w:pPr>
        <w:shd w:val="clear" w:color="auto" w:fill="FFFFFF"/>
        <w:ind w:left="720"/>
        <w:rPr>
          <w:b/>
          <w:bCs/>
          <w:color w:val="000000"/>
        </w:rPr>
      </w:pPr>
      <w:r w:rsidRPr="00E30D02">
        <w:rPr>
          <w:b/>
          <w:bCs/>
          <w:color w:val="000000"/>
        </w:rPr>
        <w:t>Fig 8.0</w:t>
      </w:r>
    </w:p>
    <w:p w14:paraId="4F3D502A" w14:textId="7E394AF9" w:rsidR="00F730DC" w:rsidRPr="00E30D02" w:rsidRDefault="00F730DC" w:rsidP="00815E1D">
      <w:pPr>
        <w:shd w:val="clear" w:color="auto" w:fill="FFFFFF"/>
        <w:ind w:left="720"/>
        <w:rPr>
          <w:b/>
          <w:bCs/>
          <w:color w:val="000000"/>
        </w:rPr>
      </w:pPr>
    </w:p>
    <w:p w14:paraId="76FE2BFD" w14:textId="4CA20DF3" w:rsidR="00F730DC" w:rsidRPr="00E30D02" w:rsidRDefault="00086B52" w:rsidP="00815E1D">
      <w:pPr>
        <w:shd w:val="clear" w:color="auto" w:fill="FFFFFF"/>
        <w:ind w:left="720"/>
        <w:rPr>
          <w:b/>
          <w:bCs/>
          <w:color w:val="000000"/>
        </w:rPr>
      </w:pPr>
      <w:r w:rsidRPr="00E30D02">
        <w:rPr>
          <w:b/>
          <w:bCs/>
          <w:noProof/>
          <w:color w:val="000000"/>
          <w:lang w:val="en-IN" w:eastAsia="en-IN"/>
        </w:rPr>
        <w:drawing>
          <wp:inline distT="0" distB="0" distL="0" distR="0" wp14:anchorId="1ADB5AA3" wp14:editId="3A118181">
            <wp:extent cx="3029447" cy="933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234" cy="940578"/>
                    </a:xfrm>
                    <a:prstGeom prst="rect">
                      <a:avLst/>
                    </a:prstGeom>
                    <a:noFill/>
                    <a:ln>
                      <a:noFill/>
                    </a:ln>
                  </pic:spPr>
                </pic:pic>
              </a:graphicData>
            </a:graphic>
          </wp:inline>
        </w:drawing>
      </w:r>
    </w:p>
    <w:p w14:paraId="7FFE062E" w14:textId="5AC3A1FB" w:rsidR="00086B52" w:rsidRPr="00E30D02" w:rsidRDefault="00086B52" w:rsidP="00815E1D">
      <w:pPr>
        <w:shd w:val="clear" w:color="auto" w:fill="FFFFFF"/>
        <w:ind w:left="720"/>
        <w:rPr>
          <w:b/>
          <w:bCs/>
          <w:color w:val="000000"/>
        </w:rPr>
      </w:pPr>
      <w:r w:rsidRPr="00E30D02">
        <w:rPr>
          <w:b/>
          <w:bCs/>
          <w:color w:val="000000"/>
        </w:rPr>
        <w:t>Fig 9.0</w:t>
      </w:r>
    </w:p>
    <w:p w14:paraId="1E2A0EC6" w14:textId="77777777" w:rsidR="00086B52" w:rsidRPr="00E30D02" w:rsidRDefault="00086B52" w:rsidP="00815E1D">
      <w:pPr>
        <w:shd w:val="clear" w:color="auto" w:fill="FFFFFF"/>
        <w:ind w:left="720"/>
        <w:rPr>
          <w:b/>
          <w:bCs/>
          <w:color w:val="000000"/>
        </w:rPr>
      </w:pPr>
    </w:p>
    <w:p w14:paraId="076C4833" w14:textId="06BE79DE" w:rsidR="005E4720" w:rsidRPr="00E30D02" w:rsidRDefault="005E4720" w:rsidP="00815E1D">
      <w:pPr>
        <w:rPr>
          <w:b/>
          <w:bCs/>
        </w:rPr>
      </w:pPr>
    </w:p>
    <w:p w14:paraId="5455E22F" w14:textId="1DFD4350" w:rsidR="00B31A5A" w:rsidRPr="00E30D02" w:rsidRDefault="00086B52" w:rsidP="00815E1D">
      <w:pPr>
        <w:rPr>
          <w:b/>
          <w:bCs/>
        </w:rPr>
      </w:pPr>
      <w:r w:rsidRPr="00E30D02">
        <w:rPr>
          <w:noProof/>
          <w:lang w:val="en-IN" w:eastAsia="en-IN"/>
        </w:rPr>
        <w:drawing>
          <wp:inline distT="0" distB="0" distL="0" distR="0" wp14:anchorId="6ED781B9" wp14:editId="0D194874">
            <wp:extent cx="3045350" cy="199577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1"/>
                    <a:srcRect/>
                    <a:stretch>
                      <a:fillRect/>
                    </a:stretch>
                  </pic:blipFill>
                  <pic:spPr>
                    <a:xfrm>
                      <a:off x="0" y="0"/>
                      <a:ext cx="3048873" cy="1998086"/>
                    </a:xfrm>
                    <a:prstGeom prst="rect">
                      <a:avLst/>
                    </a:prstGeom>
                    <a:ln/>
                  </pic:spPr>
                </pic:pic>
              </a:graphicData>
            </a:graphic>
          </wp:inline>
        </w:drawing>
      </w:r>
    </w:p>
    <w:p w14:paraId="180C1E3F" w14:textId="71EE47DC" w:rsidR="00086B52" w:rsidRPr="00E30D02" w:rsidRDefault="00086B52" w:rsidP="00815E1D">
      <w:pPr>
        <w:rPr>
          <w:b/>
          <w:bCs/>
        </w:rPr>
      </w:pPr>
      <w:r w:rsidRPr="00E30D02">
        <w:rPr>
          <w:b/>
          <w:bCs/>
        </w:rPr>
        <w:t>Fig 10.0</w:t>
      </w:r>
    </w:p>
    <w:p w14:paraId="4AF895A1" w14:textId="5D67C358" w:rsidR="00086B52" w:rsidRPr="00E30D02" w:rsidRDefault="00086B52" w:rsidP="00815E1D">
      <w:pPr>
        <w:rPr>
          <w:b/>
          <w:bCs/>
        </w:rPr>
      </w:pPr>
    </w:p>
    <w:p w14:paraId="1FF25029" w14:textId="52A5BBD4" w:rsidR="00086B52" w:rsidRPr="00E30D02" w:rsidRDefault="00440ADB" w:rsidP="00440ADB">
      <w:pPr>
        <w:shd w:val="clear" w:color="auto" w:fill="FFFFFF"/>
        <w:rPr>
          <w:color w:val="000000"/>
        </w:rPr>
      </w:pPr>
      <w:r>
        <w:rPr>
          <w:b/>
          <w:color w:val="000000"/>
          <w:u w:val="single"/>
        </w:rPr>
        <w:t xml:space="preserve">1: </w:t>
      </w:r>
      <w:r w:rsidR="00086B52" w:rsidRPr="00E30D02">
        <w:rPr>
          <w:b/>
          <w:color w:val="000000"/>
          <w:u w:val="single"/>
        </w:rPr>
        <w:t>How do I find a chemical structure, metabolite information by keyword search</w:t>
      </w:r>
      <w:r w:rsidR="00086B52" w:rsidRPr="00E30D02">
        <w:rPr>
          <w:color w:val="000000"/>
        </w:rPr>
        <w:t>? </w:t>
      </w:r>
    </w:p>
    <w:p w14:paraId="2DF9F58F" w14:textId="77777777" w:rsidR="00086B52" w:rsidRPr="00E30D02" w:rsidRDefault="00086B52" w:rsidP="00815E1D">
      <w:pPr>
        <w:numPr>
          <w:ilvl w:val="0"/>
          <w:numId w:val="6"/>
        </w:numPr>
        <w:shd w:val="clear" w:color="auto" w:fill="FFFFFF"/>
        <w:rPr>
          <w:color w:val="000000"/>
        </w:rPr>
      </w:pPr>
      <w:r w:rsidRPr="00E30D02">
        <w:rPr>
          <w:color w:val="000000"/>
        </w:rPr>
        <w:t xml:space="preserve">To find a pathway metabolite or enzyme, the table of contents offers a direct link to the DBGET Ligand database at KEGG. </w:t>
      </w:r>
    </w:p>
    <w:p w14:paraId="694E3F6C" w14:textId="77777777" w:rsidR="00086B52" w:rsidRPr="00E30D02" w:rsidRDefault="00086B52" w:rsidP="00815E1D">
      <w:pPr>
        <w:numPr>
          <w:ilvl w:val="0"/>
          <w:numId w:val="6"/>
        </w:numPr>
        <w:shd w:val="clear" w:color="auto" w:fill="FFFFFF"/>
        <w:rPr>
          <w:color w:val="000000"/>
        </w:rPr>
      </w:pPr>
      <w:r w:rsidRPr="00E30D02">
        <w:rPr>
          <w:color w:val="000000"/>
        </w:rPr>
        <w:t>This search mode can be found at the 'table of contents' page under the 'enzyme' category, DBGET search.</w:t>
      </w:r>
    </w:p>
    <w:p w14:paraId="79E3EF38" w14:textId="77777777" w:rsidR="00086B52" w:rsidRPr="00E30D02" w:rsidRDefault="00086B52" w:rsidP="00815E1D">
      <w:pPr>
        <w:numPr>
          <w:ilvl w:val="0"/>
          <w:numId w:val="6"/>
        </w:numPr>
        <w:shd w:val="clear" w:color="auto" w:fill="FFFFFF"/>
        <w:rPr>
          <w:color w:val="000000"/>
        </w:rPr>
      </w:pPr>
      <w:r w:rsidRPr="00E30D02">
        <w:rPr>
          <w:color w:val="000000"/>
        </w:rPr>
        <w:t xml:space="preserve"> Click on the link called '</w:t>
      </w:r>
      <w:hyperlink r:id="rId22" w:history="1">
        <w:r w:rsidRPr="00E30D02">
          <w:rPr>
            <w:rStyle w:val="Hyperlink"/>
            <w:color w:val="000000"/>
          </w:rPr>
          <w:t>Ligand</w:t>
        </w:r>
      </w:hyperlink>
      <w:r w:rsidRPr="00E30D02">
        <w:rPr>
          <w:color w:val="000000"/>
        </w:rPr>
        <w:t xml:space="preserve">' to access a generic search mode that allows a keyword entry. </w:t>
      </w:r>
    </w:p>
    <w:p w14:paraId="0156C843" w14:textId="3F6C70AA" w:rsidR="00086B52" w:rsidRPr="00E30D02" w:rsidRDefault="00086B52" w:rsidP="00815E1D">
      <w:pPr>
        <w:rPr>
          <w:b/>
          <w:bCs/>
        </w:rPr>
      </w:pPr>
    </w:p>
    <w:p w14:paraId="3E2B0C97" w14:textId="10F05DC5" w:rsidR="00086B52" w:rsidRPr="00E30D02" w:rsidRDefault="00B362E8" w:rsidP="00815E1D">
      <w:pPr>
        <w:rPr>
          <w:b/>
          <w:bCs/>
        </w:rPr>
      </w:pPr>
      <w:r w:rsidRPr="00E30D02">
        <w:rPr>
          <w:b/>
          <w:bCs/>
          <w:noProof/>
          <w:lang w:val="en-IN" w:eastAsia="en-IN"/>
        </w:rPr>
        <w:drawing>
          <wp:inline distT="0" distB="0" distL="0" distR="0" wp14:anchorId="48801ACC" wp14:editId="4F0EE62E">
            <wp:extent cx="3357128" cy="2202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698" cy="2214038"/>
                    </a:xfrm>
                    <a:prstGeom prst="rect">
                      <a:avLst/>
                    </a:prstGeom>
                    <a:noFill/>
                    <a:ln>
                      <a:noFill/>
                    </a:ln>
                  </pic:spPr>
                </pic:pic>
              </a:graphicData>
            </a:graphic>
          </wp:inline>
        </w:drawing>
      </w:r>
    </w:p>
    <w:p w14:paraId="704A06B0" w14:textId="62EF80A7" w:rsidR="00B362E8" w:rsidRPr="00E30D02" w:rsidRDefault="00B362E8" w:rsidP="00815E1D">
      <w:pPr>
        <w:rPr>
          <w:b/>
          <w:bCs/>
        </w:rPr>
      </w:pPr>
    </w:p>
    <w:p w14:paraId="3ECDDDBA" w14:textId="77777777" w:rsidR="00440ADB" w:rsidRDefault="00440ADB" w:rsidP="00815E1D">
      <w:pPr>
        <w:rPr>
          <w:b/>
          <w:bCs/>
        </w:rPr>
      </w:pPr>
    </w:p>
    <w:p w14:paraId="31579CC5" w14:textId="77777777" w:rsidR="00440ADB" w:rsidRDefault="00440ADB" w:rsidP="00815E1D">
      <w:pPr>
        <w:rPr>
          <w:b/>
          <w:bCs/>
        </w:rPr>
      </w:pPr>
    </w:p>
    <w:p w14:paraId="100F8ECE" w14:textId="77777777" w:rsidR="00440ADB" w:rsidRDefault="00440ADB" w:rsidP="00815E1D">
      <w:pPr>
        <w:rPr>
          <w:b/>
          <w:bCs/>
        </w:rPr>
      </w:pPr>
    </w:p>
    <w:p w14:paraId="7E8AF55D" w14:textId="77777777" w:rsidR="00440ADB" w:rsidRDefault="00440ADB" w:rsidP="00815E1D">
      <w:pPr>
        <w:rPr>
          <w:b/>
          <w:bCs/>
        </w:rPr>
      </w:pPr>
    </w:p>
    <w:p w14:paraId="3203598D" w14:textId="77777777" w:rsidR="00440ADB" w:rsidRDefault="00440ADB" w:rsidP="00815E1D">
      <w:pPr>
        <w:rPr>
          <w:b/>
          <w:bCs/>
        </w:rPr>
      </w:pPr>
    </w:p>
    <w:p w14:paraId="26BFDED2" w14:textId="77777777" w:rsidR="00440ADB" w:rsidRDefault="00440ADB" w:rsidP="00815E1D">
      <w:pPr>
        <w:rPr>
          <w:b/>
          <w:bCs/>
        </w:rPr>
      </w:pPr>
    </w:p>
    <w:p w14:paraId="42AF4980" w14:textId="77777777" w:rsidR="00440ADB" w:rsidRDefault="00440ADB" w:rsidP="00815E1D">
      <w:pPr>
        <w:rPr>
          <w:b/>
          <w:bCs/>
        </w:rPr>
      </w:pPr>
    </w:p>
    <w:p w14:paraId="1927641B" w14:textId="29D3F01D" w:rsidR="00B362E8" w:rsidRPr="00E30D02" w:rsidRDefault="00B362E8" w:rsidP="00815E1D">
      <w:pPr>
        <w:rPr>
          <w:b/>
          <w:bCs/>
        </w:rPr>
      </w:pPr>
      <w:r w:rsidRPr="00E30D02">
        <w:rPr>
          <w:b/>
          <w:bCs/>
        </w:rPr>
        <w:t>Fig 11.0</w:t>
      </w:r>
    </w:p>
    <w:p w14:paraId="603127B2" w14:textId="58CCB7DF" w:rsidR="00B362E8" w:rsidRPr="00E30D02" w:rsidRDefault="00B362E8" w:rsidP="00815E1D">
      <w:pPr>
        <w:rPr>
          <w:b/>
          <w:bCs/>
        </w:rPr>
      </w:pPr>
    </w:p>
    <w:p w14:paraId="40B6C88B" w14:textId="09A14642" w:rsidR="00B362E8" w:rsidRPr="00E30D02" w:rsidRDefault="00B362E8" w:rsidP="00815E1D">
      <w:pPr>
        <w:rPr>
          <w:b/>
          <w:bCs/>
        </w:rPr>
      </w:pPr>
      <w:r w:rsidRPr="00E30D02">
        <w:rPr>
          <w:noProof/>
          <w:lang w:val="en-IN" w:eastAsia="en-IN"/>
        </w:rPr>
        <w:drawing>
          <wp:inline distT="0" distB="0" distL="0" distR="0" wp14:anchorId="683C8B5E" wp14:editId="42AB9CE3">
            <wp:extent cx="2568271" cy="2329732"/>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24"/>
                    <a:srcRect/>
                    <a:stretch>
                      <a:fillRect/>
                    </a:stretch>
                  </pic:blipFill>
                  <pic:spPr>
                    <a:xfrm>
                      <a:off x="0" y="0"/>
                      <a:ext cx="2570691" cy="2331928"/>
                    </a:xfrm>
                    <a:prstGeom prst="rect">
                      <a:avLst/>
                    </a:prstGeom>
                    <a:ln/>
                  </pic:spPr>
                </pic:pic>
              </a:graphicData>
            </a:graphic>
          </wp:inline>
        </w:drawing>
      </w:r>
    </w:p>
    <w:p w14:paraId="0B1119C3" w14:textId="4F2F6B66" w:rsidR="00B362E8" w:rsidRPr="00E30D02" w:rsidRDefault="00B362E8" w:rsidP="00815E1D">
      <w:pPr>
        <w:rPr>
          <w:b/>
          <w:bCs/>
        </w:rPr>
      </w:pPr>
    </w:p>
    <w:p w14:paraId="6A0E7F01" w14:textId="769D2427" w:rsidR="00B362E8" w:rsidRPr="00E30D02" w:rsidRDefault="00B362E8" w:rsidP="00815E1D">
      <w:pPr>
        <w:rPr>
          <w:b/>
          <w:bCs/>
        </w:rPr>
      </w:pPr>
      <w:r w:rsidRPr="00E30D02">
        <w:rPr>
          <w:b/>
          <w:bCs/>
        </w:rPr>
        <w:t xml:space="preserve">Fig 12.0 </w:t>
      </w:r>
    </w:p>
    <w:p w14:paraId="17FDA78A" w14:textId="79110C88" w:rsidR="00B362E8" w:rsidRPr="00E30D02" w:rsidRDefault="00B362E8" w:rsidP="00815E1D">
      <w:pPr>
        <w:rPr>
          <w:b/>
          <w:bCs/>
        </w:rPr>
      </w:pPr>
    </w:p>
    <w:p w14:paraId="74F48CAF" w14:textId="77777777" w:rsidR="00B362E8" w:rsidRPr="00E30D02" w:rsidRDefault="00B362E8" w:rsidP="00815E1D">
      <w:pPr>
        <w:numPr>
          <w:ilvl w:val="0"/>
          <w:numId w:val="6"/>
        </w:numPr>
        <w:shd w:val="clear" w:color="auto" w:fill="FFFFFF"/>
        <w:rPr>
          <w:color w:val="000000"/>
        </w:rPr>
      </w:pPr>
      <w:r w:rsidRPr="00E30D02">
        <w:rPr>
          <w:color w:val="000000"/>
        </w:rPr>
        <w:t>Note that an exact enzyme number or compound number is not necessary in the DBGET database.</w:t>
      </w:r>
    </w:p>
    <w:p w14:paraId="64C6170C" w14:textId="77777777" w:rsidR="00B362E8" w:rsidRPr="00E30D02" w:rsidRDefault="00B362E8" w:rsidP="00815E1D">
      <w:pPr>
        <w:numPr>
          <w:ilvl w:val="0"/>
          <w:numId w:val="6"/>
        </w:numPr>
        <w:shd w:val="clear" w:color="auto" w:fill="FFFFFF"/>
        <w:rPr>
          <w:color w:val="000000"/>
        </w:rPr>
      </w:pPr>
      <w:r w:rsidRPr="00E30D02">
        <w:rPr>
          <w:color w:val="000000"/>
        </w:rPr>
        <w:t xml:space="preserve"> To find information about lysine or L-lysine, type in 'lysine' and hit the return (enter) key. You will receive a return list with </w:t>
      </w:r>
      <w:hyperlink r:id="rId25" w:history="1">
        <w:r w:rsidRPr="00E30D02">
          <w:rPr>
            <w:rStyle w:val="Hyperlink"/>
            <w:color w:val="000000"/>
          </w:rPr>
          <w:t>159 hits</w:t>
        </w:r>
      </w:hyperlink>
      <w:r w:rsidRPr="00E30D02">
        <w:rPr>
          <w:color w:val="000000"/>
        </w:rPr>
        <w:t xml:space="preserve">. The search returned all KEGG entries that contained the word 'lysine' anywhere in the enzyme or compound name. </w:t>
      </w:r>
    </w:p>
    <w:p w14:paraId="1E6F22C5" w14:textId="77777777" w:rsidR="00B362E8" w:rsidRPr="00E30D02" w:rsidRDefault="00B362E8" w:rsidP="00815E1D">
      <w:pPr>
        <w:numPr>
          <w:ilvl w:val="0"/>
          <w:numId w:val="6"/>
        </w:numPr>
        <w:shd w:val="clear" w:color="auto" w:fill="FFFFFF"/>
        <w:rPr>
          <w:color w:val="000000"/>
        </w:rPr>
      </w:pPr>
      <w:r w:rsidRPr="00E30D02">
        <w:rPr>
          <w:color w:val="000000"/>
        </w:rPr>
        <w:t>The list contains 45 enzyme links (ec: x.x.x.xx) and 51 compound links (cpd: Cxxxxx), one being L-lysine (</w:t>
      </w:r>
      <w:hyperlink r:id="rId26" w:history="1">
        <w:r w:rsidRPr="00E30D02">
          <w:rPr>
            <w:rStyle w:val="Hyperlink"/>
            <w:color w:val="000000"/>
          </w:rPr>
          <w:t>cpd:C00047</w:t>
        </w:r>
      </w:hyperlink>
      <w:r w:rsidRPr="00E30D02">
        <w:rPr>
          <w:color w:val="000000"/>
        </w:rPr>
        <w:t>) and all others derivatives thereof.</w:t>
      </w:r>
    </w:p>
    <w:p w14:paraId="7B71F4A7" w14:textId="17A106B4" w:rsidR="00B362E8" w:rsidRPr="00E30D02" w:rsidRDefault="00B362E8" w:rsidP="00815E1D">
      <w:pPr>
        <w:rPr>
          <w:b/>
          <w:bCs/>
        </w:rPr>
      </w:pPr>
    </w:p>
    <w:p w14:paraId="5EAC71D1" w14:textId="77777777" w:rsidR="00B362E8" w:rsidRPr="00E30D02" w:rsidRDefault="00B362E8" w:rsidP="00815E1D">
      <w:pPr>
        <w:rPr>
          <w:noProof/>
        </w:rPr>
      </w:pPr>
    </w:p>
    <w:p w14:paraId="35DB3D22" w14:textId="02465160" w:rsidR="00B362E8" w:rsidRPr="00E30D02" w:rsidRDefault="00B362E8" w:rsidP="00815E1D">
      <w:pPr>
        <w:rPr>
          <w:b/>
          <w:bCs/>
        </w:rPr>
      </w:pPr>
      <w:r w:rsidRPr="00E30D02">
        <w:rPr>
          <w:noProof/>
          <w:lang w:val="en-IN" w:eastAsia="en-IN"/>
        </w:rPr>
        <w:drawing>
          <wp:inline distT="0" distB="0" distL="0" distR="0" wp14:anchorId="1DC8FE25" wp14:editId="768CDA65">
            <wp:extent cx="3045205" cy="31400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rotWithShape="1">
                    <a:blip r:embed="rId27"/>
                    <a:srcRect r="5762"/>
                    <a:stretch/>
                  </pic:blipFill>
                  <pic:spPr bwMode="auto">
                    <a:xfrm>
                      <a:off x="0" y="0"/>
                      <a:ext cx="3055012" cy="3150188"/>
                    </a:xfrm>
                    <a:prstGeom prst="rect">
                      <a:avLst/>
                    </a:prstGeom>
                    <a:ln>
                      <a:noFill/>
                    </a:ln>
                    <a:extLst>
                      <a:ext uri="{53640926-AAD7-44D8-BBD7-CCE9431645EC}">
                        <a14:shadowObscured xmlns:a14="http://schemas.microsoft.com/office/drawing/2010/main"/>
                      </a:ext>
                    </a:extLst>
                  </pic:spPr>
                </pic:pic>
              </a:graphicData>
            </a:graphic>
          </wp:inline>
        </w:drawing>
      </w:r>
    </w:p>
    <w:p w14:paraId="0FD97A85" w14:textId="2F70AF7A" w:rsidR="00B362E8" w:rsidRPr="00E30D02" w:rsidRDefault="00B362E8" w:rsidP="00815E1D">
      <w:pPr>
        <w:rPr>
          <w:b/>
          <w:bCs/>
        </w:rPr>
      </w:pPr>
      <w:r w:rsidRPr="00E30D02">
        <w:rPr>
          <w:b/>
          <w:bCs/>
        </w:rPr>
        <w:t>Fig 13.0</w:t>
      </w:r>
    </w:p>
    <w:p w14:paraId="538DD220" w14:textId="02C2FDDB" w:rsidR="00B362E8" w:rsidRPr="00E30D02" w:rsidRDefault="00B362E8" w:rsidP="00815E1D">
      <w:pPr>
        <w:rPr>
          <w:b/>
          <w:bCs/>
        </w:rPr>
      </w:pPr>
    </w:p>
    <w:p w14:paraId="0B82A20C" w14:textId="08EF4E8C" w:rsidR="00B362E8" w:rsidRPr="00E30D02" w:rsidRDefault="00B362E8" w:rsidP="00815E1D">
      <w:pPr>
        <w:numPr>
          <w:ilvl w:val="0"/>
          <w:numId w:val="6"/>
        </w:numPr>
        <w:shd w:val="clear" w:color="auto" w:fill="FFFFFF"/>
        <w:spacing w:after="280"/>
        <w:rPr>
          <w:color w:val="000000"/>
        </w:rPr>
      </w:pPr>
      <w:r w:rsidRPr="00E30D02">
        <w:rPr>
          <w:color w:val="000000"/>
        </w:rPr>
        <w:t xml:space="preserve">Clicking on the cpd number will bring you to the chemical structure information sheet. This sheet lists compound entry number for L-lysine (note that D-lysine has a </w:t>
      </w:r>
      <w:r w:rsidRPr="00E30D02">
        <w:rPr>
          <w:color w:val="000000"/>
        </w:rPr>
        <w:lastRenderedPageBreak/>
        <w:t>different entry, of course), common name(s), formula, structure, all pathway maps that contain L-lysine as metabolite (5 maps for L-lysine including synthesis and degradation, biotin metabolism, alkaloid biosynthesis II, and Aminoacyl-tRNA biosynthesis), and finally a list of all known enzymes that use L-lysine as a substrate.</w:t>
      </w:r>
    </w:p>
    <w:p w14:paraId="2D8F5172" w14:textId="469078A2" w:rsidR="00B362E8" w:rsidRPr="00E30D02" w:rsidRDefault="00B362E8" w:rsidP="00815E1D">
      <w:pPr>
        <w:shd w:val="clear" w:color="auto" w:fill="FFFFFF"/>
        <w:spacing w:before="280" w:after="280"/>
        <w:rPr>
          <w:color w:val="000000"/>
          <w:highlight w:val="white"/>
        </w:rPr>
      </w:pPr>
      <w:r w:rsidRPr="00E30D02">
        <w:rPr>
          <w:b/>
          <w:color w:val="000000"/>
          <w:highlight w:val="white"/>
          <w:u w:val="single"/>
        </w:rPr>
        <w:t>General information on biological molecules</w:t>
      </w:r>
      <w:r w:rsidRPr="00E30D02">
        <w:rPr>
          <w:color w:val="000000"/>
          <w:highlight w:val="white"/>
        </w:rPr>
        <w:t> </w:t>
      </w:r>
    </w:p>
    <w:p w14:paraId="6E3446E5" w14:textId="77777777" w:rsidR="00B362E8" w:rsidRPr="00E30D02" w:rsidRDefault="00B362E8" w:rsidP="00815E1D">
      <w:pPr>
        <w:numPr>
          <w:ilvl w:val="0"/>
          <w:numId w:val="7"/>
        </w:numPr>
        <w:shd w:val="clear" w:color="auto" w:fill="FFFFFF"/>
        <w:spacing w:before="280"/>
      </w:pPr>
      <w:r w:rsidRPr="00E30D02">
        <w:rPr>
          <w:color w:val="000000"/>
          <w:highlight w:val="white"/>
        </w:rPr>
        <w:t>One additional feature that is very helpful to use are the molecular catalogue entries, specifically the '</w:t>
      </w:r>
      <w:hyperlink r:id="rId28" w:history="1">
        <w:r w:rsidRPr="00E30D02">
          <w:rPr>
            <w:rStyle w:val="Hyperlink"/>
            <w:color w:val="000000"/>
            <w:highlight w:val="white"/>
          </w:rPr>
          <w:t>compound classification</w:t>
        </w:r>
      </w:hyperlink>
      <w:r w:rsidRPr="00E30D02">
        <w:rPr>
          <w:highlight w:val="white"/>
        </w:rPr>
        <w:t xml:space="preserve">'. </w:t>
      </w:r>
    </w:p>
    <w:p w14:paraId="6690C024" w14:textId="77777777" w:rsidR="00B362E8" w:rsidRPr="00E30D02" w:rsidRDefault="00B362E8" w:rsidP="00815E1D">
      <w:pPr>
        <w:numPr>
          <w:ilvl w:val="0"/>
          <w:numId w:val="7"/>
        </w:numPr>
        <w:shd w:val="clear" w:color="auto" w:fill="FFFFFF"/>
        <w:rPr>
          <w:color w:val="000000"/>
        </w:rPr>
      </w:pPr>
      <w:r w:rsidRPr="00E30D02">
        <w:rPr>
          <w:color w:val="000000"/>
          <w:highlight w:val="white"/>
        </w:rPr>
        <w:t>This link leads to a catalogue of metabolites classified according to their functional class, e.g., carbohydrates, fatty acids, phospholipids, neurotransmitters etc..</w:t>
      </w:r>
    </w:p>
    <w:p w14:paraId="0D916113" w14:textId="46698AD0" w:rsidR="00B362E8" w:rsidRPr="00E30D02" w:rsidRDefault="00B362E8" w:rsidP="00815E1D">
      <w:pPr>
        <w:rPr>
          <w:color w:val="000000"/>
        </w:rPr>
      </w:pPr>
      <w:r w:rsidRPr="00E30D02">
        <w:rPr>
          <w:color w:val="000000"/>
          <w:highlight w:val="white"/>
        </w:rPr>
        <w:t xml:space="preserve"> If you want to look up the structures of a class of molecules like the amino acids or various hexoses, this link will give you the best and broadest result to quickly find what you need.</w:t>
      </w:r>
    </w:p>
    <w:p w14:paraId="59FF2AFF" w14:textId="2D2165E2" w:rsidR="00691523" w:rsidRPr="00E30D02" w:rsidRDefault="00691523" w:rsidP="00815E1D">
      <w:pPr>
        <w:rPr>
          <w:color w:val="000000"/>
        </w:rPr>
      </w:pPr>
    </w:p>
    <w:p w14:paraId="754E627E" w14:textId="5B258258" w:rsidR="00691523" w:rsidRPr="00E30D02" w:rsidRDefault="00691523" w:rsidP="00815E1D">
      <w:pPr>
        <w:rPr>
          <w:color w:val="000000"/>
        </w:rPr>
      </w:pPr>
    </w:p>
    <w:p w14:paraId="49064C80" w14:textId="11B19EDF" w:rsidR="00691523" w:rsidRPr="00E30D02" w:rsidRDefault="00691523" w:rsidP="00815E1D">
      <w:pPr>
        <w:rPr>
          <w:b/>
          <w:bCs/>
        </w:rPr>
      </w:pPr>
    </w:p>
    <w:p w14:paraId="662898B7" w14:textId="0B77108B" w:rsidR="00691523" w:rsidRPr="00E30D02" w:rsidRDefault="00691523" w:rsidP="00815E1D">
      <w:pPr>
        <w:rPr>
          <w:b/>
          <w:bCs/>
        </w:rPr>
      </w:pPr>
      <w:r w:rsidRPr="00E30D02">
        <w:rPr>
          <w:noProof/>
          <w:lang w:val="en-IN" w:eastAsia="en-IN"/>
        </w:rPr>
        <w:drawing>
          <wp:inline distT="0" distB="0" distL="0" distR="0" wp14:anchorId="41BEEC74" wp14:editId="7026539A">
            <wp:extent cx="2816418" cy="2323438"/>
            <wp:effectExtent l="38100" t="38100" r="22225" b="20320"/>
            <wp:docPr id="16" name="image11.png"/>
            <wp:cNvGraphicFramePr/>
            <a:graphic xmlns:a="http://schemas.openxmlformats.org/drawingml/2006/main">
              <a:graphicData uri="http://schemas.openxmlformats.org/drawingml/2006/picture">
                <pic:pic xmlns:pic="http://schemas.openxmlformats.org/drawingml/2006/picture">
                  <pic:nvPicPr>
                    <pic:cNvPr id="9" name="image11.png"/>
                    <pic:cNvPicPr/>
                  </pic:nvPicPr>
                  <pic:blipFill>
                    <a:blip r:embed="rId29"/>
                    <a:srcRect/>
                    <a:stretch>
                      <a:fillRect/>
                    </a:stretch>
                  </pic:blipFill>
                  <pic:spPr>
                    <a:xfrm>
                      <a:off x="0" y="0"/>
                      <a:ext cx="2822694" cy="2328615"/>
                    </a:xfrm>
                    <a:prstGeom prst="rect">
                      <a:avLst/>
                    </a:prstGeom>
                    <a:ln w="38100">
                      <a:solidFill>
                        <a:srgbClr val="000000"/>
                      </a:solidFill>
                      <a:prstDash val="solid"/>
                    </a:ln>
                  </pic:spPr>
                </pic:pic>
              </a:graphicData>
            </a:graphic>
          </wp:inline>
        </w:drawing>
      </w:r>
    </w:p>
    <w:p w14:paraId="71C2641C" w14:textId="096239A7" w:rsidR="00691523" w:rsidRPr="00E30D02" w:rsidRDefault="00691523" w:rsidP="00815E1D">
      <w:pPr>
        <w:rPr>
          <w:b/>
          <w:bCs/>
        </w:rPr>
      </w:pPr>
    </w:p>
    <w:p w14:paraId="184A7524" w14:textId="44727D0D" w:rsidR="00691523" w:rsidRPr="00E30D02" w:rsidRDefault="00691523" w:rsidP="00815E1D">
      <w:pPr>
        <w:rPr>
          <w:b/>
          <w:bCs/>
        </w:rPr>
      </w:pPr>
      <w:r w:rsidRPr="00E30D02">
        <w:rPr>
          <w:b/>
          <w:bCs/>
        </w:rPr>
        <w:t>Fig 14.0</w:t>
      </w:r>
    </w:p>
    <w:p w14:paraId="77342E24" w14:textId="42D1BC3A" w:rsidR="00691523" w:rsidRPr="00E30D02" w:rsidRDefault="00691523" w:rsidP="00815E1D">
      <w:pPr>
        <w:rPr>
          <w:b/>
          <w:bCs/>
        </w:rPr>
      </w:pPr>
      <w:r w:rsidRPr="00E30D02">
        <w:rPr>
          <w:b/>
          <w:bCs/>
        </w:rPr>
        <w:t>Can be accessed from Table Of Contents</w:t>
      </w:r>
    </w:p>
    <w:p w14:paraId="032ED471" w14:textId="36989E96" w:rsidR="00691523" w:rsidRPr="00E30D02" w:rsidRDefault="00691523" w:rsidP="00815E1D">
      <w:pPr>
        <w:rPr>
          <w:b/>
          <w:bCs/>
        </w:rPr>
      </w:pPr>
    </w:p>
    <w:p w14:paraId="662BFE04" w14:textId="77777777" w:rsidR="00691523" w:rsidRPr="00E30D02" w:rsidRDefault="00691523" w:rsidP="00815E1D">
      <w:pPr>
        <w:numPr>
          <w:ilvl w:val="0"/>
          <w:numId w:val="7"/>
        </w:numPr>
        <w:shd w:val="clear" w:color="auto" w:fill="FFFFFF"/>
        <w:spacing w:before="280"/>
      </w:pPr>
      <w:r w:rsidRPr="00E30D02">
        <w:rPr>
          <w:color w:val="000000"/>
          <w:highlight w:val="white"/>
        </w:rPr>
        <w:t>Use this link as a reference for structure information. As an example we are interested in the general structure of </w:t>
      </w:r>
      <w:hyperlink r:id="rId30" w:history="1">
        <w:r w:rsidRPr="00E30D02">
          <w:rPr>
            <w:rStyle w:val="Hyperlink"/>
            <w:color w:val="000000"/>
            <w:highlight w:val="white"/>
          </w:rPr>
          <w:t>steroid hormones</w:t>
        </w:r>
      </w:hyperlink>
      <w:r w:rsidRPr="00E30D02">
        <w:rPr>
          <w:highlight w:val="white"/>
        </w:rPr>
        <w:t>.</w:t>
      </w:r>
      <w:r w:rsidRPr="00E30D02">
        <w:t xml:space="preserve"> </w:t>
      </w:r>
    </w:p>
    <w:p w14:paraId="40BCD29E" w14:textId="77777777" w:rsidR="00691523" w:rsidRPr="00E30D02" w:rsidRDefault="00691523" w:rsidP="00815E1D">
      <w:pPr>
        <w:numPr>
          <w:ilvl w:val="0"/>
          <w:numId w:val="7"/>
        </w:numPr>
        <w:shd w:val="clear" w:color="auto" w:fill="FFFFFF"/>
        <w:spacing w:after="280"/>
        <w:rPr>
          <w:color w:val="000000"/>
        </w:rPr>
      </w:pPr>
      <w:r w:rsidRPr="00E30D02">
        <w:rPr>
          <w:color w:val="000000"/>
        </w:rPr>
        <w:t xml:space="preserve">A link provided in the category 'Lipids' provides a page containing the names and chemical structures of seven cholesterol derived steroid hormones. </w:t>
      </w:r>
    </w:p>
    <w:p w14:paraId="3C622750" w14:textId="77777777" w:rsidR="00691523" w:rsidRPr="00E30D02" w:rsidRDefault="00691523" w:rsidP="00815E1D">
      <w:pPr>
        <w:shd w:val="clear" w:color="auto" w:fill="FFFFFF"/>
        <w:spacing w:before="280" w:after="280"/>
        <w:ind w:left="720"/>
        <w:rPr>
          <w:noProof/>
          <w:color w:val="000000"/>
        </w:rPr>
      </w:pPr>
    </w:p>
    <w:p w14:paraId="26E8D835" w14:textId="324D370F" w:rsidR="00691523" w:rsidRPr="00E30D02" w:rsidRDefault="00691523" w:rsidP="00815E1D">
      <w:pPr>
        <w:shd w:val="clear" w:color="auto" w:fill="FFFFFF"/>
        <w:spacing w:before="280" w:after="280"/>
        <w:ind w:left="720"/>
        <w:rPr>
          <w:color w:val="000000"/>
        </w:rPr>
      </w:pPr>
      <w:r w:rsidRPr="00E30D02">
        <w:rPr>
          <w:noProof/>
          <w:color w:val="000000"/>
          <w:lang w:val="en-IN" w:eastAsia="en-IN"/>
        </w:rPr>
        <w:lastRenderedPageBreak/>
        <w:drawing>
          <wp:inline distT="0" distB="0" distL="0" distR="0" wp14:anchorId="0FD12959" wp14:editId="4F20FE39">
            <wp:extent cx="3864310" cy="3132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3290"/>
                    <a:stretch/>
                  </pic:blipFill>
                  <pic:spPr bwMode="auto">
                    <a:xfrm>
                      <a:off x="0" y="0"/>
                      <a:ext cx="3871272" cy="3138263"/>
                    </a:xfrm>
                    <a:prstGeom prst="rect">
                      <a:avLst/>
                    </a:prstGeom>
                    <a:noFill/>
                    <a:ln>
                      <a:noFill/>
                    </a:ln>
                    <a:extLst>
                      <a:ext uri="{53640926-AAD7-44D8-BBD7-CCE9431645EC}">
                        <a14:shadowObscured xmlns:a14="http://schemas.microsoft.com/office/drawing/2010/main"/>
                      </a:ext>
                    </a:extLst>
                  </pic:spPr>
                </pic:pic>
              </a:graphicData>
            </a:graphic>
          </wp:inline>
        </w:drawing>
      </w:r>
    </w:p>
    <w:p w14:paraId="1BA87FFE" w14:textId="06DC66D4" w:rsidR="00691523" w:rsidRPr="00E30D02" w:rsidRDefault="00691523" w:rsidP="00815E1D">
      <w:pPr>
        <w:shd w:val="clear" w:color="auto" w:fill="FFFFFF"/>
        <w:spacing w:before="280" w:after="280"/>
        <w:ind w:left="720"/>
        <w:rPr>
          <w:b/>
          <w:bCs/>
          <w:color w:val="000000"/>
        </w:rPr>
      </w:pPr>
      <w:r w:rsidRPr="00E30D02">
        <w:rPr>
          <w:b/>
          <w:bCs/>
          <w:color w:val="000000"/>
        </w:rPr>
        <w:t>Fig 15.0</w:t>
      </w:r>
    </w:p>
    <w:p w14:paraId="4DBB36CE" w14:textId="1C8B0906" w:rsidR="00691523" w:rsidRPr="00E30D02" w:rsidRDefault="00691523" w:rsidP="00815E1D">
      <w:pPr>
        <w:numPr>
          <w:ilvl w:val="0"/>
          <w:numId w:val="7"/>
        </w:numPr>
        <w:shd w:val="clear" w:color="auto" w:fill="FFFFFF"/>
        <w:spacing w:before="280" w:after="280"/>
        <w:rPr>
          <w:color w:val="000000"/>
        </w:rPr>
      </w:pPr>
      <w:r w:rsidRPr="00E30D02">
        <w:rPr>
          <w:color w:val="000000"/>
        </w:rPr>
        <w:t>Clicking on the name link '</w:t>
      </w:r>
      <w:hyperlink r:id="rId32" w:history="1">
        <w:r w:rsidRPr="00E30D02">
          <w:rPr>
            <w:rStyle w:val="Hyperlink"/>
            <w:color w:val="000000"/>
          </w:rPr>
          <w:t>aldosterone</w:t>
        </w:r>
      </w:hyperlink>
      <w:r w:rsidRPr="00E30D02">
        <w:rPr>
          <w:color w:val="000000"/>
        </w:rPr>
        <w:t>' connects to a structure information page providing a link to the pathway map for C21 steroid hormone metabolism (</w:t>
      </w:r>
      <w:hyperlink r:id="rId33" w:history="1">
        <w:r w:rsidRPr="00E30D02">
          <w:rPr>
            <w:rStyle w:val="Hyperlink"/>
            <w:color w:val="000000"/>
          </w:rPr>
          <w:t>MAP00140</w:t>
        </w:r>
      </w:hyperlink>
      <w:r w:rsidRPr="00E30D02">
        <w:rPr>
          <w:color w:val="000000"/>
        </w:rPr>
        <w:t xml:space="preserve">). </w:t>
      </w:r>
    </w:p>
    <w:p w14:paraId="25BB85FC" w14:textId="77777777" w:rsidR="004A0A6C" w:rsidRPr="00E30D02" w:rsidRDefault="004A0A6C" w:rsidP="00815E1D">
      <w:pPr>
        <w:shd w:val="clear" w:color="auto" w:fill="FFFFFF"/>
        <w:spacing w:before="280" w:after="280"/>
        <w:ind w:left="720"/>
        <w:rPr>
          <w:noProof/>
          <w:color w:val="000000"/>
        </w:rPr>
      </w:pPr>
    </w:p>
    <w:p w14:paraId="028BF9BF" w14:textId="7B0C663F" w:rsidR="00691523" w:rsidRPr="00E30D02" w:rsidRDefault="00691523" w:rsidP="00815E1D">
      <w:pPr>
        <w:shd w:val="clear" w:color="auto" w:fill="FFFFFF"/>
        <w:spacing w:before="280" w:after="280"/>
        <w:ind w:left="720"/>
        <w:rPr>
          <w:color w:val="000000"/>
        </w:rPr>
      </w:pPr>
      <w:r w:rsidRPr="00E30D02">
        <w:rPr>
          <w:noProof/>
          <w:color w:val="000000"/>
          <w:lang w:val="en-IN" w:eastAsia="en-IN"/>
        </w:rPr>
        <w:drawing>
          <wp:inline distT="0" distB="0" distL="0" distR="0" wp14:anchorId="131A0196" wp14:editId="0AFF3121">
            <wp:extent cx="4094922" cy="3228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0272"/>
                    <a:stretch/>
                  </pic:blipFill>
                  <pic:spPr bwMode="auto">
                    <a:xfrm>
                      <a:off x="0" y="0"/>
                      <a:ext cx="4094922" cy="3228340"/>
                    </a:xfrm>
                    <a:prstGeom prst="rect">
                      <a:avLst/>
                    </a:prstGeom>
                    <a:noFill/>
                    <a:ln>
                      <a:noFill/>
                    </a:ln>
                    <a:extLst>
                      <a:ext uri="{53640926-AAD7-44D8-BBD7-CCE9431645EC}">
                        <a14:shadowObscured xmlns:a14="http://schemas.microsoft.com/office/drawing/2010/main"/>
                      </a:ext>
                    </a:extLst>
                  </pic:spPr>
                </pic:pic>
              </a:graphicData>
            </a:graphic>
          </wp:inline>
        </w:drawing>
      </w:r>
    </w:p>
    <w:p w14:paraId="48DBBCA9" w14:textId="24F6C878" w:rsidR="00691523" w:rsidRPr="00E30D02" w:rsidRDefault="00691523" w:rsidP="00815E1D">
      <w:pPr>
        <w:shd w:val="clear" w:color="auto" w:fill="FFFFFF"/>
        <w:spacing w:before="280" w:after="280"/>
        <w:ind w:left="720"/>
        <w:rPr>
          <w:b/>
          <w:bCs/>
          <w:color w:val="000000"/>
        </w:rPr>
      </w:pPr>
      <w:r w:rsidRPr="00E30D02">
        <w:rPr>
          <w:b/>
          <w:bCs/>
          <w:color w:val="000000"/>
        </w:rPr>
        <w:t>Fig 16.0</w:t>
      </w:r>
    </w:p>
    <w:p w14:paraId="4EF8D473" w14:textId="77777777" w:rsidR="00691523" w:rsidRPr="00E30D02" w:rsidRDefault="00691523" w:rsidP="00815E1D">
      <w:pPr>
        <w:numPr>
          <w:ilvl w:val="0"/>
          <w:numId w:val="7"/>
        </w:numPr>
        <w:shd w:val="clear" w:color="auto" w:fill="FFFFFF"/>
        <w:spacing w:before="280" w:after="280"/>
        <w:rPr>
          <w:color w:val="000000"/>
        </w:rPr>
      </w:pPr>
      <w:r w:rsidRPr="00E30D02">
        <w:rPr>
          <w:color w:val="000000"/>
        </w:rPr>
        <w:lastRenderedPageBreak/>
        <w:t xml:space="preserve">Following the pathway map link results in the standard pathway for steroid hormone metabolism with aldosterone position marked as a red circle (because we started our search from aldosterone). </w:t>
      </w:r>
    </w:p>
    <w:p w14:paraId="3AFB253C" w14:textId="7E1A7F03" w:rsidR="00691523" w:rsidRPr="00E30D02" w:rsidRDefault="00691523" w:rsidP="00815E1D">
      <w:pPr>
        <w:shd w:val="clear" w:color="auto" w:fill="FFFFFF"/>
        <w:spacing w:before="280" w:after="280"/>
        <w:ind w:left="720"/>
        <w:rPr>
          <w:color w:val="000000"/>
        </w:rPr>
      </w:pPr>
      <w:r w:rsidRPr="00E30D02">
        <w:rPr>
          <w:noProof/>
          <w:color w:val="000000"/>
          <w:lang w:val="en-IN" w:eastAsia="en-IN"/>
        </w:rPr>
        <w:drawing>
          <wp:inline distT="0" distB="0" distL="0" distR="0" wp14:anchorId="67BB8DAA" wp14:editId="20552934">
            <wp:extent cx="5255371" cy="2443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080" r="6220"/>
                    <a:stretch/>
                  </pic:blipFill>
                  <pic:spPr bwMode="auto">
                    <a:xfrm>
                      <a:off x="0" y="0"/>
                      <a:ext cx="5255802" cy="2444115"/>
                    </a:xfrm>
                    <a:prstGeom prst="rect">
                      <a:avLst/>
                    </a:prstGeom>
                    <a:noFill/>
                    <a:ln>
                      <a:noFill/>
                    </a:ln>
                    <a:extLst>
                      <a:ext uri="{53640926-AAD7-44D8-BBD7-CCE9431645EC}">
                        <a14:shadowObscured xmlns:a14="http://schemas.microsoft.com/office/drawing/2010/main"/>
                      </a:ext>
                    </a:extLst>
                  </pic:spPr>
                </pic:pic>
              </a:graphicData>
            </a:graphic>
          </wp:inline>
        </w:drawing>
      </w:r>
    </w:p>
    <w:p w14:paraId="59878F19" w14:textId="0EC19512" w:rsidR="00691523" w:rsidRPr="00E30D02" w:rsidRDefault="00691523" w:rsidP="00815E1D">
      <w:pPr>
        <w:shd w:val="clear" w:color="auto" w:fill="FFFFFF"/>
        <w:spacing w:before="280" w:after="280"/>
        <w:ind w:left="720"/>
        <w:rPr>
          <w:b/>
          <w:bCs/>
          <w:color w:val="000000"/>
        </w:rPr>
      </w:pPr>
      <w:r w:rsidRPr="00E30D02">
        <w:rPr>
          <w:b/>
          <w:bCs/>
          <w:color w:val="000000"/>
        </w:rPr>
        <w:t>Fig 17.0</w:t>
      </w:r>
    </w:p>
    <w:p w14:paraId="4FD03707" w14:textId="77777777" w:rsidR="00691523" w:rsidRPr="00E30D02" w:rsidRDefault="00691523" w:rsidP="00815E1D">
      <w:pPr>
        <w:numPr>
          <w:ilvl w:val="0"/>
          <w:numId w:val="7"/>
        </w:numPr>
        <w:shd w:val="clear" w:color="auto" w:fill="FFFFFF"/>
        <w:spacing w:before="280" w:after="280"/>
        <w:rPr>
          <w:color w:val="000000"/>
        </w:rPr>
      </w:pPr>
      <w:r w:rsidRPr="00E30D02">
        <w:rPr>
          <w:color w:val="000000"/>
        </w:rPr>
        <w:t>Selecting the </w:t>
      </w:r>
      <w:hyperlink r:id="rId36" w:history="1">
        <w:r w:rsidRPr="00E30D02">
          <w:rPr>
            <w:rStyle w:val="Hyperlink"/>
            <w:color w:val="000000"/>
          </w:rPr>
          <w:t>Homo sapiens</w:t>
        </w:r>
      </w:hyperlink>
      <w:r w:rsidRPr="00E30D02">
        <w:rPr>
          <w:color w:val="000000"/>
        </w:rPr>
        <w:t> version of the map shows as a variety of pathways whereas no corresponding </w:t>
      </w:r>
      <w:hyperlink r:id="rId37" w:history="1">
        <w:r w:rsidRPr="00E30D02">
          <w:rPr>
            <w:rStyle w:val="Hyperlink"/>
            <w:color w:val="000000"/>
          </w:rPr>
          <w:t>bacterial map for E.coli</w:t>
        </w:r>
      </w:hyperlink>
      <w:r w:rsidRPr="00E30D02">
        <w:rPr>
          <w:color w:val="000000"/>
        </w:rPr>
        <w:t xml:space="preserve"> exists. Not surprisingly, because microorganisms lack the capability of synthesizing steroid hormones. The database offers only links to eukaryotic organisms.</w:t>
      </w:r>
    </w:p>
    <w:p w14:paraId="01DBE548" w14:textId="77777777" w:rsidR="00691523" w:rsidRPr="00E30D02" w:rsidRDefault="00691523" w:rsidP="00815E1D">
      <w:pPr>
        <w:shd w:val="clear" w:color="auto" w:fill="FFFFFF"/>
        <w:spacing w:before="100" w:after="100"/>
        <w:ind w:left="360"/>
        <w:rPr>
          <w:color w:val="000000"/>
        </w:rPr>
      </w:pPr>
    </w:p>
    <w:p w14:paraId="6BF7B78C" w14:textId="77777777" w:rsidR="00691523" w:rsidRPr="00E30D02" w:rsidRDefault="00691523" w:rsidP="00815E1D">
      <w:pPr>
        <w:shd w:val="clear" w:color="auto" w:fill="FFFFFF"/>
        <w:spacing w:before="100" w:after="100"/>
        <w:rPr>
          <w:color w:val="000000"/>
        </w:rPr>
      </w:pPr>
      <w:r w:rsidRPr="00E30D02">
        <w:rPr>
          <w:b/>
          <w:color w:val="000000"/>
          <w:u w:val="single"/>
        </w:rPr>
        <w:t>Why are some enzymes not colored even though they are part of a pathway of enzymes that are colored?</w:t>
      </w:r>
      <w:r w:rsidRPr="00E30D02">
        <w:rPr>
          <w:b/>
          <w:color w:val="000000"/>
        </w:rPr>
        <w:t> </w:t>
      </w:r>
    </w:p>
    <w:p w14:paraId="19495F23" w14:textId="77777777" w:rsidR="00691523" w:rsidRPr="00E30D02" w:rsidRDefault="00691523" w:rsidP="00815E1D">
      <w:pPr>
        <w:numPr>
          <w:ilvl w:val="0"/>
          <w:numId w:val="8"/>
        </w:numPr>
        <w:shd w:val="clear" w:color="auto" w:fill="FFFFFF"/>
        <w:spacing w:before="280"/>
        <w:rPr>
          <w:color w:val="000000"/>
        </w:rPr>
      </w:pPr>
      <w:r w:rsidRPr="00E30D02">
        <w:rPr>
          <w:color w:val="000000"/>
        </w:rPr>
        <w:t xml:space="preserve">Sometimes an enzyme is not marked where you would expect it like in the aldosterone pathway above. </w:t>
      </w:r>
    </w:p>
    <w:p w14:paraId="2ED39410" w14:textId="77777777" w:rsidR="00691523" w:rsidRPr="00E30D02" w:rsidRDefault="00691523" w:rsidP="00815E1D">
      <w:pPr>
        <w:numPr>
          <w:ilvl w:val="0"/>
          <w:numId w:val="8"/>
        </w:numPr>
        <w:shd w:val="clear" w:color="auto" w:fill="FFFFFF"/>
        <w:rPr>
          <w:color w:val="000000"/>
        </w:rPr>
      </w:pPr>
      <w:r w:rsidRPr="00E30D02">
        <w:rPr>
          <w:color w:val="000000"/>
        </w:rPr>
        <w:t xml:space="preserve">This pathway map shows all known reactions summarized in a standard pathway map. Species specific enzymes are marked green. </w:t>
      </w:r>
    </w:p>
    <w:p w14:paraId="05E3F532" w14:textId="77777777" w:rsidR="00691523" w:rsidRPr="00E30D02" w:rsidRDefault="00691523" w:rsidP="00815E1D">
      <w:pPr>
        <w:numPr>
          <w:ilvl w:val="0"/>
          <w:numId w:val="8"/>
        </w:numPr>
        <w:shd w:val="clear" w:color="auto" w:fill="FFFFFF"/>
        <w:rPr>
          <w:color w:val="000000"/>
        </w:rPr>
      </w:pPr>
      <w:r w:rsidRPr="00E30D02">
        <w:rPr>
          <w:color w:val="000000"/>
        </w:rPr>
        <w:t>Missing enzymes that appear to interrupt a pathway occur when no entry for this enzyme (gene, amino acid sequence, protein structure) exists in </w:t>
      </w:r>
      <w:r w:rsidRPr="00E30D02">
        <w:rPr>
          <w:i/>
          <w:color w:val="000000"/>
        </w:rPr>
        <w:t xml:space="preserve">any </w:t>
      </w:r>
      <w:r w:rsidRPr="00E30D02">
        <w:rPr>
          <w:color w:val="000000"/>
        </w:rPr>
        <w:t xml:space="preserve">database, not only KEGG. </w:t>
      </w:r>
    </w:p>
    <w:p w14:paraId="1542284D" w14:textId="77777777" w:rsidR="00691523" w:rsidRPr="00E30D02" w:rsidRDefault="00691523" w:rsidP="00815E1D">
      <w:pPr>
        <w:numPr>
          <w:ilvl w:val="0"/>
          <w:numId w:val="8"/>
        </w:numPr>
        <w:shd w:val="clear" w:color="auto" w:fill="FFFFFF"/>
        <w:spacing w:after="280"/>
        <w:rPr>
          <w:color w:val="000000"/>
        </w:rPr>
      </w:pPr>
      <w:r w:rsidRPr="00E30D02">
        <w:rPr>
          <w:color w:val="000000"/>
        </w:rPr>
        <w:t>The enzyme with the entry </w:t>
      </w:r>
      <w:hyperlink r:id="rId38" w:history="1">
        <w:r w:rsidRPr="00E30D02">
          <w:rPr>
            <w:rStyle w:val="Hyperlink"/>
            <w:color w:val="000000"/>
          </w:rPr>
          <w:t>EC 1.14.15.5</w:t>
        </w:r>
      </w:hyperlink>
      <w:r w:rsidRPr="00E30D02">
        <w:rPr>
          <w:color w:val="000000"/>
        </w:rPr>
        <w:t> is </w:t>
      </w:r>
      <w:r w:rsidRPr="00E30D02">
        <w:rPr>
          <w:i/>
          <w:color w:val="000000"/>
        </w:rPr>
        <w:t>Corticosterone 18-monooxygenase</w:t>
      </w:r>
      <w:r w:rsidRPr="00E30D02">
        <w:rPr>
          <w:color w:val="000000"/>
        </w:rPr>
        <w:t xml:space="preserve"> and converts corticosterone into aldosterone. </w:t>
      </w:r>
    </w:p>
    <w:p w14:paraId="21955CB1" w14:textId="77777777" w:rsidR="00691523" w:rsidRPr="00E30D02" w:rsidRDefault="00691523" w:rsidP="00815E1D">
      <w:pPr>
        <w:shd w:val="clear" w:color="auto" w:fill="FFFFFF"/>
        <w:spacing w:before="100" w:after="100"/>
        <w:ind w:left="720"/>
        <w:rPr>
          <w:noProof/>
          <w:color w:val="000000"/>
        </w:rPr>
      </w:pPr>
    </w:p>
    <w:p w14:paraId="2610E119" w14:textId="0D22BC4A" w:rsidR="00691523" w:rsidRPr="00E30D02" w:rsidRDefault="00691523" w:rsidP="00815E1D">
      <w:pPr>
        <w:shd w:val="clear" w:color="auto" w:fill="FFFFFF"/>
        <w:spacing w:before="100" w:after="100"/>
        <w:ind w:left="720"/>
        <w:rPr>
          <w:color w:val="000000"/>
        </w:rPr>
      </w:pPr>
      <w:r w:rsidRPr="00E30D02">
        <w:rPr>
          <w:noProof/>
          <w:color w:val="000000"/>
          <w:lang w:val="en-IN" w:eastAsia="en-IN"/>
        </w:rPr>
        <w:lastRenderedPageBreak/>
        <w:drawing>
          <wp:inline distT="0" distB="0" distL="0" distR="0" wp14:anchorId="2136991D" wp14:editId="28923C5E">
            <wp:extent cx="3591870" cy="3021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6595"/>
                    <a:stretch/>
                  </pic:blipFill>
                  <pic:spPr bwMode="auto">
                    <a:xfrm>
                      <a:off x="0" y="0"/>
                      <a:ext cx="3593732" cy="3023061"/>
                    </a:xfrm>
                    <a:prstGeom prst="rect">
                      <a:avLst/>
                    </a:prstGeom>
                    <a:noFill/>
                    <a:ln>
                      <a:noFill/>
                    </a:ln>
                    <a:extLst>
                      <a:ext uri="{53640926-AAD7-44D8-BBD7-CCE9431645EC}">
                        <a14:shadowObscured xmlns:a14="http://schemas.microsoft.com/office/drawing/2010/main"/>
                      </a:ext>
                    </a:extLst>
                  </pic:spPr>
                </pic:pic>
              </a:graphicData>
            </a:graphic>
          </wp:inline>
        </w:drawing>
      </w:r>
    </w:p>
    <w:p w14:paraId="089E2A12" w14:textId="342F6D17" w:rsidR="00691523" w:rsidRPr="00E30D02" w:rsidRDefault="00691523" w:rsidP="00815E1D">
      <w:pPr>
        <w:shd w:val="clear" w:color="auto" w:fill="FFFFFF"/>
        <w:spacing w:before="100" w:after="100"/>
        <w:ind w:left="720"/>
        <w:rPr>
          <w:b/>
          <w:bCs/>
          <w:color w:val="000000"/>
        </w:rPr>
      </w:pPr>
      <w:r w:rsidRPr="00E30D02">
        <w:rPr>
          <w:b/>
          <w:bCs/>
          <w:color w:val="000000"/>
        </w:rPr>
        <w:t>Fig 18.0</w:t>
      </w:r>
    </w:p>
    <w:p w14:paraId="125691DD" w14:textId="77777777" w:rsidR="00691523" w:rsidRPr="00E30D02" w:rsidRDefault="00691523" w:rsidP="00815E1D">
      <w:pPr>
        <w:shd w:val="clear" w:color="auto" w:fill="FFFFFF"/>
        <w:spacing w:before="100" w:after="100"/>
        <w:ind w:left="720"/>
        <w:rPr>
          <w:color w:val="000000"/>
        </w:rPr>
      </w:pPr>
    </w:p>
    <w:p w14:paraId="70984EBA" w14:textId="77777777" w:rsidR="00691523" w:rsidRPr="00E30D02" w:rsidRDefault="00691523" w:rsidP="00815E1D">
      <w:pPr>
        <w:numPr>
          <w:ilvl w:val="0"/>
          <w:numId w:val="8"/>
        </w:numPr>
        <w:shd w:val="clear" w:color="auto" w:fill="FFFFFF"/>
        <w:spacing w:before="280" w:after="280"/>
        <w:rPr>
          <w:color w:val="000000"/>
        </w:rPr>
      </w:pPr>
      <w:r w:rsidRPr="00E30D02">
        <w:rPr>
          <w:color w:val="000000"/>
        </w:rPr>
        <w:t>Following the E.C. link for this enzyme to the entry in </w:t>
      </w:r>
      <w:hyperlink r:id="rId40" w:history="1">
        <w:r w:rsidRPr="00E30D02">
          <w:rPr>
            <w:rStyle w:val="Hyperlink"/>
            <w:color w:val="000000"/>
          </w:rPr>
          <w:t>GenBank</w:t>
        </w:r>
      </w:hyperlink>
      <w:r w:rsidRPr="00E30D02">
        <w:rPr>
          <w:color w:val="000000"/>
        </w:rPr>
        <w:t> (mirrored from NCBI) shows one nucleic acid sequence report for rat (exon 9 of Rat CYP11B2 gene for aldosterone synthase).</w:t>
      </w:r>
    </w:p>
    <w:p w14:paraId="1E111CD3" w14:textId="49593EBE" w:rsidR="00691523" w:rsidRPr="00E30D02" w:rsidRDefault="00691523" w:rsidP="00815E1D">
      <w:pPr>
        <w:shd w:val="clear" w:color="auto" w:fill="FFFFFF"/>
        <w:spacing w:before="280" w:after="280"/>
        <w:ind w:left="720"/>
        <w:rPr>
          <w:color w:val="000000"/>
        </w:rPr>
      </w:pPr>
      <w:r w:rsidRPr="00E30D02">
        <w:rPr>
          <w:noProof/>
          <w:color w:val="000000"/>
          <w:lang w:val="en-IN" w:eastAsia="en-IN"/>
        </w:rPr>
        <w:drawing>
          <wp:inline distT="0" distB="0" distL="0" distR="0" wp14:anchorId="469CA5A8" wp14:editId="2A727AF8">
            <wp:extent cx="2242185" cy="154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2185" cy="1542415"/>
                    </a:xfrm>
                    <a:prstGeom prst="rect">
                      <a:avLst/>
                    </a:prstGeom>
                    <a:noFill/>
                    <a:ln>
                      <a:noFill/>
                    </a:ln>
                  </pic:spPr>
                </pic:pic>
              </a:graphicData>
            </a:graphic>
          </wp:inline>
        </w:drawing>
      </w:r>
    </w:p>
    <w:p w14:paraId="5A0307A0" w14:textId="6B49C2DD" w:rsidR="004A0A6C" w:rsidRPr="00E30D02" w:rsidRDefault="004A0A6C" w:rsidP="00815E1D">
      <w:pPr>
        <w:shd w:val="clear" w:color="auto" w:fill="FFFFFF"/>
        <w:spacing w:before="100" w:after="100"/>
        <w:ind w:left="720"/>
        <w:rPr>
          <w:b/>
          <w:bCs/>
          <w:color w:val="000000"/>
        </w:rPr>
      </w:pPr>
      <w:r w:rsidRPr="00E30D02">
        <w:rPr>
          <w:b/>
          <w:bCs/>
          <w:color w:val="000000"/>
        </w:rPr>
        <w:t>Fig 19.0</w:t>
      </w:r>
    </w:p>
    <w:p w14:paraId="7FC8EB97" w14:textId="77777777" w:rsidR="004A0A6C" w:rsidRPr="00E30D02" w:rsidRDefault="004A0A6C" w:rsidP="00815E1D">
      <w:pPr>
        <w:shd w:val="clear" w:color="auto" w:fill="FFFFFF"/>
        <w:spacing w:before="280" w:after="280"/>
        <w:ind w:left="720"/>
        <w:rPr>
          <w:color w:val="000000"/>
        </w:rPr>
      </w:pPr>
    </w:p>
    <w:p w14:paraId="118B89D2" w14:textId="77777777" w:rsidR="00691523" w:rsidRPr="00E30D02" w:rsidRDefault="00691523" w:rsidP="00815E1D">
      <w:pPr>
        <w:rPr>
          <w:color w:val="000000"/>
        </w:rPr>
      </w:pPr>
      <w:r w:rsidRPr="00E30D02">
        <w:rPr>
          <w:color w:val="000000"/>
        </w:rPr>
        <w:t xml:space="preserve">                                                             </w:t>
      </w:r>
    </w:p>
    <w:p w14:paraId="3132F57D" w14:textId="77777777" w:rsidR="00691523" w:rsidRPr="00E30D02" w:rsidRDefault="00691523" w:rsidP="00815E1D">
      <w:pPr>
        <w:rPr>
          <w:color w:val="000000"/>
        </w:rPr>
      </w:pPr>
    </w:p>
    <w:p w14:paraId="0B0078BB" w14:textId="77777777" w:rsidR="00691523" w:rsidRPr="00E30D02" w:rsidRDefault="00691523" w:rsidP="00815E1D">
      <w:pPr>
        <w:rPr>
          <w:color w:val="000000"/>
        </w:rPr>
      </w:pPr>
    </w:p>
    <w:p w14:paraId="2C2459E1" w14:textId="77777777" w:rsidR="00691523" w:rsidRPr="00E30D02" w:rsidRDefault="00691523" w:rsidP="00815E1D">
      <w:pPr>
        <w:rPr>
          <w:color w:val="000000"/>
        </w:rPr>
      </w:pPr>
    </w:p>
    <w:p w14:paraId="0998CC35" w14:textId="77777777" w:rsidR="00691523" w:rsidRPr="00E30D02" w:rsidRDefault="00691523" w:rsidP="00815E1D">
      <w:pPr>
        <w:rPr>
          <w:color w:val="000000"/>
        </w:rPr>
      </w:pPr>
    </w:p>
    <w:p w14:paraId="45DEBAF6" w14:textId="77777777" w:rsidR="00691523" w:rsidRPr="00E30D02" w:rsidRDefault="00691523" w:rsidP="00815E1D">
      <w:pPr>
        <w:rPr>
          <w:color w:val="000000"/>
        </w:rPr>
      </w:pPr>
    </w:p>
    <w:p w14:paraId="0CB74191" w14:textId="77777777" w:rsidR="00691523" w:rsidRPr="00E30D02" w:rsidRDefault="00691523" w:rsidP="00815E1D">
      <w:pPr>
        <w:rPr>
          <w:color w:val="000000"/>
        </w:rPr>
      </w:pPr>
    </w:p>
    <w:p w14:paraId="6D5B151D" w14:textId="77777777" w:rsidR="00691523" w:rsidRPr="00E30D02" w:rsidRDefault="00691523" w:rsidP="00815E1D">
      <w:pPr>
        <w:rPr>
          <w:color w:val="000000"/>
        </w:rPr>
      </w:pPr>
    </w:p>
    <w:p w14:paraId="5A45F7A3" w14:textId="77777777" w:rsidR="00691523" w:rsidRPr="00E30D02" w:rsidRDefault="00691523" w:rsidP="00815E1D">
      <w:pPr>
        <w:rPr>
          <w:color w:val="000000"/>
        </w:rPr>
      </w:pPr>
      <w:r w:rsidRPr="00E30D02">
        <w:rPr>
          <w:color w:val="000000"/>
        </w:rPr>
        <w:t xml:space="preserve">                                                  </w:t>
      </w:r>
    </w:p>
    <w:p w14:paraId="493A1D07" w14:textId="77777777" w:rsidR="00691523" w:rsidRPr="00E30D02" w:rsidRDefault="00691523" w:rsidP="00815E1D"/>
    <w:sectPr w:rsidR="00691523" w:rsidRPr="00E30D02" w:rsidSect="001061DE">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A00"/>
    <w:multiLevelType w:val="multilevel"/>
    <w:tmpl w:val="0BDE933A"/>
    <w:lvl w:ilvl="0">
      <w:start w:val="1"/>
      <w:numFmt w:val="decimal"/>
      <w:lvlText w:val="%1."/>
      <w:lvlJc w:val="left"/>
      <w:pPr>
        <w:ind w:left="360" w:hanging="360"/>
      </w:pPr>
      <w:rPr>
        <w:b/>
        <w:u w:val="singl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F706627"/>
    <w:multiLevelType w:val="multilevel"/>
    <w:tmpl w:val="4F40B8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FB4150"/>
    <w:multiLevelType w:val="multilevel"/>
    <w:tmpl w:val="B6E613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8F2729"/>
    <w:multiLevelType w:val="multilevel"/>
    <w:tmpl w:val="0BDE933A"/>
    <w:lvl w:ilvl="0">
      <w:start w:val="1"/>
      <w:numFmt w:val="decimal"/>
      <w:lvlText w:val="%1."/>
      <w:lvlJc w:val="left"/>
      <w:pPr>
        <w:ind w:left="720" w:hanging="360"/>
      </w:pPr>
      <w:rPr>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972899"/>
    <w:multiLevelType w:val="multilevel"/>
    <w:tmpl w:val="77149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52BD5684"/>
    <w:multiLevelType w:val="multilevel"/>
    <w:tmpl w:val="8D208F0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62720180"/>
    <w:multiLevelType w:val="multilevel"/>
    <w:tmpl w:val="5F0CC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B7B6042"/>
    <w:multiLevelType w:val="multilevel"/>
    <w:tmpl w:val="127A1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F3C63D4"/>
    <w:multiLevelType w:val="hybridMultilevel"/>
    <w:tmpl w:val="029EA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1"/>
  </w:num>
  <w:num w:numId="5">
    <w:abstractNumId w:val="0"/>
  </w:num>
  <w:num w:numId="6">
    <w:abstractNumId w:val="6"/>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E4"/>
    <w:rsid w:val="00086B52"/>
    <w:rsid w:val="001061DE"/>
    <w:rsid w:val="00282444"/>
    <w:rsid w:val="002E093E"/>
    <w:rsid w:val="00440ADB"/>
    <w:rsid w:val="004A0A6C"/>
    <w:rsid w:val="005E4720"/>
    <w:rsid w:val="00691523"/>
    <w:rsid w:val="006D3AF7"/>
    <w:rsid w:val="00815E1D"/>
    <w:rsid w:val="008A0E5E"/>
    <w:rsid w:val="00B263C1"/>
    <w:rsid w:val="00B31A5A"/>
    <w:rsid w:val="00B362E8"/>
    <w:rsid w:val="00E30D02"/>
    <w:rsid w:val="00F730DC"/>
    <w:rsid w:val="00FF1E9B"/>
    <w:rsid w:val="00FF7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C26"/>
  <w15:chartTrackingRefBased/>
  <w15:docId w15:val="{629EB76E-CBDE-4A0B-B7BA-BE40E03C1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A6C"/>
    <w:pPr>
      <w:spacing w:after="0" w:line="240" w:lineRule="auto"/>
    </w:pPr>
    <w:rPr>
      <w:rFonts w:ascii="Times New Roman" w:eastAsia="Times New Roman" w:hAnsi="Times New Roman" w:cs="Times New Roman"/>
      <w:sz w:val="24"/>
      <w:szCs w:val="24"/>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F7CE4"/>
    <w:rPr>
      <w:color w:val="0000FF" w:themeColor="hyperlink"/>
      <w:u w:val="single"/>
    </w:rPr>
  </w:style>
  <w:style w:type="paragraph" w:styleId="ListParagraph">
    <w:name w:val="List Paragraph"/>
    <w:basedOn w:val="Normal"/>
    <w:uiPriority w:val="34"/>
    <w:qFormat/>
    <w:rsid w:val="00815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048159">
      <w:bodyDiv w:val="1"/>
      <w:marLeft w:val="0"/>
      <w:marRight w:val="0"/>
      <w:marTop w:val="0"/>
      <w:marBottom w:val="0"/>
      <w:divBdr>
        <w:top w:val="none" w:sz="0" w:space="0" w:color="auto"/>
        <w:left w:val="none" w:sz="0" w:space="0" w:color="auto"/>
        <w:bottom w:val="none" w:sz="0" w:space="0" w:color="auto"/>
        <w:right w:val="none" w:sz="0" w:space="0" w:color="auto"/>
      </w:divBdr>
    </w:div>
    <w:div w:id="485165880">
      <w:bodyDiv w:val="1"/>
      <w:marLeft w:val="0"/>
      <w:marRight w:val="0"/>
      <w:marTop w:val="0"/>
      <w:marBottom w:val="0"/>
      <w:divBdr>
        <w:top w:val="none" w:sz="0" w:space="0" w:color="auto"/>
        <w:left w:val="none" w:sz="0" w:space="0" w:color="auto"/>
        <w:bottom w:val="none" w:sz="0" w:space="0" w:color="auto"/>
        <w:right w:val="none" w:sz="0" w:space="0" w:color="auto"/>
      </w:divBdr>
    </w:div>
    <w:div w:id="503938914">
      <w:bodyDiv w:val="1"/>
      <w:marLeft w:val="0"/>
      <w:marRight w:val="0"/>
      <w:marTop w:val="0"/>
      <w:marBottom w:val="0"/>
      <w:divBdr>
        <w:top w:val="none" w:sz="0" w:space="0" w:color="auto"/>
        <w:left w:val="none" w:sz="0" w:space="0" w:color="auto"/>
        <w:bottom w:val="none" w:sz="0" w:space="0" w:color="auto"/>
        <w:right w:val="none" w:sz="0" w:space="0" w:color="auto"/>
      </w:divBdr>
    </w:div>
    <w:div w:id="582421784">
      <w:bodyDiv w:val="1"/>
      <w:marLeft w:val="0"/>
      <w:marRight w:val="0"/>
      <w:marTop w:val="0"/>
      <w:marBottom w:val="0"/>
      <w:divBdr>
        <w:top w:val="none" w:sz="0" w:space="0" w:color="auto"/>
        <w:left w:val="none" w:sz="0" w:space="0" w:color="auto"/>
        <w:bottom w:val="none" w:sz="0" w:space="0" w:color="auto"/>
        <w:right w:val="none" w:sz="0" w:space="0" w:color="auto"/>
      </w:divBdr>
    </w:div>
    <w:div w:id="650333149">
      <w:bodyDiv w:val="1"/>
      <w:marLeft w:val="0"/>
      <w:marRight w:val="0"/>
      <w:marTop w:val="0"/>
      <w:marBottom w:val="0"/>
      <w:divBdr>
        <w:top w:val="none" w:sz="0" w:space="0" w:color="auto"/>
        <w:left w:val="none" w:sz="0" w:space="0" w:color="auto"/>
        <w:bottom w:val="none" w:sz="0" w:space="0" w:color="auto"/>
        <w:right w:val="none" w:sz="0" w:space="0" w:color="auto"/>
      </w:divBdr>
    </w:div>
    <w:div w:id="660548070">
      <w:bodyDiv w:val="1"/>
      <w:marLeft w:val="0"/>
      <w:marRight w:val="0"/>
      <w:marTop w:val="0"/>
      <w:marBottom w:val="0"/>
      <w:divBdr>
        <w:top w:val="none" w:sz="0" w:space="0" w:color="auto"/>
        <w:left w:val="none" w:sz="0" w:space="0" w:color="auto"/>
        <w:bottom w:val="none" w:sz="0" w:space="0" w:color="auto"/>
        <w:right w:val="none" w:sz="0" w:space="0" w:color="auto"/>
      </w:divBdr>
    </w:div>
    <w:div w:id="1124809382">
      <w:bodyDiv w:val="1"/>
      <w:marLeft w:val="0"/>
      <w:marRight w:val="0"/>
      <w:marTop w:val="0"/>
      <w:marBottom w:val="0"/>
      <w:divBdr>
        <w:top w:val="none" w:sz="0" w:space="0" w:color="auto"/>
        <w:left w:val="none" w:sz="0" w:space="0" w:color="auto"/>
        <w:bottom w:val="none" w:sz="0" w:space="0" w:color="auto"/>
        <w:right w:val="none" w:sz="0" w:space="0" w:color="auto"/>
      </w:divBdr>
    </w:div>
    <w:div w:id="1144590574">
      <w:bodyDiv w:val="1"/>
      <w:marLeft w:val="0"/>
      <w:marRight w:val="0"/>
      <w:marTop w:val="0"/>
      <w:marBottom w:val="0"/>
      <w:divBdr>
        <w:top w:val="none" w:sz="0" w:space="0" w:color="auto"/>
        <w:left w:val="none" w:sz="0" w:space="0" w:color="auto"/>
        <w:bottom w:val="none" w:sz="0" w:space="0" w:color="auto"/>
        <w:right w:val="none" w:sz="0" w:space="0" w:color="auto"/>
      </w:divBdr>
    </w:div>
    <w:div w:id="1153374609">
      <w:bodyDiv w:val="1"/>
      <w:marLeft w:val="0"/>
      <w:marRight w:val="0"/>
      <w:marTop w:val="0"/>
      <w:marBottom w:val="0"/>
      <w:divBdr>
        <w:top w:val="none" w:sz="0" w:space="0" w:color="auto"/>
        <w:left w:val="none" w:sz="0" w:space="0" w:color="auto"/>
        <w:bottom w:val="none" w:sz="0" w:space="0" w:color="auto"/>
        <w:right w:val="none" w:sz="0" w:space="0" w:color="auto"/>
      </w:divBdr>
    </w:div>
    <w:div w:id="1213081758">
      <w:bodyDiv w:val="1"/>
      <w:marLeft w:val="0"/>
      <w:marRight w:val="0"/>
      <w:marTop w:val="0"/>
      <w:marBottom w:val="0"/>
      <w:divBdr>
        <w:top w:val="none" w:sz="0" w:space="0" w:color="auto"/>
        <w:left w:val="none" w:sz="0" w:space="0" w:color="auto"/>
        <w:bottom w:val="none" w:sz="0" w:space="0" w:color="auto"/>
        <w:right w:val="none" w:sz="0" w:space="0" w:color="auto"/>
      </w:divBdr>
    </w:div>
    <w:div w:id="1717315221">
      <w:bodyDiv w:val="1"/>
      <w:marLeft w:val="0"/>
      <w:marRight w:val="0"/>
      <w:marTop w:val="0"/>
      <w:marBottom w:val="0"/>
      <w:divBdr>
        <w:top w:val="none" w:sz="0" w:space="0" w:color="auto"/>
        <w:left w:val="none" w:sz="0" w:space="0" w:color="auto"/>
        <w:bottom w:val="none" w:sz="0" w:space="0" w:color="auto"/>
        <w:right w:val="none" w:sz="0" w:space="0" w:color="auto"/>
      </w:divBdr>
    </w:div>
    <w:div w:id="172668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nome.ad.jp/dbget-bin/get_htext?E.coli.kegg+B" TargetMode="External"/><Relationship Id="rId18" Type="http://schemas.openxmlformats.org/officeDocument/2006/relationships/hyperlink" Target="http://www.genome.ad.jp/kegg/pathway/map/map00310.html" TargetMode="External"/><Relationship Id="rId26" Type="http://schemas.openxmlformats.org/officeDocument/2006/relationships/hyperlink" Target="http://www.genome.ad.jp/dbget-bin/www_bget?cpd:C00047"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www.genome.ad.jp/kegg/metabolism.html"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www.genome.ad.jp/dbget-bin/www_bget?cpd:C01780" TargetMode="External"/><Relationship Id="rId37" Type="http://schemas.openxmlformats.org/officeDocument/2006/relationships/hyperlink" Target="http://www.genome.ad.jp/dbget-bin/get_pathway?org_name=eco&amp;mapno=00140" TargetMode="External"/><Relationship Id="rId40" Type="http://schemas.openxmlformats.org/officeDocument/2006/relationships/hyperlink" Target="http://www.genome.ad.jp/dbget-bin/www_bget?genbank-today+D14097" TargetMode="External"/><Relationship Id="rId5" Type="http://schemas.openxmlformats.org/officeDocument/2006/relationships/hyperlink" Target="http://www.genome.ad.jp/kegg/kegg2.html"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genome.ad.jp/kegg/catalog/compounds.html" TargetMode="External"/><Relationship Id="rId36" Type="http://schemas.openxmlformats.org/officeDocument/2006/relationships/hyperlink" Target="http://www.genome.ad.jp/dbget-bin/get_pathway?org_name=hsa&amp;mapno=00140"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enome.ad.jp/dbget-bin/get_pathway?org_name=hsa&amp;mapno=00251" TargetMode="External"/><Relationship Id="rId22" Type="http://schemas.openxmlformats.org/officeDocument/2006/relationships/hyperlink" Target="http://www.genome.ad.jp/dbget-bin/www_bfind?ligand" TargetMode="External"/><Relationship Id="rId27" Type="http://schemas.openxmlformats.org/officeDocument/2006/relationships/image" Target="media/image13.png"/><Relationship Id="rId30" Type="http://schemas.openxmlformats.org/officeDocument/2006/relationships/hyperlink" Target="http://www.genome.ad.jp/kegg/catalog/cpd_steroid_hormone.html"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www.genome.ad.jp/kegg/pathway/map/map00300.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genome.ad.jp/dbget-bin/www_bget?cpd:C04882" TargetMode="External"/><Relationship Id="rId25" Type="http://schemas.openxmlformats.org/officeDocument/2006/relationships/hyperlink" Target="http://www.genome.ad.jp/dbget-bin/www_bfind_sub?dbkey=ligand&amp;keywords=lysine&amp;mode=bfind&amp;max_hit=1000" TargetMode="External"/><Relationship Id="rId33" Type="http://schemas.openxmlformats.org/officeDocument/2006/relationships/hyperlink" Target="http://www.genome.ad.jp/dbget-bin/show_pathway?MAP00140+C01780" TargetMode="External"/><Relationship Id="rId38" Type="http://schemas.openxmlformats.org/officeDocument/2006/relationships/hyperlink" Target="http://www.genome.ad.jp/dbget-bin/www_bget?enzyme+1.14.1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1337</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mohanty</dc:creator>
  <cp:keywords/>
  <dc:description/>
  <cp:lastModifiedBy>Dell</cp:lastModifiedBy>
  <cp:revision>4</cp:revision>
  <dcterms:created xsi:type="dcterms:W3CDTF">2022-05-24T07:35:00Z</dcterms:created>
  <dcterms:modified xsi:type="dcterms:W3CDTF">2022-05-24T08:46:00Z</dcterms:modified>
</cp:coreProperties>
</file>