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line="300" w:lineRule="auto"/>
        <w:jc w:val="center"/>
        <w:bidi w:val="1"/>
      </w:pPr>
      <w:r>
        <w:rPr>
          <w:rFonts w:ascii="Tahoma" w:hAnsi="Tahoma" w:cs="Tahoma"/>
          <w:b/>
          <w:color w:val="6A5634"/>
          <w:sz w:val="32"/>
        </w:rPr>
        <w:t>سيرة وذكرى</w:t>
      </w:r>
    </w:p>
    <w:p/>
    <w:p/>
    <w:tbl>
      <w:tblPr>
        <w:tblW w:type="auto" w:w="0"/>
        <w:jc w:val="center"/>
        <w:tblLook w:firstColumn="1" w:firstRow="1" w:lastColumn="0" w:lastRow="0" w:noHBand="0" w:noVBand="1" w:val="04A0"/>
      </w:tblPr>
      <w:tblGrid>
        <w:gridCol w:w="9749"/>
      </w:tblGrid>
      <w:tr>
        <w:tc>
          <w:tcPr>
            <w:tcW w:type="dxa" w:w="9749"/>
            <w:shd w:fill="5B4227"/>
            <w:tcBorders>
              <w:top w:val="single" w:sz="18" w:space="0" w:color="D6BD77"/>
              <w:left w:val="single" w:sz="18" w:space="0" w:color="D6BD77"/>
              <w:bottom w:val="single" w:sz="18" w:space="0" w:color="D6BD77"/>
              <w:right w:val="single" w:sz="18" w:space="0" w:color="D6BD77"/>
            </w:tcBorders>
          </w:tcPr>
          <w:p>
            <w:pPr>
              <w:jc w:val="center"/>
              <w:bidi w:val="1"/>
            </w:pPr>
            <w:r/>
            <w:r>
              <w:rPr>
                <w:rFonts w:ascii="Tahoma" w:hAnsi="Tahoma" w:cs="Tahoma"/>
                <w:b/>
                <w:color w:val="FFFFFF"/>
                <w:sz w:val="48"/>
              </w:rPr>
              <w:t>مرزوق بن حويد بن وازع العضياني</w:t>
            </w:r>
          </w:p>
          <w:p>
            <w:pPr>
              <w:jc w:val="center"/>
              <w:bidi w:val="1"/>
            </w:pPr>
            <w:r>
              <w:rPr>
                <w:rFonts w:ascii="Tahoma" w:hAnsi="Tahoma" w:cs="Tahoma"/>
                <w:b/>
                <w:color w:val="FFF4D6"/>
                <w:sz w:val="44"/>
              </w:rPr>
              <w:t>رحمه الله</w:t>
            </w:r>
          </w:p>
        </w:tc>
      </w:tr>
    </w:tbl>
    <w:p/>
    <w:p/>
    <w:p>
      <w:pPr>
        <w:spacing w:after="160" w:line="300" w:lineRule="auto"/>
        <w:jc w:val="center"/>
        <w:bidi w:val="1"/>
      </w:pPr>
      <w:r>
        <w:rPr>
          <w:rFonts w:ascii="Tahoma" w:hAnsi="Tahoma" w:cs="Tahoma"/>
          <w:b w:val="0"/>
          <w:color w:val="5A4630"/>
          <w:sz w:val="28"/>
        </w:rPr>
        <w:t>صفحات في مولده ونشأته، وشعره، ومناقبه، وما روي من قصصه، وذكر وفاته، وفاء لمن بقي أثره في قلوب أهله ومحبيه.</w:t>
      </w:r>
    </w:p>
    <w:p/>
    <w:p/>
    <w:p/>
    <w:p/>
    <w:p/>
    <w:p/>
    <w:p/>
    <w:p/>
    <w:p>
      <w:pPr>
        <w:spacing w:after="160" w:line="300" w:lineRule="auto"/>
        <w:jc w:val="center"/>
        <w:bidi w:val="1"/>
      </w:pPr>
      <w:r>
        <w:rPr>
          <w:rFonts w:ascii="Tahoma" w:hAnsi="Tahoma" w:cs="Tahoma"/>
          <w:b/>
          <w:color w:val="6A6255"/>
          <w:sz w:val="22"/>
        </w:rPr>
        <w:t>إعداد: مسودة أولى قابلة للإضافة والتوثيق</w:t>
      </w:r>
    </w:p>
    <w:p>
      <w:r>
        <w:br w:type="page"/>
      </w:r>
    </w:p>
    <w:p>
      <w:pPr>
        <w:pStyle w:val="Heading1"/>
        <w:spacing w:before="280" w:after="160"/>
        <w:jc w:val="right"/>
        <w:bidi w:val="1"/>
      </w:pPr>
      <w:r>
        <w:rPr>
          <w:rFonts w:ascii="Tahoma" w:hAnsi="Tahoma" w:cs="Tahoma"/>
          <w:b/>
          <w:color w:val="5B4227"/>
          <w:sz w:val="36"/>
        </w:rPr>
        <w:t>صورة المرحوم</w:t>
      </w:r>
    </w:p>
    <w:tbl>
      <w:tblPr>
        <w:tblW w:type="auto" w:w="0"/>
        <w:jc w:val="center"/>
        <w:tblLook w:firstColumn="1" w:firstRow="1" w:lastColumn="0" w:lastRow="0" w:noHBand="0" w:noVBand="1" w:val="04A0"/>
      </w:tblPr>
      <w:tblGrid>
        <w:gridCol w:w="9749"/>
      </w:tblGrid>
      <w:tr>
        <w:tc>
          <w:tcPr>
            <w:tcW w:type="dxa" w:w="9749"/>
            <w:shd w:fill="FFF8EA"/>
            <w:tcBorders>
              <w:top w:val="single" w:sz="16" w:space="0" w:color="B7975A"/>
              <w:left w:val="single" w:sz="16" w:space="0" w:color="B7975A"/>
              <w:bottom w:val="single" w:sz="16" w:space="0" w:color="B7975A"/>
              <w:right w:val="single" w:sz="16" w:space="0" w:color="B7975A"/>
            </w:tcBorders>
          </w:tcPr>
          <w:p>
            <w:pPr>
              <w:jc w:val="center"/>
            </w:pPr>
            <w:r/>
            <w:r>
              <w:drawing>
                <wp:inline xmlns:a="http://schemas.openxmlformats.org/drawingml/2006/main" xmlns:pic="http://schemas.openxmlformats.org/drawingml/2006/picture">
                  <wp:extent cx="4937760" cy="6583680"/>
                  <wp:docPr id="1" name="Picture 1"/>
                  <wp:cNvGraphicFramePr>
                    <a:graphicFrameLocks noChangeAspect="1"/>
                  </wp:cNvGraphicFramePr>
                  <a:graphic>
                    <a:graphicData uri="http://schemas.openxmlformats.org/drawingml/2006/picture">
                      <pic:pic>
                        <pic:nvPicPr>
                          <pic:cNvPr id="0" name="marzouq_photo_enhanced.jpg"/>
                          <pic:cNvPicPr/>
                        </pic:nvPicPr>
                        <pic:blipFill>
                          <a:blip r:embed="rId9"/>
                          <a:stretch>
                            <a:fillRect/>
                          </a:stretch>
                        </pic:blipFill>
                        <pic:spPr>
                          <a:xfrm>
                            <a:off x="0" y="0"/>
                            <a:ext cx="4937760" cy="6583680"/>
                          </a:xfrm>
                          <a:prstGeom prst="rect"/>
                        </pic:spPr>
                      </pic:pic>
                    </a:graphicData>
                  </a:graphic>
                </wp:inline>
              </w:drawing>
            </w:r>
          </w:p>
        </w:tc>
      </w:tr>
    </w:tbl>
    <w:p>
      <w:pPr>
        <w:spacing w:after="160" w:line="300" w:lineRule="auto"/>
        <w:jc w:val="center"/>
        <w:bidi w:val="1"/>
      </w:pPr>
      <w:r>
        <w:rPr>
          <w:rFonts w:ascii="Tahoma" w:hAnsi="Tahoma" w:cs="Tahoma"/>
          <w:b/>
          <w:color w:val="5A4630"/>
          <w:sz w:val="26"/>
        </w:rPr>
        <w:t>مرزوق بن حويد بن وازع العضياني رحمه الله</w:t>
      </w:r>
    </w:p>
    <w:p>
      <w:r>
        <w:br w:type="page"/>
      </w:r>
    </w:p>
    <w:p>
      <w:pPr>
        <w:pStyle w:val="Heading1"/>
        <w:spacing w:before="280" w:after="160"/>
        <w:jc w:val="right"/>
        <w:bidi w:val="1"/>
      </w:pPr>
      <w:r>
        <w:rPr>
          <w:rFonts w:ascii="Tahoma" w:hAnsi="Tahoma" w:cs="Tahoma"/>
          <w:b/>
          <w:color w:val="5B4227"/>
          <w:sz w:val="36"/>
        </w:rPr>
        <w:t>إهداء</w:t>
      </w:r>
    </w:p>
    <w:p>
      <w:pPr>
        <w:spacing w:after="160" w:line="300" w:lineRule="auto"/>
        <w:jc w:val="right"/>
        <w:bidi w:val="1"/>
      </w:pPr>
      <w:r>
        <w:rPr>
          <w:rFonts w:ascii="Tahoma" w:hAnsi="Tahoma" w:cs="Tahoma"/>
          <w:b w:val="0"/>
          <w:color w:val="1F2528"/>
          <w:sz w:val="24"/>
        </w:rPr>
        <w:t>إلى أبناء وأحفاد وأقارب ومحبي مرزوق بن حويد بن وازع العضياني، وإلى كل من عرف قدره، وحفظ له موقفا، أو بيتا من الشعر، أو قصة تدل على طيب معدنه وحسن أثره.</w:t>
      </w:r>
    </w:p>
    <w:p>
      <w:pPr>
        <w:spacing w:after="160" w:line="300" w:lineRule="auto"/>
        <w:jc w:val="right"/>
        <w:bidi w:val="1"/>
      </w:pPr>
      <w:r>
        <w:rPr>
          <w:rFonts w:ascii="Tahoma" w:hAnsi="Tahoma" w:cs="Tahoma"/>
          <w:b w:val="0"/>
          <w:color w:val="1F2528"/>
          <w:sz w:val="24"/>
        </w:rPr>
        <w:t>هذه الصفحات ليست نهاية القول في سيرته، وإنما هي بداية لجمع المتفرق من أخباره، وحفظ ما تيسر من مآثره، وصون الذاكرة من النسيان. رحم الله مرزوق بن حويد بن وازع العضياني، وجعل ما تركه من أثر طيب شاهدا له لا عليه.</w:t>
      </w:r>
    </w:p>
    <w:tbl>
      <w:tblPr>
        <w:tblW w:type="auto" w:w="0"/>
        <w:jc w:val="right"/>
        <w:tblLook w:firstColumn="1" w:firstRow="1" w:lastColumn="0" w:lastRow="0" w:noHBand="0" w:noVBand="1" w:val="04A0"/>
      </w:tblPr>
      <w:tblGrid>
        <w:gridCol w:w="9749"/>
      </w:tblGrid>
      <w:tr>
        <w:tc>
          <w:tcPr>
            <w:tcW w:type="dxa" w:w="9749"/>
            <w:shd w:fill="F4EAD7"/>
            <w:tcBorders>
              <w:top w:val="single" w:sz="10" w:space="0" w:color="B7975A"/>
              <w:left w:val="single" w:sz="10" w:space="0" w:color="B7975A"/>
              <w:bottom w:val="single" w:sz="10" w:space="0" w:color="B7975A"/>
              <w:right w:val="single" w:sz="10" w:space="0" w:color="B7975A"/>
            </w:tcBorders>
          </w:tcPr>
          <w:p>
            <w:pPr>
              <w:spacing w:after="0"/>
              <w:jc w:val="right"/>
              <w:bidi w:val="1"/>
            </w:pPr>
            <w:r/>
            <w:r>
              <w:rPr>
                <w:rFonts w:ascii="Tahoma" w:hAnsi="Tahoma" w:cs="Tahoma"/>
                <w:b w:val="0"/>
                <w:color w:val="4D4335"/>
                <w:sz w:val="22"/>
              </w:rPr>
              <w:t>تنبيه تحريري: لم ترد في الطلب تواريخ محددة أو نصوص شعرية موثقة، لذلك صيغت هذه النسخة بأسلوب عام لا ينسب واقعة محددة أو تاريخا بعينه إلا بعد إضافته من مصادر العائلة والرواة.</w:t>
            </w:r>
          </w:p>
        </w:tc>
      </w:tr>
    </w:tbl>
    <w:p/>
    <w:p>
      <w:r>
        <w:br w:type="page"/>
      </w:r>
    </w:p>
    <w:p>
      <w:pPr>
        <w:pStyle w:val="Heading1"/>
        <w:spacing w:before="280" w:after="160"/>
        <w:jc w:val="right"/>
        <w:bidi w:val="1"/>
      </w:pPr>
      <w:r>
        <w:rPr>
          <w:rFonts w:ascii="Tahoma" w:hAnsi="Tahoma" w:cs="Tahoma"/>
          <w:b/>
          <w:color w:val="5B4227"/>
          <w:sz w:val="36"/>
        </w:rPr>
        <w:t>فهرس الكتاب</w:t>
      </w:r>
    </w:p>
    <w:p>
      <w:pPr>
        <w:spacing w:after="160" w:line="300" w:lineRule="auto"/>
        <w:jc w:val="right"/>
        <w:bidi w:val="1"/>
      </w:pPr>
      <w:r>
        <w:rPr>
          <w:rFonts w:ascii="Tahoma" w:hAnsi="Tahoma" w:cs="Tahoma"/>
          <w:b w:val="0"/>
          <w:color w:val="1F2528"/>
          <w:sz w:val="26"/>
        </w:rPr>
        <w:t>المقدمة</w:t>
      </w:r>
    </w:p>
    <w:p>
      <w:pPr>
        <w:spacing w:after="160" w:line="300" w:lineRule="auto"/>
        <w:jc w:val="right"/>
        <w:bidi w:val="1"/>
      </w:pPr>
      <w:r>
        <w:rPr>
          <w:rFonts w:ascii="Tahoma" w:hAnsi="Tahoma" w:cs="Tahoma"/>
          <w:b w:val="0"/>
          <w:color w:val="1F2528"/>
          <w:sz w:val="26"/>
        </w:rPr>
        <w:t>ما ثبت في المصادر</w:t>
      </w:r>
    </w:p>
    <w:p>
      <w:pPr>
        <w:spacing w:after="160" w:line="300" w:lineRule="auto"/>
        <w:jc w:val="right"/>
        <w:bidi w:val="1"/>
      </w:pPr>
      <w:r>
        <w:rPr>
          <w:rFonts w:ascii="Tahoma" w:hAnsi="Tahoma" w:cs="Tahoma"/>
          <w:b w:val="0"/>
          <w:color w:val="1F2528"/>
          <w:sz w:val="26"/>
        </w:rPr>
        <w:t>مولده ونشأته</w:t>
      </w:r>
    </w:p>
    <w:p>
      <w:pPr>
        <w:spacing w:after="160" w:line="300" w:lineRule="auto"/>
        <w:jc w:val="right"/>
        <w:bidi w:val="1"/>
      </w:pPr>
      <w:r>
        <w:rPr>
          <w:rFonts w:ascii="Tahoma" w:hAnsi="Tahoma" w:cs="Tahoma"/>
          <w:b w:val="0"/>
          <w:color w:val="1F2528"/>
          <w:sz w:val="26"/>
        </w:rPr>
        <w:t>أشعاره ومكانته الشعرية</w:t>
      </w:r>
    </w:p>
    <w:p>
      <w:pPr>
        <w:spacing w:after="160" w:line="300" w:lineRule="auto"/>
        <w:jc w:val="right"/>
        <w:bidi w:val="1"/>
      </w:pPr>
      <w:r>
        <w:rPr>
          <w:rFonts w:ascii="Tahoma" w:hAnsi="Tahoma" w:cs="Tahoma"/>
          <w:b w:val="0"/>
          <w:color w:val="1F2528"/>
          <w:sz w:val="26"/>
        </w:rPr>
        <w:t>مناقبه وصفاته</w:t>
      </w:r>
    </w:p>
    <w:p>
      <w:pPr>
        <w:spacing w:after="160" w:line="300" w:lineRule="auto"/>
        <w:jc w:val="right"/>
        <w:bidi w:val="1"/>
      </w:pPr>
      <w:r>
        <w:rPr>
          <w:rFonts w:ascii="Tahoma" w:hAnsi="Tahoma" w:cs="Tahoma"/>
          <w:b w:val="0"/>
          <w:color w:val="1F2528"/>
          <w:sz w:val="26"/>
        </w:rPr>
        <w:t>قصص ومواقف عنه</w:t>
      </w:r>
    </w:p>
    <w:p>
      <w:pPr>
        <w:spacing w:after="160" w:line="300" w:lineRule="auto"/>
        <w:jc w:val="right"/>
        <w:bidi w:val="1"/>
      </w:pPr>
      <w:r>
        <w:rPr>
          <w:rFonts w:ascii="Tahoma" w:hAnsi="Tahoma" w:cs="Tahoma"/>
          <w:b w:val="0"/>
          <w:color w:val="1F2528"/>
          <w:sz w:val="26"/>
        </w:rPr>
        <w:t>وفاته رحمه الله</w:t>
      </w:r>
    </w:p>
    <w:p>
      <w:pPr>
        <w:spacing w:after="160" w:line="300" w:lineRule="auto"/>
        <w:jc w:val="right"/>
        <w:bidi w:val="1"/>
      </w:pPr>
      <w:r>
        <w:rPr>
          <w:rFonts w:ascii="Tahoma" w:hAnsi="Tahoma" w:cs="Tahoma"/>
          <w:b w:val="0"/>
          <w:color w:val="1F2528"/>
          <w:sz w:val="26"/>
        </w:rPr>
        <w:t>الخاتمة</w:t>
      </w:r>
    </w:p>
    <w:p>
      <w:pPr>
        <w:spacing w:after="160" w:line="300" w:lineRule="auto"/>
        <w:jc w:val="right"/>
        <w:bidi w:val="1"/>
      </w:pPr>
      <w:r>
        <w:rPr>
          <w:rFonts w:ascii="Tahoma" w:hAnsi="Tahoma" w:cs="Tahoma"/>
          <w:b w:val="0"/>
          <w:color w:val="1F2528"/>
          <w:sz w:val="26"/>
        </w:rPr>
        <w:t>صفحات للتوثيق والإضافة</w:t>
      </w:r>
    </w:p>
    <w:p>
      <w:r>
        <w:br w:type="page"/>
      </w:r>
    </w:p>
    <w:p>
      <w:pPr>
        <w:pStyle w:val="Heading1"/>
        <w:spacing w:before="280" w:after="160"/>
        <w:jc w:val="right"/>
        <w:bidi w:val="1"/>
      </w:pPr>
      <w:r>
        <w:rPr>
          <w:rFonts w:ascii="Tahoma" w:hAnsi="Tahoma" w:cs="Tahoma"/>
          <w:b/>
          <w:color w:val="5B4227"/>
          <w:sz w:val="36"/>
        </w:rPr>
        <w:t>المقدمة</w:t>
      </w:r>
    </w:p>
    <w:p>
      <w:pPr>
        <w:spacing w:after="160" w:line="300" w:lineRule="auto"/>
        <w:jc w:val="right"/>
        <w:bidi w:val="1"/>
      </w:pPr>
      <w:r>
        <w:rPr>
          <w:rFonts w:ascii="Tahoma" w:hAnsi="Tahoma" w:cs="Tahoma"/>
          <w:b w:val="0"/>
          <w:color w:val="1F2528"/>
          <w:sz w:val="24"/>
        </w:rPr>
        <w:t>تكتب السير الوفية لتبقى أسماء الرجال الذين صنعوا أثرهم في مجالسهم وأهلهم وديارهم حاضرة في الذاكرة. ومن هؤلاء مرزوق بن حويد بن وازع العضياني رحمه الله، الذي يرد اسمه مقرونا بالطيب والذكر الحسن، وبما يحفظه الناس من شعر ومواقف وسيرة.</w:t>
      </w:r>
    </w:p>
    <w:p>
      <w:pPr>
        <w:spacing w:after="160" w:line="300" w:lineRule="auto"/>
        <w:jc w:val="right"/>
        <w:bidi w:val="1"/>
      </w:pPr>
      <w:r>
        <w:rPr>
          <w:rFonts w:ascii="Tahoma" w:hAnsi="Tahoma" w:cs="Tahoma"/>
          <w:b w:val="0"/>
          <w:color w:val="1F2528"/>
          <w:sz w:val="24"/>
        </w:rPr>
        <w:t>والكتابة عن رجل من أهل الوفاء لا تقوم على الحروف وحدها، بل تحتاج إلى صدق النقل، وتثبت الرواية، وجمع الشهادة من أهلها. لذلك يأتي هذا الكتاب في صورة جامعة، تقسم الحديث إلى محاور واضحة: مولده ونشأته، وشعره، ومناقبه، وما يروى عنه من قصص، ثم ذكر وفاته والدعاء له.</w:t>
      </w:r>
    </w:p>
    <w:p>
      <w:pPr>
        <w:spacing w:after="160" w:line="300" w:lineRule="auto"/>
        <w:jc w:val="right"/>
        <w:bidi w:val="1"/>
      </w:pPr>
      <w:r>
        <w:rPr>
          <w:rFonts w:ascii="Tahoma" w:hAnsi="Tahoma" w:cs="Tahoma"/>
          <w:b w:val="0"/>
          <w:color w:val="1F2528"/>
          <w:sz w:val="24"/>
        </w:rPr>
        <w:t>ولأن الذاكرة الشفهية قد تحمل كثيرا من التفاصيل التي لا توجد في الكتب، فإن هذه النسخة تصلح أساسا لجمع روايات كبار السن، ونصوص القصائد، والتواريخ، والصور، والوثائق، ثم ترتيبها في طبعة أوسع وأكثر توثيقا.</w:t>
      </w:r>
    </w:p>
    <w:tbl>
      <w:tblPr>
        <w:tblW w:type="auto" w:w="0"/>
        <w:jc w:val="right"/>
        <w:tblLook w:firstColumn="1" w:firstRow="1" w:lastColumn="0" w:lastRow="0" w:noHBand="0" w:noVBand="1" w:val="04A0"/>
      </w:tblPr>
      <w:tblGrid>
        <w:gridCol w:w="9749"/>
      </w:tblGrid>
      <w:tr>
        <w:tc>
          <w:tcPr>
            <w:tcW w:type="dxa" w:w="9749"/>
            <w:shd w:fill="F4EAD7"/>
            <w:tcBorders>
              <w:top w:val="single" w:sz="10" w:space="0" w:color="B7975A"/>
              <w:left w:val="single" w:sz="10" w:space="0" w:color="B7975A"/>
              <w:bottom w:val="single" w:sz="10" w:space="0" w:color="B7975A"/>
              <w:right w:val="single" w:sz="10" w:space="0" w:color="B7975A"/>
            </w:tcBorders>
          </w:tcPr>
          <w:p>
            <w:pPr>
              <w:spacing w:after="0"/>
              <w:jc w:val="right"/>
              <w:bidi w:val="1"/>
            </w:pPr>
            <w:r/>
            <w:r>
              <w:rPr>
                <w:rFonts w:ascii="Tahoma" w:hAnsi="Tahoma" w:cs="Tahoma"/>
                <w:b w:val="0"/>
                <w:color w:val="4D4335"/>
                <w:sz w:val="22"/>
              </w:rPr>
              <w:t>رحم الله مرزوق بن حويد بن وازع العضياني، ورفع منزلته، وجعل ذكره الطيب باقيا بين أهله ومحبيه.</w:t>
            </w:r>
          </w:p>
        </w:tc>
      </w:tr>
    </w:tbl>
    <w:p/>
    <w:p>
      <w:r>
        <w:br w:type="page"/>
      </w:r>
    </w:p>
    <w:p>
      <w:pPr>
        <w:pStyle w:val="Heading1"/>
        <w:spacing w:before="280" w:after="160"/>
        <w:jc w:val="right"/>
        <w:bidi w:val="1"/>
      </w:pPr>
      <w:r>
        <w:rPr>
          <w:rFonts w:ascii="Tahoma" w:hAnsi="Tahoma" w:cs="Tahoma"/>
          <w:b/>
          <w:color w:val="5B4227"/>
          <w:sz w:val="36"/>
        </w:rPr>
        <w:t>ما ثبت في المصادر</w:t>
      </w:r>
    </w:p>
    <w:p>
      <w:pPr>
        <w:spacing w:after="160" w:line="300" w:lineRule="auto"/>
        <w:jc w:val="right"/>
        <w:bidi w:val="1"/>
      </w:pPr>
      <w:r>
        <w:rPr>
          <w:rFonts w:ascii="Tahoma" w:hAnsi="Tahoma" w:cs="Tahoma"/>
          <w:b w:val="0"/>
          <w:color w:val="1F2528"/>
          <w:sz w:val="24"/>
        </w:rPr>
        <w:t>أفاد التقرير الشامل أن أقوى شاهد صحفي على سيرته هو خبر نشرته صحيفة الجزيرة في 29 مايو 2004، وجاء فيه: انتقل إلى رحمة الله تعالى الشيخ مرزوق بن حويدي بن وازع العضياني عن عمر ناهز المائة. كما وصفه الخبر بأنه أحد أعيان محافظة الدوادمي ومن وجهاء قبيلة عتيبة ومن رجال الملك عبدالعزيز.</w:t>
      </w:r>
    </w:p>
    <w:p>
      <w:pPr>
        <w:spacing w:after="160" w:line="300" w:lineRule="auto"/>
        <w:jc w:val="right"/>
        <w:bidi w:val="1"/>
      </w:pPr>
      <w:r>
        <w:rPr>
          <w:rFonts w:ascii="Tahoma" w:hAnsi="Tahoma" w:cs="Tahoma"/>
          <w:b w:val="0"/>
          <w:color w:val="1F2528"/>
          <w:sz w:val="24"/>
        </w:rPr>
        <w:t>ويذكر التقرير أن خبر الجزيرة سمى من أبنائه: محسن، جديد، مصلح، هايف، سلمان، حشيم، حراب. وهذه الأسماء تعين على حفظ صلة السيرة بأهلها، وتفتح باب توثيق الروايات والقصائد من أبناء الرجل وأحفاده ومن عاصروهم.</w:t>
      </w:r>
    </w:p>
    <w:p>
      <w:pPr>
        <w:spacing w:after="160" w:line="300" w:lineRule="auto"/>
        <w:jc w:val="right"/>
        <w:bidi w:val="1"/>
      </w:pPr>
      <w:r>
        <w:rPr>
          <w:rFonts w:ascii="Tahoma" w:hAnsi="Tahoma" w:cs="Tahoma"/>
          <w:b w:val="0"/>
          <w:color w:val="1F2528"/>
          <w:sz w:val="24"/>
        </w:rPr>
        <w:t>أما أقوى شاهد مطبوع مباشر على مكانته في الرواية فهو كتاب شعراء عتيبة لمحمد بن دخيل العصيمي، وفيه عبارة تفيد أنه ثقة رواية عن مرزوق بن حويد بالدوادمي. وتدل هذه العبارة على أن اسمه حضر في الأدب الشعبي المكتوب بوصفه مرجعا للرواية، لا مجرد اسم متداول في الذاكرة العائلية.</w:t>
      </w:r>
    </w:p>
    <w:p>
      <w:pPr>
        <w:spacing w:after="160" w:line="300" w:lineRule="auto"/>
        <w:jc w:val="right"/>
        <w:bidi w:val="1"/>
      </w:pPr>
      <w:r>
        <w:rPr>
          <w:rFonts w:ascii="Tahoma" w:hAnsi="Tahoma" w:cs="Tahoma"/>
          <w:b w:val="0"/>
          <w:color w:val="1F2528"/>
          <w:sz w:val="24"/>
        </w:rPr>
        <w:t>ومع ذلك ينبه التقرير إلى أن بعض التفاصيل ينبغي أن تبقى محل تحفظ حتى تثبت بوثائق أو روايات مؤرخة؛ فمولده غير محدد صراحة في المصادر المتاحة، وإنما يقدر تقريبيا من عبارة عمر ناهز المائة. كما أن الصيغة الموسعة للنسب إلى طهماج محتملة بقوة، لكنها تحتاج إلى سند مستقل خاص بمرزوق نفسه.</w:t>
      </w:r>
    </w:p>
    <w:tbl>
      <w:tblPr>
        <w:tblW w:type="auto" w:w="0"/>
        <w:jc w:val="right"/>
        <w:tblLook w:firstColumn="1" w:firstRow="1" w:lastColumn="0" w:lastRow="0" w:noHBand="0" w:noVBand="1" w:val="04A0"/>
      </w:tblPr>
      <w:tblGrid>
        <w:gridCol w:w="9749"/>
      </w:tblGrid>
      <w:tr>
        <w:tc>
          <w:tcPr>
            <w:tcW w:type="dxa" w:w="9749"/>
            <w:shd w:fill="F4EAD7"/>
            <w:tcBorders>
              <w:top w:val="single" w:sz="10" w:space="0" w:color="B7975A"/>
              <w:left w:val="single" w:sz="10" w:space="0" w:color="B7975A"/>
              <w:bottom w:val="single" w:sz="10" w:space="0" w:color="B7975A"/>
              <w:right w:val="single" w:sz="10" w:space="0" w:color="B7975A"/>
            </w:tcBorders>
          </w:tcPr>
          <w:p>
            <w:pPr>
              <w:spacing w:after="0"/>
              <w:jc w:val="right"/>
              <w:bidi w:val="1"/>
            </w:pPr>
            <w:r/>
            <w:r>
              <w:rPr>
                <w:rFonts w:ascii="Tahoma" w:hAnsi="Tahoma" w:cs="Tahoma"/>
                <w:b w:val="0"/>
                <w:color w:val="4D4335"/>
                <w:sz w:val="22"/>
              </w:rPr>
              <w:t>خلاصة التوثيق: الثابت الأقوى هو وجوده ومكانته الاجتماعية والرواية عنه ووفاته سنة 2004 تقريبا. أما تاريخ الميلاد الدقيق، والديوان الكامل، وتفاصيل النشأة المبكرة، فتحتاج إلى جمع إضافي من الأسرة والوثائق والرواة.</w:t>
            </w:r>
          </w:p>
        </w:tc>
      </w:tr>
    </w:tbl>
    <w:p/>
    <w:p>
      <w:r>
        <w:br w:type="page"/>
      </w:r>
    </w:p>
    <w:p>
      <w:pPr>
        <w:pStyle w:val="Heading1"/>
        <w:spacing w:before="280" w:after="160"/>
        <w:jc w:val="right"/>
        <w:bidi w:val="1"/>
      </w:pPr>
      <w:r>
        <w:rPr>
          <w:rFonts w:ascii="Tahoma" w:hAnsi="Tahoma" w:cs="Tahoma"/>
          <w:b/>
          <w:color w:val="5B4227"/>
          <w:sz w:val="36"/>
        </w:rPr>
        <w:t>مولده ونشأته</w:t>
      </w:r>
    </w:p>
    <w:p>
      <w:pPr>
        <w:spacing w:after="160" w:line="300" w:lineRule="auto"/>
        <w:jc w:val="right"/>
        <w:bidi w:val="1"/>
      </w:pPr>
      <w:r>
        <w:rPr>
          <w:rFonts w:ascii="Tahoma" w:hAnsi="Tahoma" w:cs="Tahoma"/>
          <w:b w:val="0"/>
          <w:color w:val="1F2528"/>
          <w:sz w:val="24"/>
        </w:rPr>
        <w:t>ينتسب مرزوق بن حويد بن وازع العضياني إلى بيت عرفه أهله وذووه بالصلة والقرابة والمكانة الاجتماعية. وفي مثل هذه البيئات يتكون الإنسان على قيم الرجولة، والوفاء، واحترام الكبير، وإكرام الضيف، وحفظ العهد.</w:t>
      </w:r>
    </w:p>
    <w:p>
      <w:pPr>
        <w:spacing w:after="160" w:line="300" w:lineRule="auto"/>
        <w:jc w:val="right"/>
        <w:bidi w:val="1"/>
      </w:pPr>
      <w:r>
        <w:rPr>
          <w:rFonts w:ascii="Tahoma" w:hAnsi="Tahoma" w:cs="Tahoma"/>
          <w:b w:val="0"/>
          <w:color w:val="1F2528"/>
          <w:sz w:val="24"/>
        </w:rPr>
        <w:t>وقد نشأ رحمه الله في زمن كانت الكلمة فيه ذات وزن، وكان المجلس مدرسة، وكانت الخبرة تؤخذ من مخالطة الرجال ومواجهة الحياة. وفي تلك النشأة تتكون الشخصية التي يعرفها الناس بمواقفها قبل أقوالها، وبفعلها قبل مدحها.</w:t>
      </w:r>
    </w:p>
    <w:p>
      <w:pPr>
        <w:spacing w:after="160" w:line="300" w:lineRule="auto"/>
        <w:jc w:val="right"/>
        <w:bidi w:val="1"/>
      </w:pPr>
      <w:r>
        <w:rPr>
          <w:rFonts w:ascii="Tahoma" w:hAnsi="Tahoma" w:cs="Tahoma"/>
          <w:b w:val="0"/>
          <w:color w:val="1F2528"/>
          <w:sz w:val="24"/>
        </w:rPr>
        <w:t>ومن المهم في الطبعة الموثقة أن تضاف هنا تفاصيل مولده: سنة الميلاد، ومكان الميلاد، وأسماء والديه، وأبرز من عاصروه، ومراحل حياته الأولى، وما عرف عنه في شبابه من صفات وأعمال ومشاركات اجتماعية.</w:t>
      </w:r>
    </w:p>
    <w:p>
      <w:pPr>
        <w:pStyle w:val="Heading2"/>
        <w:spacing w:before="200" w:after="100"/>
        <w:jc w:val="right"/>
        <w:bidi w:val="1"/>
      </w:pPr>
      <w:r>
        <w:rPr>
          <w:rFonts w:ascii="Tahoma" w:hAnsi="Tahoma" w:cs="Tahoma"/>
          <w:b/>
          <w:color w:val="2F3A3A"/>
          <w:sz w:val="30"/>
        </w:rPr>
        <w:t>ملامح النشأة</w:t>
      </w:r>
    </w:p>
    <w:p>
      <w:pPr>
        <w:spacing w:after="160" w:line="300" w:lineRule="auto"/>
        <w:jc w:val="right"/>
        <w:bidi w:val="1"/>
      </w:pPr>
      <w:r>
        <w:rPr>
          <w:rFonts w:ascii="Tahoma" w:hAnsi="Tahoma" w:cs="Tahoma"/>
          <w:b w:val="0"/>
          <w:color w:val="1F2528"/>
          <w:sz w:val="24"/>
        </w:rPr>
        <w:t>يمكن أن تلخص ملامح نشأته في ثلاثة معان: الانتماء إلى الأسرة والقبيلة، والتربية على مكارم الأخلاق، والارتباط بالمجالس التي تحفظ الشعر والخبر والحكمة. وهذه المعاني هي التي تفسر حضور الرجل في ذاكرة من عرفوه.</w:t>
      </w:r>
    </w:p>
    <w:p>
      <w:r>
        <w:br w:type="page"/>
      </w:r>
    </w:p>
    <w:p>
      <w:pPr>
        <w:pStyle w:val="Heading1"/>
        <w:spacing w:before="280" w:after="160"/>
        <w:jc w:val="right"/>
        <w:bidi w:val="1"/>
      </w:pPr>
      <w:r>
        <w:rPr>
          <w:rFonts w:ascii="Tahoma" w:hAnsi="Tahoma" w:cs="Tahoma"/>
          <w:b/>
          <w:color w:val="5B4227"/>
          <w:sz w:val="36"/>
        </w:rPr>
        <w:t>أشعاره ومكانته الشعرية</w:t>
      </w:r>
    </w:p>
    <w:p>
      <w:pPr>
        <w:spacing w:after="160" w:line="300" w:lineRule="auto"/>
        <w:jc w:val="right"/>
        <w:bidi w:val="1"/>
      </w:pPr>
      <w:r>
        <w:rPr>
          <w:rFonts w:ascii="Tahoma" w:hAnsi="Tahoma" w:cs="Tahoma"/>
          <w:b w:val="0"/>
          <w:color w:val="1F2528"/>
          <w:sz w:val="24"/>
        </w:rPr>
        <w:t>للشعر عند أهل الجزيرة منزلة خاصة؛ فهو ديوان المواقف، ولسان المشاعر، وسجل الفخر والحكمة والعتاب والمدح والرثاء. وإذا ذكر مرزوق بن حويد بن وازع العضياني في باب الشعر، فإن الواجب أن تجمع قصائده كما رويت عنه، وأن تضبط ألفاظها، وأن تذكر مناسباتها متى عرفت.</w:t>
      </w:r>
    </w:p>
    <w:p>
      <w:pPr>
        <w:spacing w:after="160" w:line="300" w:lineRule="auto"/>
        <w:jc w:val="right"/>
        <w:bidi w:val="1"/>
      </w:pPr>
      <w:r>
        <w:rPr>
          <w:rFonts w:ascii="Tahoma" w:hAnsi="Tahoma" w:cs="Tahoma"/>
          <w:b w:val="0"/>
          <w:color w:val="1F2528"/>
          <w:sz w:val="24"/>
        </w:rPr>
        <w:t>ولا يصح أن تنسب الأبيات إلى قائلها إلا بعد التثبت من الرواة، لأن الشعر إرث معنوي لا يقل شأنا عن الوثائق. ولهذا وضعت هذه الصفحة لتكون موضعا لإدراج القصائد المؤكدة، مع شرح موجز لكل قصيدة ومناسبتها.</w:t>
      </w:r>
    </w:p>
    <w:tbl>
      <w:tblPr>
        <w:tblW w:type="auto" w:w="0"/>
        <w:jc w:val="center"/>
        <w:tblLook w:firstColumn="1" w:firstRow="1" w:lastColumn="0" w:lastRow="0" w:noHBand="0" w:noVBand="1" w:val="04A0"/>
      </w:tblPr>
      <w:tblGrid>
        <w:gridCol w:w="9749"/>
      </w:tblGrid>
      <w:tr>
        <w:tc>
          <w:tcPr>
            <w:tcW w:type="dxa" w:w="9749"/>
            <w:shd w:fill="F6EDDB"/>
          </w:tcPr>
          <w:p>
            <w:pPr>
              <w:spacing w:after="60"/>
              <w:jc w:val="center"/>
              <w:bidi w:val="1"/>
            </w:pPr>
            <w:r/>
            <w:r>
              <w:rPr>
                <w:rFonts w:ascii="Tahoma" w:hAnsi="Tahoma" w:cs="Tahoma"/>
                <w:color w:val="34302B"/>
                <w:sz w:val="24"/>
              </w:rPr>
              <w:t>موضع القصيدة الأولى</w:t>
            </w:r>
          </w:p>
          <w:p>
            <w:pPr>
              <w:spacing w:after="60"/>
              <w:jc w:val="center"/>
              <w:bidi w:val="1"/>
            </w:pPr>
            <w:r>
              <w:rPr>
                <w:rFonts w:ascii="Tahoma" w:hAnsi="Tahoma" w:cs="Tahoma"/>
                <w:color w:val="34302B"/>
                <w:sz w:val="24"/>
              </w:rPr>
            </w:r>
          </w:p>
          <w:p>
            <w:pPr>
              <w:spacing w:after="60"/>
              <w:jc w:val="center"/>
              <w:bidi w:val="1"/>
            </w:pPr>
            <w:r>
              <w:rPr>
                <w:rFonts w:ascii="Tahoma" w:hAnsi="Tahoma" w:cs="Tahoma"/>
                <w:color w:val="34302B"/>
                <w:sz w:val="24"/>
              </w:rPr>
              <w:t>يضاف هنا نص القصيدة كما رواها الثقات</w:t>
            </w:r>
          </w:p>
          <w:p>
            <w:pPr>
              <w:spacing w:after="60"/>
              <w:jc w:val="center"/>
              <w:bidi w:val="1"/>
            </w:pPr>
            <w:r>
              <w:rPr>
                <w:rFonts w:ascii="Tahoma" w:hAnsi="Tahoma" w:cs="Tahoma"/>
                <w:color w:val="34302B"/>
                <w:sz w:val="24"/>
              </w:rPr>
              <w:t>مع ضبط الأبيات وترتيبها ومراجعة ألفاظها</w:t>
            </w:r>
          </w:p>
          <w:p>
            <w:pPr>
              <w:spacing w:after="60"/>
              <w:jc w:val="center"/>
              <w:bidi w:val="1"/>
            </w:pPr>
            <w:r>
              <w:rPr>
                <w:rFonts w:ascii="Tahoma" w:hAnsi="Tahoma" w:cs="Tahoma"/>
                <w:color w:val="34302B"/>
                <w:sz w:val="24"/>
              </w:rPr>
              <w:t>وتدوين مناسبة القصيدة إن كانت معروفة</w:t>
            </w:r>
          </w:p>
        </w:tc>
      </w:tr>
    </w:tbl>
    <w:p/>
    <w:tbl>
      <w:tblPr>
        <w:tblW w:type="auto" w:w="0"/>
        <w:jc w:val="right"/>
        <w:tblLook w:firstColumn="1" w:firstRow="1" w:lastColumn="0" w:lastRow="0" w:noHBand="0" w:noVBand="1" w:val="04A0"/>
      </w:tblPr>
      <w:tblGrid>
        <w:gridCol w:w="9749"/>
      </w:tblGrid>
      <w:tr>
        <w:tc>
          <w:tcPr>
            <w:tcW w:type="dxa" w:w="9749"/>
            <w:shd w:fill="F4EAD7"/>
            <w:tcBorders>
              <w:top w:val="single" w:sz="10" w:space="0" w:color="B7975A"/>
              <w:left w:val="single" w:sz="10" w:space="0" w:color="B7975A"/>
              <w:bottom w:val="single" w:sz="10" w:space="0" w:color="B7975A"/>
              <w:right w:val="single" w:sz="10" w:space="0" w:color="B7975A"/>
            </w:tcBorders>
          </w:tcPr>
          <w:p>
            <w:pPr>
              <w:spacing w:after="0"/>
              <w:jc w:val="right"/>
              <w:bidi w:val="1"/>
            </w:pPr>
            <w:r/>
            <w:r>
              <w:rPr>
                <w:rFonts w:ascii="Tahoma" w:hAnsi="Tahoma" w:cs="Tahoma"/>
                <w:b w:val="0"/>
                <w:color w:val="4D4335"/>
                <w:sz w:val="22"/>
              </w:rPr>
              <w:t>اقتراح للتوثيق: يكتب بعد كل قصيدة اسم الراوي، وتاريخ التسجيل أو النقل، وأي اختلاف في الروايات، حتى تبقى المادة واضحة لمن يأتي بعد ذلك.</w:t>
            </w:r>
          </w:p>
        </w:tc>
      </w:tr>
    </w:tbl>
    <w:p/>
    <w:p>
      <w:r>
        <w:br w:type="page"/>
      </w:r>
    </w:p>
    <w:p>
      <w:pPr>
        <w:pStyle w:val="Heading1"/>
        <w:spacing w:before="280" w:after="160"/>
        <w:jc w:val="right"/>
        <w:bidi w:val="1"/>
      </w:pPr>
      <w:r>
        <w:rPr>
          <w:rFonts w:ascii="Tahoma" w:hAnsi="Tahoma" w:cs="Tahoma"/>
          <w:b/>
          <w:color w:val="5B4227"/>
          <w:sz w:val="36"/>
        </w:rPr>
        <w:t>مناقبه وصفاته</w:t>
      </w:r>
    </w:p>
    <w:p>
      <w:pPr>
        <w:spacing w:after="160" w:line="300" w:lineRule="auto"/>
        <w:jc w:val="right"/>
        <w:bidi w:val="1"/>
      </w:pPr>
      <w:r>
        <w:rPr>
          <w:rFonts w:ascii="Tahoma" w:hAnsi="Tahoma" w:cs="Tahoma"/>
          <w:b w:val="0"/>
          <w:color w:val="1F2528"/>
          <w:sz w:val="24"/>
        </w:rPr>
        <w:t>من أعظم ما يبقى من الإنسان بعد رحيله مناقبه التي شهد بها الناس، وما عرف عنه من خصال صادقة في حياته. والمناقب لا تصنعها العبارات المنمقة، بل تثبتها المواقف التي تتكرر حتى تصير سمة يعرف بها صاحبها.</w:t>
      </w:r>
    </w:p>
    <w:p>
      <w:pPr>
        <w:spacing w:after="160" w:line="300" w:lineRule="auto"/>
        <w:jc w:val="right"/>
        <w:bidi w:val="1"/>
      </w:pPr>
      <w:r>
        <w:rPr>
          <w:rFonts w:ascii="Tahoma" w:hAnsi="Tahoma" w:cs="Tahoma"/>
          <w:b w:val="0"/>
          <w:color w:val="1F2528"/>
          <w:sz w:val="24"/>
        </w:rPr>
        <w:t>ومن الصفات التي يحرص أهل السير على توثيقها: الكرم، والشجاعة، وحسن الجوار، والوفاء، وإصلاح ذات البين، واحترام الكبير، والحرص على صلة الرحم. فإذا ثبتت أي صفة من هذه الصفات عن مرزوق رحمه الله بروايات أهله ومن عرفوه، فإنها تذكر هنا مقرونة بالمواقف الدالة عليها.</w:t>
      </w:r>
    </w:p>
    <w:p>
      <w:pPr>
        <w:pStyle w:val="Heading2"/>
        <w:spacing w:before="200" w:after="100"/>
        <w:jc w:val="right"/>
        <w:bidi w:val="1"/>
      </w:pPr>
      <w:r>
        <w:rPr>
          <w:rFonts w:ascii="Tahoma" w:hAnsi="Tahoma" w:cs="Tahoma"/>
          <w:b/>
          <w:color w:val="2F3A3A"/>
          <w:sz w:val="30"/>
        </w:rPr>
        <w:t>الكرم وحسن المعشر</w:t>
      </w:r>
    </w:p>
    <w:p>
      <w:pPr>
        <w:spacing w:after="160" w:line="300" w:lineRule="auto"/>
        <w:jc w:val="right"/>
        <w:bidi w:val="1"/>
      </w:pPr>
      <w:r>
        <w:rPr>
          <w:rFonts w:ascii="Tahoma" w:hAnsi="Tahoma" w:cs="Tahoma"/>
          <w:b w:val="0"/>
          <w:color w:val="1F2528"/>
          <w:sz w:val="24"/>
        </w:rPr>
        <w:t>الكرم ليس طعاما يقدم فحسب، بل هو بشاشة وجه، وسعة صدر، وحضور عند الحاجة. ومن عرفوا أهل الفضل يذكرون أن الرجل الكريم يعرف من أثر مجلسه في الناس ومن دعواتهم له بعد رحيله.</w:t>
      </w:r>
    </w:p>
    <w:p>
      <w:pPr>
        <w:pStyle w:val="Heading2"/>
        <w:spacing w:before="200" w:after="100"/>
        <w:jc w:val="right"/>
        <w:bidi w:val="1"/>
      </w:pPr>
      <w:r>
        <w:rPr>
          <w:rFonts w:ascii="Tahoma" w:hAnsi="Tahoma" w:cs="Tahoma"/>
          <w:b/>
          <w:color w:val="2F3A3A"/>
          <w:sz w:val="30"/>
        </w:rPr>
        <w:t>الوفاء وصلة الرحم</w:t>
      </w:r>
    </w:p>
    <w:p>
      <w:pPr>
        <w:spacing w:after="160" w:line="300" w:lineRule="auto"/>
        <w:jc w:val="right"/>
        <w:bidi w:val="1"/>
      </w:pPr>
      <w:r>
        <w:rPr>
          <w:rFonts w:ascii="Tahoma" w:hAnsi="Tahoma" w:cs="Tahoma"/>
          <w:b w:val="0"/>
          <w:color w:val="1F2528"/>
          <w:sz w:val="24"/>
        </w:rPr>
        <w:t>ومن المناقب التي تستحق الجمع والتدوين كل موقف دل على الوفاء لأقارب أو أصدقاء أو جيران، وكل قصة حفظت معنى الصلة والتقدير وحسن العهد.</w:t>
      </w:r>
    </w:p>
    <w:p>
      <w:r>
        <w:br w:type="page"/>
      </w:r>
    </w:p>
    <w:p>
      <w:pPr>
        <w:pStyle w:val="Heading1"/>
        <w:spacing w:before="280" w:after="160"/>
        <w:jc w:val="right"/>
        <w:bidi w:val="1"/>
      </w:pPr>
      <w:r>
        <w:rPr>
          <w:rFonts w:ascii="Tahoma" w:hAnsi="Tahoma" w:cs="Tahoma"/>
          <w:b/>
          <w:color w:val="5B4227"/>
          <w:sz w:val="36"/>
        </w:rPr>
        <w:t>قصص ومواقف عنه</w:t>
      </w:r>
    </w:p>
    <w:p>
      <w:pPr>
        <w:spacing w:after="160" w:line="300" w:lineRule="auto"/>
        <w:jc w:val="right"/>
        <w:bidi w:val="1"/>
      </w:pPr>
      <w:r>
        <w:rPr>
          <w:rFonts w:ascii="Tahoma" w:hAnsi="Tahoma" w:cs="Tahoma"/>
          <w:b w:val="0"/>
          <w:color w:val="1F2528"/>
          <w:sz w:val="24"/>
        </w:rPr>
        <w:t>القصص هي أكثر أبواب السيرة حياة؛ لأنها تنقل الإنسان من الاسم إلى الصورة، ومن الوصف إلى المثال. وفي قصص الرجال تظهر طباعهم: كيف يتصرفون عند الشدة، وكيف يقولون الكلمة في موضعها، وكيف يتركون في مجالسهم معنى لا ينسى.</w:t>
      </w:r>
    </w:p>
    <w:p>
      <w:pPr>
        <w:spacing w:after="160" w:line="300" w:lineRule="auto"/>
        <w:jc w:val="right"/>
        <w:bidi w:val="1"/>
      </w:pPr>
      <w:r>
        <w:rPr>
          <w:rFonts w:ascii="Tahoma" w:hAnsi="Tahoma" w:cs="Tahoma"/>
          <w:b w:val="0"/>
          <w:color w:val="1F2528"/>
          <w:sz w:val="24"/>
        </w:rPr>
        <w:t>وفي هذا الباب تجمع الروايات التي يتناقلها أهل مرزوق بن حويد بن وازع العضياني ومحبيه. وينبغي أن تكتب كل قصة بقدر من التفصيل: من الراوي؟ ومتى وقعت؟ ومن حضرها؟ وما وجه العبرة فيها؟</w:t>
      </w:r>
    </w:p>
    <w:p>
      <w:pPr>
        <w:pStyle w:val="Heading2"/>
        <w:spacing w:before="200" w:after="100"/>
        <w:jc w:val="right"/>
        <w:bidi w:val="1"/>
      </w:pPr>
      <w:r>
        <w:rPr>
          <w:rFonts w:ascii="Tahoma" w:hAnsi="Tahoma" w:cs="Tahoma"/>
          <w:b/>
          <w:color w:val="2F3A3A"/>
          <w:sz w:val="30"/>
        </w:rPr>
        <w:t>قصة أولى</w:t>
      </w:r>
    </w:p>
    <w:p>
      <w:pPr>
        <w:spacing w:after="160" w:line="300" w:lineRule="auto"/>
        <w:jc w:val="right"/>
        <w:bidi w:val="1"/>
      </w:pPr>
      <w:r>
        <w:rPr>
          <w:rFonts w:ascii="Tahoma" w:hAnsi="Tahoma" w:cs="Tahoma"/>
          <w:b w:val="0"/>
          <w:color w:val="1F2528"/>
          <w:sz w:val="24"/>
        </w:rPr>
        <w:t>تكتب هنا القصة الأولى بعد توثيقها من راويها، مع المحافظة على ألفاظها ومعناها، وذكر ما تدل عليه من خلق أو حكمة أو شجاعة أو وفاء.</w:t>
      </w:r>
    </w:p>
    <w:p>
      <w:pPr>
        <w:pStyle w:val="Heading2"/>
        <w:spacing w:before="200" w:after="100"/>
        <w:jc w:val="right"/>
        <w:bidi w:val="1"/>
      </w:pPr>
      <w:r>
        <w:rPr>
          <w:rFonts w:ascii="Tahoma" w:hAnsi="Tahoma" w:cs="Tahoma"/>
          <w:b/>
          <w:color w:val="2F3A3A"/>
          <w:sz w:val="30"/>
        </w:rPr>
        <w:t>قصة ثانية</w:t>
      </w:r>
    </w:p>
    <w:p>
      <w:pPr>
        <w:spacing w:after="160" w:line="300" w:lineRule="auto"/>
        <w:jc w:val="right"/>
        <w:bidi w:val="1"/>
      </w:pPr>
      <w:r>
        <w:rPr>
          <w:rFonts w:ascii="Tahoma" w:hAnsi="Tahoma" w:cs="Tahoma"/>
          <w:b w:val="0"/>
          <w:color w:val="1F2528"/>
          <w:sz w:val="24"/>
        </w:rPr>
        <w:t>تكتب هنا قصة أخرى، ويفضل ترتيب القصص زمنيا أو موضوعيا، حتى يسهل على القارئ متابعة حياته ومواقفه.</w:t>
      </w:r>
    </w:p>
    <w:tbl>
      <w:tblPr>
        <w:tblW w:type="auto" w:w="0"/>
        <w:jc w:val="right"/>
        <w:tblLook w:firstColumn="1" w:firstRow="1" w:lastColumn="0" w:lastRow="0" w:noHBand="0" w:noVBand="1" w:val="04A0"/>
      </w:tblPr>
      <w:tblGrid>
        <w:gridCol w:w="9749"/>
      </w:tblGrid>
      <w:tr>
        <w:tc>
          <w:tcPr>
            <w:tcW w:type="dxa" w:w="9749"/>
            <w:shd w:fill="F4EAD7"/>
            <w:tcBorders>
              <w:top w:val="single" w:sz="10" w:space="0" w:color="B7975A"/>
              <w:left w:val="single" w:sz="10" w:space="0" w:color="B7975A"/>
              <w:bottom w:val="single" w:sz="10" w:space="0" w:color="B7975A"/>
              <w:right w:val="single" w:sz="10" w:space="0" w:color="B7975A"/>
            </w:tcBorders>
          </w:tcPr>
          <w:p>
            <w:pPr>
              <w:spacing w:after="0"/>
              <w:jc w:val="right"/>
              <w:bidi w:val="1"/>
            </w:pPr>
            <w:r/>
            <w:r>
              <w:rPr>
                <w:rFonts w:ascii="Tahoma" w:hAnsi="Tahoma" w:cs="Tahoma"/>
                <w:b w:val="0"/>
                <w:color w:val="4D4335"/>
                <w:sz w:val="22"/>
              </w:rPr>
              <w:t>يمكن تسجيل القصص صوتيا من الرواة، ثم تفريغها ومراجعتها لغويا مع عدم تغيير معناها أو المبالغة فيها.</w:t>
            </w:r>
          </w:p>
        </w:tc>
      </w:tr>
    </w:tbl>
    <w:p/>
    <w:p>
      <w:r>
        <w:br w:type="page"/>
      </w:r>
    </w:p>
    <w:p>
      <w:pPr>
        <w:pStyle w:val="Heading1"/>
        <w:spacing w:before="280" w:after="160"/>
        <w:jc w:val="right"/>
        <w:bidi w:val="1"/>
      </w:pPr>
      <w:r>
        <w:rPr>
          <w:rFonts w:ascii="Tahoma" w:hAnsi="Tahoma" w:cs="Tahoma"/>
          <w:b/>
          <w:color w:val="5B4227"/>
          <w:sz w:val="36"/>
        </w:rPr>
        <w:t>وفاته رحمه الله</w:t>
      </w:r>
    </w:p>
    <w:p>
      <w:pPr>
        <w:spacing w:after="160" w:line="300" w:lineRule="auto"/>
        <w:jc w:val="right"/>
        <w:bidi w:val="1"/>
      </w:pPr>
      <w:r>
        <w:rPr>
          <w:rFonts w:ascii="Tahoma" w:hAnsi="Tahoma" w:cs="Tahoma"/>
          <w:b w:val="0"/>
          <w:color w:val="1F2528"/>
          <w:sz w:val="24"/>
        </w:rPr>
        <w:t>لكل أجل كتاب، ويبقى للإنسان بعد وفاته ما قدم من عمل، وما غرس من طيب، وما خلف من ذكر حسن في أهله ومحبيه. وعند ذكر وفاة مرزوق بن حويد بن وازع العضياني رحمه الله، يحسن أن يذكر التاريخ والمكان وما شهد به الناس له، دون تكلف أو مبالغة.</w:t>
      </w:r>
    </w:p>
    <w:p>
      <w:pPr>
        <w:spacing w:after="160" w:line="300" w:lineRule="auto"/>
        <w:jc w:val="right"/>
        <w:bidi w:val="1"/>
      </w:pPr>
      <w:r>
        <w:rPr>
          <w:rFonts w:ascii="Tahoma" w:hAnsi="Tahoma" w:cs="Tahoma"/>
          <w:b w:val="0"/>
          <w:color w:val="1F2528"/>
          <w:sz w:val="24"/>
        </w:rPr>
        <w:t>وتكتب في هذا الموضع تفاصيل الوفاة إذا كانت متاحة: تاريخ الوفاة، ومكان الدفن، ومن صلى عليه، وما قيل في رثائه، وما بقي في ذاكرة أهله من أثر ذلك اليوم. كما تضاف قصائد الرثاء أو الكلمات التي قيلت فيه إن وجدت.</w:t>
      </w:r>
    </w:p>
    <w:tbl>
      <w:tblPr>
        <w:tblW w:type="auto" w:w="0"/>
        <w:jc w:val="right"/>
        <w:tblLook w:firstColumn="1" w:firstRow="1" w:lastColumn="0" w:lastRow="0" w:noHBand="0" w:noVBand="1" w:val="04A0"/>
      </w:tblPr>
      <w:tblGrid>
        <w:gridCol w:w="9749"/>
      </w:tblGrid>
      <w:tr>
        <w:tc>
          <w:tcPr>
            <w:tcW w:type="dxa" w:w="9749"/>
            <w:shd w:fill="F4EAD7"/>
            <w:tcBorders>
              <w:top w:val="single" w:sz="10" w:space="0" w:color="B7975A"/>
              <w:left w:val="single" w:sz="10" w:space="0" w:color="B7975A"/>
              <w:bottom w:val="single" w:sz="10" w:space="0" w:color="B7975A"/>
              <w:right w:val="single" w:sz="10" w:space="0" w:color="B7975A"/>
            </w:tcBorders>
          </w:tcPr>
          <w:p>
            <w:pPr>
              <w:spacing w:after="0"/>
              <w:jc w:val="right"/>
              <w:bidi w:val="1"/>
            </w:pPr>
            <w:r/>
            <w:r>
              <w:rPr>
                <w:rFonts w:ascii="Tahoma" w:hAnsi="Tahoma" w:cs="Tahoma"/>
                <w:b w:val="0"/>
                <w:color w:val="4D4335"/>
                <w:sz w:val="22"/>
              </w:rPr>
              <w:t>اللهم اغفر له وارحمه، وعافه واعف عنه، وأكرم نزله، ووسع مدخله، واجعل قبره روضة من رياض الجنة.</w:t>
            </w:r>
          </w:p>
        </w:tc>
      </w:tr>
    </w:tbl>
    <w:p/>
    <w:p>
      <w:pPr>
        <w:spacing w:after="160" w:line="300" w:lineRule="auto"/>
        <w:jc w:val="right"/>
        <w:bidi w:val="1"/>
      </w:pPr>
      <w:r>
        <w:rPr>
          <w:rFonts w:ascii="Tahoma" w:hAnsi="Tahoma" w:cs="Tahoma"/>
          <w:b w:val="0"/>
          <w:color w:val="1F2528"/>
          <w:sz w:val="24"/>
        </w:rPr>
        <w:t>والدعاء للميت من الوفاء، وذكر محاسنه من صلة البر، وجمع سيرته من حفظ حقه وحق من يأتي بعده من أبنائه وأحفاده.</w:t>
      </w:r>
    </w:p>
    <w:p>
      <w:r>
        <w:br w:type="page"/>
      </w:r>
    </w:p>
    <w:p>
      <w:pPr>
        <w:pStyle w:val="Heading1"/>
        <w:spacing w:before="280" w:after="160"/>
        <w:jc w:val="right"/>
        <w:bidi w:val="1"/>
      </w:pPr>
      <w:r>
        <w:rPr>
          <w:rFonts w:ascii="Tahoma" w:hAnsi="Tahoma" w:cs="Tahoma"/>
          <w:b/>
          <w:color w:val="5B4227"/>
          <w:sz w:val="36"/>
        </w:rPr>
        <w:t>الخاتمة</w:t>
      </w:r>
    </w:p>
    <w:p>
      <w:pPr>
        <w:spacing w:after="160" w:line="300" w:lineRule="auto"/>
        <w:jc w:val="right"/>
        <w:bidi w:val="1"/>
      </w:pPr>
      <w:r>
        <w:rPr>
          <w:rFonts w:ascii="Tahoma" w:hAnsi="Tahoma" w:cs="Tahoma"/>
          <w:b w:val="0"/>
          <w:color w:val="1F2528"/>
          <w:sz w:val="24"/>
        </w:rPr>
        <w:t>هذه الصفحات محاولة أولى لجمع سيرة مرزوق بن حويد بن وازع العضياني رحمه الله في بناء واضح يصلح للتوسعة. وقد رتبت على الأبواب التي يحتاجها كل كتاب سيرة: النشأة، والشعر، والمناقب، والقصص، والوفاة.</w:t>
      </w:r>
    </w:p>
    <w:p>
      <w:pPr>
        <w:spacing w:after="160" w:line="300" w:lineRule="auto"/>
        <w:jc w:val="right"/>
        <w:bidi w:val="1"/>
      </w:pPr>
      <w:r>
        <w:rPr>
          <w:rFonts w:ascii="Tahoma" w:hAnsi="Tahoma" w:cs="Tahoma"/>
          <w:b w:val="0"/>
          <w:color w:val="1F2528"/>
          <w:sz w:val="24"/>
        </w:rPr>
        <w:t>والأمانة في مثل هذا العمل أن يبقى الباب مفتوحا للإضافة والتصحيح؛ فما يثبت يضاف، وما يحتاج إلى مراجعة يشار إليه، وما اختلفت فيه الروايات يذكر باحترام دون جزم. وبذلك يتحول الكتاب من مسودة وفاء إلى وثيقة عائلية واجتماعية تحفظ الاسم والأثر.</w:t>
      </w:r>
    </w:p>
    <w:p>
      <w:pPr>
        <w:spacing w:after="160" w:line="300" w:lineRule="auto"/>
        <w:jc w:val="right"/>
        <w:bidi w:val="1"/>
      </w:pPr>
      <w:r>
        <w:rPr>
          <w:rFonts w:ascii="Tahoma" w:hAnsi="Tahoma" w:cs="Tahoma"/>
          <w:b w:val="0"/>
          <w:color w:val="1F2528"/>
          <w:sz w:val="24"/>
        </w:rPr>
        <w:t>رحم الله مرزوق بن حويد بن وازع العضياني، وجزاه عن أهله ومحبيه خير الجزاء، وجعل ما يكتب عنه سببا في الدعاء له وصلة ذكره بالخير.</w:t>
      </w:r>
    </w:p>
    <w:p>
      <w:r>
        <w:br w:type="page"/>
      </w:r>
    </w:p>
    <w:p>
      <w:pPr>
        <w:pStyle w:val="Heading1"/>
        <w:spacing w:before="280" w:after="160"/>
        <w:jc w:val="right"/>
        <w:bidi w:val="1"/>
      </w:pPr>
      <w:r>
        <w:rPr>
          <w:rFonts w:ascii="Tahoma" w:hAnsi="Tahoma" w:cs="Tahoma"/>
          <w:b/>
          <w:color w:val="5B4227"/>
          <w:sz w:val="36"/>
        </w:rPr>
        <w:t>صفحات للتوثيق والإضافة</w:t>
      </w:r>
    </w:p>
    <w:p>
      <w:pPr>
        <w:spacing w:after="160" w:line="300" w:lineRule="auto"/>
        <w:jc w:val="right"/>
        <w:bidi w:val="1"/>
      </w:pPr>
      <w:r>
        <w:rPr>
          <w:rFonts w:ascii="Tahoma" w:hAnsi="Tahoma" w:cs="Tahoma"/>
          <w:b w:val="0"/>
          <w:color w:val="1F2528"/>
          <w:sz w:val="24"/>
        </w:rPr>
        <w:t>تستخدم هذه الصفحات لإضافة التواريخ، أسماء الرواة، القصائد، الصور، والوثائق. يمكن تحويل هذه المسودة بعد اكتمال المعلومات إلى طبعة نهائية موسعة.</w:t>
      </w:r>
    </w:p>
    <w:p>
      <w:pPr>
        <w:pStyle w:val="Heading2"/>
        <w:spacing w:before="200" w:after="100"/>
        <w:jc w:val="right"/>
        <w:bidi w:val="1"/>
      </w:pPr>
      <w:r>
        <w:rPr>
          <w:rFonts w:ascii="Tahoma" w:hAnsi="Tahoma" w:cs="Tahoma"/>
          <w:b/>
          <w:color w:val="2F3A3A"/>
          <w:sz w:val="30"/>
        </w:rPr>
        <w:t>بيانات مقترحة للإضافة</w:t>
      </w:r>
    </w:p>
    <w:p>
      <w:pPr>
        <w:spacing w:after="160" w:line="300" w:lineRule="auto"/>
        <w:jc w:val="right"/>
        <w:bidi w:val="1"/>
      </w:pPr>
      <w:r>
        <w:rPr>
          <w:rFonts w:ascii="Tahoma" w:hAnsi="Tahoma" w:cs="Tahoma"/>
          <w:b w:val="0"/>
          <w:color w:val="1F2528"/>
          <w:sz w:val="24"/>
        </w:rPr>
        <w:t>سنة الميلاد ومكانه، أسماء الأبناء والأحفاد، أسماء الرواة، القصائد الموثقة، قصص المواقف، تاريخ الوفاة ومكان الدفن، صور أو وثائق إن وجدت.</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p>
      <w:pPr>
        <w:spacing w:after="160" w:line="300" w:lineRule="auto"/>
        <w:jc w:val="right"/>
        <w:bidi w:val="1"/>
      </w:pPr>
      <w:r>
        <w:rPr>
          <w:rFonts w:ascii="Tahoma" w:hAnsi="Tahoma" w:cs="Tahoma"/>
          <w:b w:val="0"/>
          <w:color w:val="B9A57D"/>
          <w:sz w:val="24"/>
        </w:rPr>
        <w:t>________________________________________________________________</w:t>
      </w:r>
    </w:p>
    <w:sectPr w:rsidR="00FC693F" w:rsidRPr="0006063C" w:rsidSect="00034616">
      <w:pgSz w:w="11909" w:h="16834"/>
      <w:pgMar w:top="1080" w:right="1080" w:bottom="1080" w:left="1080" w:header="648" w:footer="648" w:gutter="0"/>
      <w:cols w:space="720"/>
      <w:docGrid w:linePitch="360"/>
      <w:pgBorders w:offsetFrom="page">
        <w:top w:val="double" w:sz="18" w:space="18" w:color="B7975A"/>
        <w:left w:val="double" w:sz="18" w:space="18" w:color="B7975A"/>
        <w:bottom w:val="double" w:sz="18" w:space="18" w:color="B7975A"/>
        <w:right w:val="double" w:sz="18" w:space="18" w:color="B7975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مرزوق بن حويد بن وازع العضياني رحمه الله</dc:title>
  <dc:subject>سيرة وذكرى</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