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bidi/>
        <w:jc w:val="right"/>
        <w:spacing w:before="0" w:after="180" w:line="300" w:lineRule="auto"/>
      </w:pPr>
      <w:r>
        <w:rPr>
          <w:rFonts w:ascii="Arial" w:hAnsi="Arial" w:cs="Arial"/>
          <w:rtl/>
          <w:b/>
          <w:color w:val="0B2545"/>
          <w:sz w:val="36"/>
          <w:szCs w:val="36"/>
        </w:rPr>
        <w:t xml:space="preserve">صحيفة دعوى منقحة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أولاً: بيانات الأطراف</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المدعي: شري بن حشيم مرزوق العضياني، هوية وطنية رقم 1103710180.</w:t>
      </w:r>
    </w:p>
    <w:p>
      <w:pPr>
        <w:bidi/>
        <w:jc w:val="right"/>
        <w:spacing w:before="0" w:after="120" w:line="300" w:lineRule="auto"/>
      </w:pPr>
      <w:r>
        <w:rPr>
          <w:rFonts w:ascii="Arial" w:hAnsi="Arial" w:cs="Arial"/>
          <w:rtl/>
          <w:color w:val="000000"/>
          <w:sz w:val="24"/>
          <w:szCs w:val="24"/>
        </w:rPr>
        <w:t xml:space="preserve">الجوال: 0500497818.</w:t>
      </w:r>
    </w:p>
    <w:p>
      <w:pPr>
        <w:bidi/>
        <w:jc w:val="right"/>
        <w:spacing w:before="0" w:after="120" w:line="300" w:lineRule="auto"/>
      </w:pPr>
      <w:r>
        <w:rPr>
          <w:rFonts w:ascii="Arial" w:hAnsi="Arial" w:cs="Arial"/>
          <w:rtl/>
          <w:color w:val="000000"/>
          <w:sz w:val="24"/>
          <w:szCs w:val="24"/>
        </w:rPr>
        <w:t xml:space="preserve">البريد الإلكتروني: sheryalhwaid@gmail.com.</w:t>
      </w:r>
    </w:p>
    <w:p>
      <w:pPr>
        <w:bidi/>
        <w:jc w:val="right"/>
        <w:spacing w:before="0" w:after="120" w:line="300" w:lineRule="auto"/>
      </w:pPr>
      <w:r>
        <w:rPr>
          <w:rFonts w:ascii="Arial" w:hAnsi="Arial" w:cs="Arial"/>
          <w:rtl/>
          <w:color w:val="000000"/>
          <w:sz w:val="24"/>
          <w:szCs w:val="24"/>
        </w:rPr>
        <w:t xml:space="preserve">الوكيل: لا يوجد.</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المدعى عليه: مصرف الراجحي، سجل تجاري رقم 1010000096.</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ثانياً: بيانات الحساب محل الدعوى</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رقم الحساب الجاري: 115000010006080417774.</w:t>
      </w:r>
    </w:p>
    <w:p>
      <w:pPr>
        <w:bidi/>
        <w:jc w:val="right"/>
        <w:spacing w:before="0" w:after="120" w:line="300" w:lineRule="auto"/>
      </w:pPr>
      <w:r>
        <w:rPr>
          <w:rFonts w:ascii="Arial" w:hAnsi="Arial" w:cs="Arial"/>
          <w:rtl/>
          <w:color w:val="000000"/>
          <w:sz w:val="24"/>
          <w:szCs w:val="24"/>
        </w:rPr>
        <w:t xml:space="preserve">رقم الآيبان: SA03800000006080417774.</w:t>
      </w:r>
    </w:p>
    <w:p>
      <w:pPr>
        <w:bidi/>
        <w:jc w:val="right"/>
        <w:spacing w:before="0" w:after="120" w:line="300" w:lineRule="auto"/>
      </w:pPr>
      <w:r>
        <w:rPr>
          <w:rFonts w:ascii="Arial" w:hAnsi="Arial" w:cs="Arial"/>
          <w:rtl/>
          <w:color w:val="000000"/>
          <w:sz w:val="24"/>
          <w:szCs w:val="24"/>
        </w:rPr>
        <w:t xml:space="preserve">بنك الحساب: مصرف الراجحي.</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ثالثاً: موضوع الدعوى</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مطالبة بإثبات مسؤولية مصرف الراجحي عن استمرار القيود والتعطيل والاضطراب على الحساب الجاري بعد التسوية وانتهاء إجراءات التنفيذ، وإلزامه بتقديم بيان محاسبي تفصيلي عن القيود والأرصدة السالبة والمبالغ غير المتاحة والخصومات التي ظهرت خلال فترة النزاع، وتصحيح أي قيود غير مستحقة، والحكم بالتعويض عن الأضرار المالية والإجرائية والائتمانية والمعنوية الثابتة.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رابعاً: الوقائع</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تربطني بالمدعى عليه علاقة مصرفية وتمويلية، ولدي حساب جار لدى مصرف الراجحي برقم 115000010006080417774 وآيبان رقم SA03800000006080417774.</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2. بتاريخ 21/04/2026 ظهرت على حسابي قيود واضطرابات مرتبطة بإجراءات السداد المبكر والتسوية وإعادة الجدولة للالتزامات التمويلية، وظهرت في كشف الحساب خصومات ومبالغ مرتبطة بالمعالجة، منها: 167,958.25 ريال، و101,698.79 ريال، و45,903.86 ريال، و8,962.38 ريال، مع حاجتي إلى بيان محاسبي من المصرف يوضح سبب كل قيد وأساسه وتاريخه.</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3. خلال فترة المعالجة ظهرت داخل تطبيق مصرف الراجحي أرصدة سالبة ومبالغ غير متاحة وقيود حالت دون الاستفادة الطبيعية من الحساب، كما ظهرت في الصور المرفقة أرصدة سالبة ومبالغ غير متاحة تحتاج إلى تفسير محاسبي من المصرف، ومن ذلك رصيد سالب ظاهر في التطبيق وملاحظة بوجود رصيد غير متاح على الحساب.</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4. بتاريخ 22/04/2026 تقدمت بشكوى لدى مصرف الراجحي برقم 72437513 بشأن التمويل الشخصي/إعادة الجدولة، وأفاد المصرف برسالة نصية أنه سيتم الرد خلال خمسة أيام عمل.</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5. كما تقدمت بعدة بلاغات وطلبات مرتبطة بالحساب والقيود، ومنها طلب/بلاغ رقم 72885005 بشأن المبالغ المحجوزة، وطلب تصعيد رقم 72428900 بشأن رفع القيد والحجز، وظهرت كذلك رسائل من المصرف بأرقام مرتبطة بالحسابات منها 72437645، و72400156، و72407749، بما يثبت تكرار الإبلاغ وعلم المصرف باستمرار المشكلة.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6. بتاريخ 23/04/2026 تقدمت بشكوى إلى البنك المركزي السعودي برقم C2604060205 بشأن الواقعة، وذلك بعد استمرار المشكلة وعدم اتضاح المعالجة.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7. بتاريخ 28/04/2026 قام مصرف الراجحي بتقديم طلب إنهاء السند التنفيذي رقم 408014725944892، وهو ما يدل على أن المعالجة والتنفيذ كانا في طور الإنهاء.</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8. بتاريخ 02/05/2026 ورد إشعار رسمي يفيد بإنهاء طلب التنفيذ رقم 401014704055174.</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9. رغم انتهاء التنفيذ بتاريخ 02/05/2026، استمرت آثار القيود والاضطراب على الحساب حتى تاريخ 12/05/2026، وهو التاريخ الذي عاد فيه الحساب إلى العمل بصورة طبيعية وظهرت إمكانية إجراء العمليات البنكية والتحويلات والسداد مجدداً بحسب كشف الحساب وما يظهر من المستندات.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10. إن محل اعتراضي ليس تنفيذ المصرف لأمر نظامي أثناء قيام التنفيذ، وإنما استمرار الأثر والقيود والاضطراب بعد زوال سببها أو بعد انتهاء التنفيذ، وعدم تقديم المصرف بياناً واضحاً يفسر القيود والأرصدة السالبة والمبالغ غير المتاحة خلال تلك الفترة.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11. تسبب ذلك في تعطيل استفادتي من الحساب وإرباك قدرتي على إدارة الالتزامات المالية، بما في ذلك التأثير على انتظام بعض الالتزامات التمويلية الأخرى، ومنها التزامات لدى شركة إمكان، وذلك بالقدر الذي تثبته المستندات المرفقة أو التي ستطلب من الجهات ذات العلاقة.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خامساً: أوجه الخطأ المنسوبة للمدعى عليه</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تأخر إعادة الحساب إلى وضعه الطبيعي بعد انتهاء التنفيذ بتاريخ 02/05/2026 وحتى عودة الحساب للعمل بتاريخ 12/05/2026.</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2. عدم تقديم بيان محاسبي واضح ومفصل يفسر الخصومات والقيود والأرصدة السالبة والمبالغ غير المتاحة التي ظهرت خلال فترة النزاع.</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3. استمرار ظهور قيود أو اضطرابات على الحساب رغم تعدد الشكاوى والبلاغات، ومن ذلك الشكاوى والطلبات أرقام 72437513 و72885005 و72428900 وما ارتبط بها من رسائل حسابات.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4. عدم معالجة الشكاوى والبلاغات معالجة فعالة خلال مدة معقولة، أو عدم إصدار رد تفصيلي يبين الأساس النظامي والمحاسبي لكل قيد.</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5. التسبب في تعطيل استفادة المدعي من الحساب خلال فترة النزاع، وما ترتب على ذلك من أضرار مباشرة وإجرائية وائتمانية بحسب ما يثبت من المستندات.</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سادساً: الأضرار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تعطيل الاستفادة الطبيعية من الحساب الجاري خلال الفترة من 21/04/2026 إلى 12/05/2026.</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2. استمرار الأثر بعد انتهاء التنفيذ خلال الفترة من 02/05/2026 إلى 12/05/2026، وهي الفترة الأهم في حساب مسؤولية المصرف عن التأخير.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3. ظهور أرصدة سالبة ومبالغ غير متاحة داخل التطبيق البنكي، بما سبب اضطراباً فعلياً في استخدام الحساب ويستلزم بياناً محاسبياً وتفسيراً من المصرف.</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4. تحمل أعباء متابعة وشكاوى وتصعيدات داخلية وخارجية، بما في ذلك الشكوى لدى البنك المركزي السعودي.</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5. احتمال وقوع أثر ائتماني أو مالي على التزامات أخرى، ومنها التزامات لدى شركة إمكان، متى ثبتت العلاقة السببية بالمستندات.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6. ضرر معنوي وإداري ناتج عن تعطيل الحساب، وتعدد الشكاوى، وعدم وضوح المعالجة، وتعطل القدرة على إدارة الالتزامات المالية بصورة مستقرة.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سابعاً: الطلبات</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سابعاً: الأساس النظامي</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تستند هذه المطالبة إلى القواعد العامة في المسؤولية والتعويض في نظام المعاملات المدنية، والتي تقرر أن الخطأ المسبب للضرر يوجب التعويض بقدر الضرر الثابت، وإلى الالتزامات النظامية والمهنية الواقعة على المؤسسات المالية الخاضعة لإشراف البنك المركزي السعودي في التعامل العادل مع العملاء، والشفافية، ومعالجة الشكاوى بفعالية ودون تأخير غير مبرر، وإلى أن الحجز أو القيد المصرفي متى زال سنده النظامي أو التعاقدي وجب رفع أثره وعدم إبقاء العميل تحت قيود لا سند لها.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كما أن هذه الدعوى لا تنازع في أصل حق المصرف في تنفيذ الأوامر النظامية حال قيامها، وإنما تنازع في استمرار الأثر والقيود بعد انتهاء التنفيذ، وفي عدم تقديم المصرف بياناً محاسبياً يوضح القيود والأرصدة السالبة والمبالغ غير المتاحة، وفي الضرر الناتج عن ذلك.</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ثامناً: الطلبات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ألتمس من اللجنة الموقرة الحكم بما يلي:</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إثبات مسؤولية مصرف الراجحي عن التأخير والقصور في معالجة الحساب ورفع آثار القيود بعد التسوية وانتهاء التنفيذ، وذلك بحسب ما يثبت من المستندات.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2. إلزام مصرف الراجحي بتقديم بيان محاسبي تفصيلي يوضح:</w:t>
      </w:r>
    </w:p>
    <w:p>
      <w:pPr>
        <w:bidi/>
        <w:jc w:val="right"/>
        <w:spacing w:before="0" w:after="120" w:line="300" w:lineRule="auto"/>
      </w:pPr>
      <w:r>
        <w:rPr>
          <w:rFonts w:ascii="Arial" w:hAnsi="Arial" w:cs="Arial"/>
          <w:rtl/>
          <w:color w:val="000000"/>
          <w:sz w:val="24"/>
          <w:szCs w:val="24"/>
        </w:rPr>
        <w:t xml:space="preserve">   - سبب كل خصم أو قيد تم على الحساب خلال الفترة من 21/04/2026 إلى 12/05/2026.</w:t>
      </w:r>
    </w:p>
    <w:p>
      <w:pPr>
        <w:bidi/>
        <w:jc w:val="right"/>
        <w:spacing w:before="0" w:after="120" w:line="300" w:lineRule="auto"/>
      </w:pPr>
      <w:r>
        <w:rPr>
          <w:rFonts w:ascii="Arial" w:hAnsi="Arial" w:cs="Arial"/>
          <w:rtl/>
          <w:color w:val="000000"/>
          <w:sz w:val="24"/>
          <w:szCs w:val="24"/>
        </w:rPr>
        <w:t xml:space="preserve">   - سبب ظهور الأرصدة السالبة والمبالغ غير المتاحة داخل التطبيق.</w:t>
      </w:r>
    </w:p>
    <w:p>
      <w:pPr>
        <w:bidi/>
        <w:jc w:val="right"/>
        <w:spacing w:before="0" w:after="120" w:line="300" w:lineRule="auto"/>
      </w:pPr>
      <w:r>
        <w:rPr>
          <w:rFonts w:ascii="Arial" w:hAnsi="Arial" w:cs="Arial"/>
          <w:rtl/>
          <w:color w:val="000000"/>
          <w:sz w:val="24"/>
          <w:szCs w:val="24"/>
        </w:rPr>
        <w:t xml:space="preserve">   - تاريخ رفع القيود فعلياً من أنظمة المصرف.</w:t>
      </w:r>
    </w:p>
    <w:p>
      <w:pPr>
        <w:bidi/>
        <w:jc w:val="right"/>
        <w:spacing w:before="0" w:after="120" w:line="300" w:lineRule="auto"/>
      </w:pPr>
      <w:r>
        <w:rPr>
          <w:rFonts w:ascii="Arial" w:hAnsi="Arial" w:cs="Arial"/>
          <w:rtl/>
          <w:color w:val="000000"/>
          <w:sz w:val="24"/>
          <w:szCs w:val="24"/>
        </w:rPr>
        <w:t xml:space="preserve">   - علاقة الخصومات بإعادة الجدولة والتسوية والسداد المبكر.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3. إلزام مصرف الراجحي بتصحيح الحساب وعكس أو رد أي مبلغ يثبت أنه قيد أو حجز أو خصم دون سند نظامي أو تعاقدي صحيح.</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4. إلزام مصرف الراجحي بتحديث أو تصحيح أي أثر ائتماني أو إداري ترتب على القيود أو التأخير، إن وجد.</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5. الحكم للمدعي بتعويض عادل عن الأضرار المالية المباشرة الثابتة بالمستندات.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6. الحكم للمدعي بتعويض عن تعطيل الانتفاع بالحساب واستمرار القيود بعد انتهاء التنفيذ، وبخاصة عن الفترة من 02/05/2026 إلى 12/05/2026، أو بما تقدره اللجنة.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7. الحكم للمدعي بتعويض عن الضرر المعنوي والإداري الناتج عن تعدد الشكاوى وتعطل الحساب وعدم وضوح المعالجة، أو بما تقدره اللجنة.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8. إلزام المدعى عليه بالمصاريف وما تقبله اللجنة من أتعاب أو تكاليف مرتبطة بالمطالبة.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9. عدم الإخلال بحق المدعي في المطالبة المستقلة عن أي ضرر مالي أو ائتماني يظهر لاحقاً متى ثبت أنه ناشئ عن الواقعة محل الدعوى.</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تاسعاً: المستندات المؤيدة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الهوية الوطنية.</w:t>
      </w:r>
    </w:p>
    <w:p>
      <w:pPr>
        <w:bidi/>
        <w:jc w:val="right"/>
        <w:spacing w:before="0" w:after="120" w:line="300" w:lineRule="auto"/>
        <w:ind w:right="360" w:hanging="360"/>
      </w:pPr>
      <w:r>
        <w:rPr>
          <w:rFonts w:ascii="Arial" w:hAnsi="Arial" w:cs="Arial"/>
          <w:rtl/>
          <w:color w:val="000000"/>
          <w:sz w:val="24"/>
          <w:szCs w:val="24"/>
        </w:rPr>
        <w:t xml:space="preserve">2. كشف الحساب للفترة محل النزاع.</w:t>
      </w:r>
    </w:p>
    <w:p>
      <w:pPr>
        <w:bidi/>
        <w:jc w:val="right"/>
        <w:spacing w:before="0" w:after="120" w:line="300" w:lineRule="auto"/>
        <w:ind w:right="360" w:hanging="360"/>
      </w:pPr>
      <w:r>
        <w:rPr>
          <w:rFonts w:ascii="Arial" w:hAnsi="Arial" w:cs="Arial"/>
          <w:rtl/>
          <w:color w:val="000000"/>
          <w:sz w:val="24"/>
          <w:szCs w:val="24"/>
        </w:rPr>
        <w:t xml:space="preserve">3. مستندات السندات التنفيذية عبر نافذ.</w:t>
      </w:r>
    </w:p>
    <w:p>
      <w:pPr>
        <w:bidi/>
        <w:jc w:val="right"/>
        <w:spacing w:before="0" w:after="120" w:line="300" w:lineRule="auto"/>
        <w:ind w:right="360" w:hanging="360"/>
      </w:pPr>
      <w:r>
        <w:rPr>
          <w:rFonts w:ascii="Arial" w:hAnsi="Arial" w:cs="Arial"/>
          <w:rtl/>
          <w:color w:val="000000"/>
          <w:sz w:val="24"/>
          <w:szCs w:val="24"/>
        </w:rPr>
        <w:t xml:space="preserve">4. إشعار إنهاء طلب التنفيذ رقم 401014704055174 بتاريخ 02/05/2026.</w:t>
      </w:r>
    </w:p>
    <w:p>
      <w:pPr>
        <w:bidi/>
        <w:jc w:val="right"/>
        <w:spacing w:before="0" w:after="120" w:line="300" w:lineRule="auto"/>
        <w:ind w:right="360" w:hanging="360"/>
      </w:pPr>
      <w:r>
        <w:rPr>
          <w:rFonts w:ascii="Arial" w:hAnsi="Arial" w:cs="Arial"/>
          <w:rtl/>
          <w:color w:val="000000"/>
          <w:sz w:val="24"/>
          <w:szCs w:val="24"/>
        </w:rPr>
        <w:t xml:space="preserve">5. طلب إنهاء السند التنفيذي رقم 408014725944892 بتاريخ 28/04/2026.</w:t>
      </w:r>
    </w:p>
    <w:p>
      <w:pPr>
        <w:bidi/>
        <w:jc w:val="right"/>
        <w:spacing w:before="0" w:after="120" w:line="300" w:lineRule="auto"/>
        <w:ind w:right="360" w:hanging="360"/>
      </w:pPr>
      <w:r>
        <w:rPr>
          <w:rFonts w:ascii="Arial" w:hAnsi="Arial" w:cs="Arial"/>
          <w:rtl/>
          <w:color w:val="000000"/>
          <w:sz w:val="24"/>
          <w:szCs w:val="24"/>
        </w:rPr>
        <w:t xml:space="preserve">6. صور الأرصدة السالبة والمبالغ غير المتاحة في تطبيق مصرف الراجحي.</w:t>
      </w:r>
    </w:p>
    <w:p>
      <w:pPr>
        <w:bidi/>
        <w:jc w:val="right"/>
        <w:spacing w:before="0" w:after="120" w:line="300" w:lineRule="auto"/>
        <w:ind w:right="360" w:hanging="360"/>
      </w:pPr>
      <w:r>
        <w:rPr>
          <w:rFonts w:ascii="Arial" w:hAnsi="Arial" w:cs="Arial"/>
          <w:rtl/>
          <w:color w:val="000000"/>
          <w:sz w:val="24"/>
          <w:szCs w:val="24"/>
        </w:rPr>
        <w:t xml:space="preserve">7. رسائل الشكاوى والتصعيدات، ومنها 72437513 و72885005 و72428900.</w:t>
      </w:r>
    </w:p>
    <w:p>
      <w:pPr>
        <w:bidi/>
        <w:jc w:val="right"/>
        <w:spacing w:before="0" w:after="120" w:line="300" w:lineRule="auto"/>
        <w:ind w:right="360" w:hanging="360"/>
      </w:pPr>
      <w:r>
        <w:rPr>
          <w:rFonts w:ascii="Arial" w:hAnsi="Arial" w:cs="Arial"/>
          <w:rtl/>
          <w:color w:val="000000"/>
          <w:sz w:val="24"/>
          <w:szCs w:val="24"/>
        </w:rPr>
        <w:t xml:space="preserve">8. رسائل الحسابات الظاهرة من المصرف، ومنها 72437645 و72400156 و72407749.</w:t>
      </w:r>
    </w:p>
    <w:p>
      <w:pPr>
        <w:bidi/>
        <w:jc w:val="right"/>
        <w:spacing w:before="0" w:after="120" w:line="300" w:lineRule="auto"/>
        <w:ind w:right="360" w:hanging="360"/>
      </w:pPr>
      <w:r>
        <w:rPr>
          <w:rFonts w:ascii="Arial" w:hAnsi="Arial" w:cs="Arial"/>
          <w:rtl/>
          <w:color w:val="000000"/>
          <w:sz w:val="24"/>
          <w:szCs w:val="24"/>
        </w:rPr>
        <w:t xml:space="preserve">9. شكوى البنك المركزي السعودي رقم C2604060205 بتاريخ 23/04/2026.</w:t>
      </w:r>
    </w:p>
    <w:p>
      <w:pPr>
        <w:bidi/>
        <w:jc w:val="right"/>
        <w:spacing w:before="0" w:after="120" w:line="300" w:lineRule="auto"/>
        <w:ind w:right="360" w:hanging="360"/>
      </w:pPr>
      <w:r>
        <w:rPr>
          <w:rFonts w:ascii="Arial" w:hAnsi="Arial" w:cs="Arial"/>
          <w:rtl/>
          <w:color w:val="000000"/>
          <w:sz w:val="24"/>
          <w:szCs w:val="24"/>
        </w:rPr>
        <w:t xml:space="preserve">10. ما يثبت الأضرار الائتمانية أو المالية اللاحقة، ومنها ما يتعلق بشركة إمكان إن وجد.</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pPr>
      <w:r>
        <w:rPr>
          <w:rFonts w:ascii="Arial" w:hAnsi="Arial" w:cs="Arial"/>
          <w:rtl/>
          <w:b/>
          <w:color w:val="2E74B5"/>
          <w:sz w:val="30"/>
          <w:szCs w:val="30"/>
        </w:rPr>
        <w:t xml:space="preserve">عاشراً: إقرار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أقر بصحة البيانات الواردة في هذه الصحيفة بحسب المستندات المتوفرة لدي، وأتحمل مسؤولية ما يثبت خلافه، وأطلب تمكين المدعى عليه من تقديم البيان المحاسبي اللازم حتى تتضح القيود والخصومات محل النزاع.</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مقدم الطلب: شري بن حشيم مرزوق العضياني</w:t>
      </w:r>
    </w:p>
    <w:p>
      <w:pPr>
        <w:bidi/>
        <w:jc w:val="right"/>
        <w:spacing w:before="0" w:after="120" w:line="300" w:lineRule="auto"/>
      </w:pPr>
      <w:r>
        <w:rPr>
          <w:rFonts w:ascii="Arial" w:hAnsi="Arial" w:cs="Arial"/>
          <w:rtl/>
          <w:color w:val="000000"/>
          <w:sz w:val="24"/>
          <w:szCs w:val="24"/>
        </w:rPr>
        <w:t xml:space="preserve">تاريخ التقديم: [يحدد عند التقديم]</w:t>
      </w:r>
    </w:p>
    <w:p>
      <w:pPr>
        <w:bidi/>
        <w:jc w:val="right"/>
        <w:spacing w:before="0" w:after="120" w:line="300" w:lineRule="auto"/>
      </w:pPr>
      <w:r>
        <w:rPr>
          <w:rFonts w:ascii="Arial" w:hAnsi="Arial" w:cs="Arial"/>
          <w:rtl/>
          <w:color w:val="000000"/>
          <w:sz w:val="24"/>
          <w:szCs w:val="24"/>
        </w:rPr>
        <w:t xml:space="preserve">التوقيع: [يوقع عند التقديم]</w:t>
      </w:r>
    </w:p>
    <w:sectPr>
      <w:bidi/>
      <w:pgSz w:w="12240" w:h="15840"/>
      <w:pgMar w:top="1440" w:right="1440" w:bottom="1440" w:left="1440" w:header="708" w:footer="708" w:gutter="0"/>
    </w:sectPr>
  </w:body>
</w:document>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الراجحي القانوني</dc:title>
  <dc:creator>Codex</dc:creator>
</cp:coreProperties>
</file>