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8"/>
        <w:pBdr/>
        <w:spacing/>
        <w:ind/>
        <w:jc w:val="left"/>
        <w:rPr>
          <w:b/>
          <w:sz w:val="28"/>
          <w:szCs w:val="28"/>
        </w:rPr>
      </w:pPr>
      <w:r>
        <w:tab/>
      </w:r>
      <w:r>
        <w:tab/>
      </w:r>
      <w:r>
        <w:tab/>
      </w:r>
      <w:r>
        <w:tab/>
      </w:r>
      <w:r>
        <w:tab/>
      </w:r>
      <w:r>
        <w:t xml:space="preserve"> </w:t>
      </w:r>
      <w:r>
        <w:rPr>
          <w:b/>
        </w:rPr>
        <w:t xml:space="preserve">PROTOCOLE OPERATOIRE</w:t>
      </w:r>
      <w:r>
        <w:rPr>
          <w:b/>
          <w:sz w:val="28"/>
          <w:szCs w:val="28"/>
        </w:rPr>
      </w:r>
    </w:p>
    <w:tbl>
      <w:tblPr>
        <w:tblW w:w="10690" w:type="dxa"/>
        <w:tblInd w:w="355" w:type="dxa"/>
        <w:tblBorders>
          <w:bottom w:val="single" w:color="auto" w:sz="4" w:space="0"/>
          <w:insideV w:val="single" w:color="auto" w:sz="4" w:space="0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268"/>
        <w:gridCol w:w="1992"/>
        <w:gridCol w:w="843"/>
        <w:gridCol w:w="709"/>
        <w:gridCol w:w="3845"/>
        <w:gridCol w:w="1033"/>
      </w:tblGrid>
      <w:tr>
        <w:trPr>
          <w:trHeight w:val="2416" w:hRule="exact"/>
        </w:trPr>
        <w:tc>
          <w:tcPr>
            <w:gridSpan w:val="3"/>
            <w:tcBorders>
              <w:bottom w:val="single" w:color="auto" w:sz="4" w:space="0"/>
            </w:tcBorders>
            <w:tcW w:w="510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Style w:val="880"/>
              <w:pBdr/>
              <w:spacing/>
              <w:ind w:right="383"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  <w:t xml:space="preserve">PATIENT</w:t>
            </w:r>
            <w:r>
              <w:rPr>
                <w:sz w:val="22"/>
                <w:lang w:val="fr-CH"/>
              </w:rPr>
            </w:r>
          </w:p>
          <w:p>
            <w:pPr>
              <w:pStyle w:val="880"/>
              <w:pBdr/>
              <w:spacing/>
              <w:ind w:right="383"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</w:r>
            <w:r>
              <w:rPr>
                <w:sz w:val="22"/>
                <w:lang w:val="fr-CH"/>
              </w:rPr>
            </w:r>
          </w:p>
          <w:p>
            <w:pPr>
              <w:pStyle w:val="880"/>
              <w:pBdr/>
              <w:spacing/>
              <w:ind w:right="383"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  <w:t xml:space="preserve">NOM</w:t>
            </w:r>
            <w:r>
              <w:rPr>
                <w:sz w:val="22"/>
                <w:lang w:val="fr-CH"/>
              </w:rPr>
              <w:t xml:space="preserve"> :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${patientInfo.lastName} </w:t>
            </w:r>
            <w:r>
              <w:rPr>
                <w:sz w:val="22"/>
                <w:lang w:val="fr-CH"/>
              </w:rPr>
            </w:r>
            <w:r>
              <w:rPr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b/>
                <w:sz w:val="22"/>
                <w:lang w:val="fr-CH"/>
              </w:rPr>
            </w:pPr>
            <w:r>
              <w:rPr>
                <w:b/>
                <w:sz w:val="22"/>
                <w:lang w:val="fr-CH"/>
              </w:rPr>
              <w:t xml:space="preserve">Prénom :</w:t>
            </w:r>
            <w:r>
              <w:rPr>
                <w:b/>
                <w:sz w:val="22"/>
                <w:lang w:val="fr-CH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${patientInfo.firstName} </w:t>
            </w:r>
            <w:r>
              <w:rPr>
                <w:b/>
                <w:sz w:val="22"/>
                <w:lang w:val="fr-CH"/>
              </w:rPr>
            </w:r>
            <w:r>
              <w:rPr>
                <w:b/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</w:r>
            <w:r>
              <w:rPr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lang w:val="fr-CH"/>
              </w:rPr>
            </w:pPr>
            <w:r>
              <w:rPr>
                <w:b/>
                <w:bCs w:val="0"/>
                <w:sz w:val="22"/>
                <w:lang w:val="fr-CH"/>
              </w:rPr>
              <w:t xml:space="preserve">Date de naissance</w:t>
            </w:r>
            <w:r>
              <w:rPr>
                <w:b/>
                <w:bCs w:val="0"/>
                <w:sz w:val="22"/>
                <w:lang w:val="fr-CH"/>
              </w:rPr>
              <w:t xml:space="preserve"> :</w:t>
            </w:r>
            <w:r>
              <w:rPr>
                <w:b/>
                <w:bCs w:val="0"/>
                <w:sz w:val="22"/>
                <w:lang w:val="fr-CH"/>
              </w:rPr>
              <w:t xml:space="preserve"> </w:t>
            </w:r>
            <w:r>
              <w:rPr>
                <w:b/>
                <w:bCs w:val="0"/>
                <w:sz w:val="22"/>
                <w:lang w:val="fr-CH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${patientInfo.birthdate} </w:t>
            </w:r>
            <w:r>
              <w:rPr>
                <w:b/>
                <w:bCs w:val="0"/>
                <w:sz w:val="22"/>
                <w:lang w:val="fr-CH"/>
              </w:rPr>
            </w:r>
            <w:r>
              <w:rPr>
                <w:b/>
                <w:bCs w:val="0"/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rPr>
                <w:lang w:val="fr-CH"/>
              </w:rPr>
            </w:r>
          </w:p>
        </w:tc>
        <w:tc>
          <w:tcPr>
            <w:gridSpan w:val="3"/>
            <w:tcBorders>
              <w:bottom w:val="single" w:color="auto" w:sz="4" w:space="0"/>
            </w:tcBorders>
            <w:tcW w:w="5587" w:type="dxa"/>
            <w:textDirection w:val="lrTb"/>
            <w:noWrap w:val="false"/>
          </w:tcPr>
          <w:p>
            <w:pPr>
              <w:pStyle w:val="890"/>
              <w:pBdr/>
              <w:spacing/>
              <w:ind/>
              <w:jc w:val="left"/>
              <w:rPr>
                <w:b w:val="0"/>
                <w:bCs/>
                <w:sz w:val="24"/>
                <w:lang w:val="fr-CH"/>
              </w:rPr>
            </w:pPr>
            <w:r>
              <w:rPr>
                <w:b w:val="0"/>
                <w:bCs/>
                <w:sz w:val="24"/>
                <w:lang w:val="fr-CH"/>
              </w:rPr>
            </w:r>
            <w:r>
              <w:rPr>
                <w:b w:val="0"/>
                <w:bCs/>
                <w:sz w:val="24"/>
                <w:lang w:val="fr-CH"/>
              </w:rPr>
            </w:r>
          </w:p>
          <w:p>
            <w:pPr>
              <w:pStyle w:val="890"/>
              <w:pBdr/>
              <w:spacing/>
              <w:ind/>
              <w:jc w:val="left"/>
              <w:rPr>
                <w:b w:val="0"/>
                <w:bCs/>
                <w:sz w:val="20"/>
              </w:rPr>
            </w:pPr>
            <w:r>
              <w:rPr>
                <w:b w:val="0"/>
                <w:bCs/>
                <w:sz w:val="20"/>
              </w:rPr>
            </w:r>
            <w:r>
              <w:rPr>
                <w:b w:val="0"/>
                <w:bCs/>
                <w:sz w:val="20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>
                <w:sz w:val="24"/>
              </w:rPr>
            </w:pPr>
            <w:r>
              <w:rPr>
                <w:sz w:val="28"/>
              </w:rPr>
            </w:r>
            <w:r>
              <w:rPr>
                <w:rFonts w:ascii="Arial Narrow" w:hAnsi="Arial Narrow" w:eastAsia="Arial Narrow" w:cs="Arial Narrow"/>
                <w:b/>
                <w:color w:val="000000"/>
                <w:spacing w:val="-10"/>
                <w:sz w:val="28"/>
              </w:rPr>
              <w:t xml:space="preserve">Dr. Méd. Sophie Nordback</w:t>
            </w:r>
            <w:r>
              <w:rPr>
                <w:sz w:val="24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Arial Narrow" w:hAnsi="Arial Narrow" w:eastAsia="Arial Narrow" w:cs="Arial Narrow"/>
                <w:color w:val="000000"/>
                <w:spacing w:val="-10"/>
                <w:sz w:val="22"/>
              </w:rPr>
              <w:t xml:space="preserve">FMH en Chirurgie Plastique, Reconstructive et Esthétique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Arial Narrow" w:hAnsi="Arial Narrow" w:eastAsia="Arial Narrow" w:cs="Arial Narrow"/>
                <w:color w:val="000000"/>
                <w:spacing w:val="-10"/>
                <w:sz w:val="22"/>
              </w:rPr>
              <w:t xml:space="preserve">Voie du Chariot 6, 1003 Lausanne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Arial Narrow" w:hAnsi="Arial Narrow" w:eastAsia="Arial Narrow" w:cs="Arial Narrow"/>
                <w:color w:val="000000"/>
                <w:spacing w:val="-10"/>
                <w:sz w:val="22"/>
              </w:rPr>
              <w:t xml:space="preserve">Tél :+41 21 791 70 70 | Dr.nordback@maisontoa.com</w:t>
            </w:r>
            <w:r/>
          </w:p>
        </w:tc>
      </w:tr>
      <w:tr>
        <w:trPr>
          <w:cantSplit/>
          <w:trHeight w:val="366"/>
        </w:trPr>
        <w:tc>
          <w:tcPr>
            <w:gridSpan w:val="6"/>
            <w:tcBorders>
              <w:top w:val="single" w:color="auto" w:sz="4" w:space="0"/>
              <w:bottom w:val="none" w:color="000000" w:sz="4" w:space="0"/>
            </w:tcBorders>
            <w:tcW w:w="1069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</w:rPr>
            </w:pPr>
            <w:r>
              <w:rPr>
                <w:b/>
                <w:bCs w:val="0"/>
              </w:rPr>
            </w:r>
            <w:r>
              <w:rPr>
                <w:b/>
                <w:bCs w:val="0"/>
              </w:rPr>
            </w:r>
          </w:p>
        </w:tc>
      </w:tr>
      <w:tr>
        <w:trPr>
          <w:trHeight w:val="416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6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Date de l</w:t>
            </w:r>
            <w:r>
              <w:rPr>
                <w:b/>
                <w:bCs w:val="0"/>
                <w:sz w:val="22"/>
                <w:szCs w:val="22"/>
              </w:rPr>
              <w:t xml:space="preserve">’</w:t>
            </w:r>
            <w:r>
              <w:rPr>
                <w:b/>
                <w:bCs w:val="0"/>
                <w:sz w:val="22"/>
                <w:szCs w:val="22"/>
              </w:rPr>
              <w:t xml:space="preserve">op</w:t>
            </w:r>
            <w:r>
              <w:rPr>
                <w:b/>
                <w:bCs w:val="0"/>
                <w:sz w:val="22"/>
                <w:szCs w:val="22"/>
              </w:rPr>
              <w:t xml:space="preserve">ération</w:t>
            </w:r>
            <w:r>
              <w:rPr>
                <w:b/>
                <w:bCs w:val="0"/>
                <w:sz w:val="22"/>
                <w:szCs w:val="22"/>
              </w:rPr>
              <w:t xml:space="preserve"> :</w:t>
            </w:r>
            <w:r>
              <w:rPr>
                <w:b/>
                <w:bCs w:val="0"/>
                <w:sz w:val="22"/>
                <w:szCs w:val="22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${currentDate} </w:t>
            </w: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52" w:type="dxa"/>
            <w:textDirection w:val="lrTb"/>
            <w:noWrap w:val="false"/>
          </w:tcPr>
          <w:p>
            <w:pPr>
              <w:pBdr/>
              <w:spacing/>
              <w:ind w:left="-220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D</w:t>
            </w:r>
            <w:r>
              <w:rPr>
                <w:b/>
                <w:bCs w:val="0"/>
                <w:sz w:val="22"/>
                <w:szCs w:val="22"/>
              </w:rPr>
              <w:t xml:space="preserve"> </w:t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845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    Lieu :</w:t>
            </w:r>
            <w:r>
              <w:rPr>
                <w:b/>
                <w:bCs w:val="0"/>
                <w:sz w:val="22"/>
                <w:szCs w:val="22"/>
              </w:rPr>
              <w:t xml:space="preserve">   TOA - Lausanne</w:t>
            </w: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033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</w:rPr>
            </w:r>
          </w:p>
        </w:tc>
      </w:tr>
      <w:tr>
        <w:trPr>
          <w:trHeight w:val="63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6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Type d’anesthésie : </w:t>
            </w:r>
            <w:r>
              <w:rPr>
                <w:b/>
                <w:bCs w:val="0"/>
                <w:sz w:val="22"/>
                <w:szCs w:val="22"/>
              </w:rPr>
              <w:t xml:space="preserve">    AL</w:t>
            </w: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5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845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033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</w:tr>
      <w:tr>
        <w:trPr>
          <w:cantSplit/>
          <w:trHeight w:val="304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Opérateur</w:t>
            </w:r>
            <w:r>
              <w:rPr>
                <w:b/>
                <w:bCs w:val="0"/>
                <w:sz w:val="22"/>
                <w:szCs w:val="22"/>
              </w:rPr>
              <w:t xml:space="preserve"> :</w:t>
            </w:r>
            <w:r>
              <w:rPr>
                <w:b/>
                <w:bCs w:val="0"/>
                <w:sz w:val="22"/>
                <w:szCs w:val="22"/>
              </w:rPr>
            </w:r>
          </w:p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  <w:t xml:space="preserve">Dr Sophie Nordback</w:t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cantSplit/>
          <w:trHeight w:val="44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fr-CH"/>
              </w:rPr>
            </w:pPr>
            <w:r>
              <w:rPr>
                <w:b/>
                <w:bCs w:val="0"/>
                <w:sz w:val="22"/>
                <w:szCs w:val="22"/>
                <w:lang w:val="fr-CH"/>
              </w:rPr>
            </w:r>
            <w:r>
              <w:rPr>
                <w:b/>
                <w:bCs w:val="0"/>
                <w:sz w:val="22"/>
                <w:szCs w:val="22"/>
                <w:lang w:val="fr-CH"/>
              </w:rPr>
            </w:r>
          </w:p>
          <w:p>
            <w:pPr>
              <w:pBdr/>
              <w:spacing/>
              <w:ind/>
              <w:rPr>
                <w:b/>
                <w:bCs w:val="0"/>
                <w:sz w:val="22"/>
                <w:szCs w:val="22"/>
                <w:lang w:val="fr-CH"/>
              </w:rPr>
            </w:pPr>
            <w:r>
              <w:rPr>
                <w:b/>
                <w:bCs w:val="0"/>
                <w:sz w:val="22"/>
                <w:szCs w:val="22"/>
                <w:lang w:val="fr-CH"/>
              </w:rPr>
              <w:t xml:space="preserve">Assistante</w:t>
            </w:r>
            <w:r>
              <w:rPr>
                <w:b/>
                <w:bCs w:val="0"/>
                <w:sz w:val="22"/>
                <w:szCs w:val="22"/>
                <w:lang w:val="fr-CH"/>
              </w:rPr>
              <w:t xml:space="preserve"> : </w:t>
            </w:r>
            <w:r>
              <w:rPr>
                <w:b/>
                <w:bCs w:val="0"/>
                <w:sz w:val="22"/>
                <w:szCs w:val="22"/>
                <w:lang w:val="fr-CH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  <w:lang w:val="de-CH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  <w:t xml:space="preserve">Ophélie</w:t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cantSplit/>
          <w:trHeight w:val="11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  <w:lang w:val="de-CH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cantSplit/>
          <w:trHeight w:val="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trHeight w:val="2143" w:hRule="exact"/>
        </w:trPr>
        <w:tc>
          <w:tcPr>
            <w:gridSpan w:val="6"/>
            <w:tcBorders>
              <w:top w:val="none" w:color="000000" w:sz="4" w:space="0"/>
            </w:tcBorders>
            <w:tcW w:w="10690" w:type="dxa"/>
            <w:textDirection w:val="lrTb"/>
            <w:noWrap w:val="false"/>
          </w:tcPr>
          <w:p>
            <w:pPr>
              <w:spacing/>
              <w:ind w:left="-71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lang w:val="fr-CH"/>
              </w:rPr>
            </w:r>
            <w:r>
              <w:rPr>
                <w:sz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spacing/>
              <w:ind w:left="-71"/>
              <w:rPr>
                <w:b/>
                <w:bCs w:val="0"/>
                <w:smallCaps/>
                <w:sz w:val="24"/>
                <w:szCs w:val="24"/>
              </w:rPr>
            </w:pPr>
            <w:r>
              <w:rPr>
                <w:b/>
                <w:bCs w:val="0"/>
                <w:smallCaps/>
                <w:sz w:val="24"/>
                <w:szCs w:val="24"/>
                <w:lang w:val="fr-CH"/>
              </w:rPr>
            </w:r>
            <w:r>
              <w:rPr>
                <w:sz w:val="24"/>
              </w:rPr>
            </w:r>
            <w:r>
              <w:rPr>
                <w:b/>
                <w:bCs w:val="0"/>
                <w:smallCaps/>
                <w:sz w:val="24"/>
                <w:szCs w:val="24"/>
              </w:rPr>
            </w:r>
          </w:p>
          <w:p>
            <w:pPr>
              <w:spacing/>
              <w:ind w:left="-71"/>
              <w:rPr>
                <w:bCs w:val="0"/>
                <w:sz w:val="24"/>
                <w:szCs w:val="22"/>
              </w:rPr>
            </w:pPr>
            <w:r>
              <w:rPr>
                <w:b/>
                <w:bCs w:val="0"/>
                <w:smallCaps/>
                <w:sz w:val="24"/>
                <w:szCs w:val="24"/>
                <w:lang w:val="fr-CH"/>
              </w:rPr>
              <w:t xml:space="preserve">In</w:t>
            </w:r>
            <w:r>
              <w:rPr>
                <w:b/>
                <w:bCs w:val="0"/>
                <w:smallCaps/>
                <w:sz w:val="24"/>
                <w:szCs w:val="24"/>
              </w:rPr>
              <w:t xml:space="preserve">dication, diagnostic</w:t>
            </w:r>
            <w:r>
              <w:rPr>
                <w:b/>
                <w:bCs w:val="0"/>
                <w:sz w:val="24"/>
                <w:szCs w:val="24"/>
              </w:rPr>
              <w:t xml:space="preserve"> </w:t>
            </w:r>
            <w:r>
              <w:rPr>
                <w:b/>
                <w:bCs w:val="0"/>
                <w:sz w:val="24"/>
                <w:szCs w:val="24"/>
              </w:rPr>
              <w:t xml:space="preserve">: </w:t>
            </w:r>
            <w:r>
              <w:rPr>
                <w:bCs w:val="0"/>
                <w:sz w:val="24"/>
                <w:szCs w:val="22"/>
              </w:rPr>
              <w:t xml:space="preserve">DERMATOCHALASIS PAUP</w:t>
            </w:r>
            <w:r>
              <w:rPr>
                <w:bCs w:val="0"/>
                <w:sz w:val="24"/>
                <w:szCs w:val="22"/>
              </w:rPr>
              <w:t xml:space="preserve">IERES SUPERIEURES</w:t>
            </w:r>
            <w:r>
              <w:rPr>
                <w:bCs w:val="0"/>
                <w:sz w:val="24"/>
                <w:szCs w:val="22"/>
              </w:rPr>
              <w:t xml:space="preserve"> </w:t>
            </w:r>
            <w:r>
              <w:rPr>
                <w:sz w:val="24"/>
              </w:rPr>
            </w:r>
            <w:r>
              <w:rPr>
                <w:bCs w:val="0"/>
                <w:sz w:val="24"/>
                <w:szCs w:val="22"/>
              </w:rPr>
            </w:r>
          </w:p>
          <w:p>
            <w:pPr>
              <w:spacing/>
              <w:ind w:left="-71"/>
              <w:rPr>
                <w:b/>
                <w:bCs w:val="0"/>
                <w:sz w:val="24"/>
                <w:szCs w:val="24"/>
              </w:rPr>
            </w:pPr>
            <w:r>
              <w:rPr>
                <w:b/>
                <w:bCs w:val="0"/>
                <w:sz w:val="24"/>
                <w:szCs w:val="24"/>
              </w:rPr>
            </w:r>
            <w:r>
              <w:rPr>
                <w:sz w:val="24"/>
              </w:rPr>
            </w:r>
            <w:r>
              <w:rPr>
                <w:b/>
                <w:bCs w:val="0"/>
                <w:sz w:val="24"/>
                <w:szCs w:val="24"/>
              </w:rPr>
            </w:r>
          </w:p>
          <w:p>
            <w:pPr>
              <w:spacing/>
              <w:ind w:left="-71"/>
              <w:rPr>
                <w:b/>
                <w:sz w:val="24"/>
                <w:szCs w:val="24"/>
              </w:rPr>
            </w:pPr>
            <w:r>
              <w:rPr>
                <w:b/>
                <w:bCs w:val="0"/>
                <w:sz w:val="24"/>
                <w:szCs w:val="24"/>
              </w:rPr>
              <w:t xml:space="preserve">INTERVENTION</w:t>
            </w:r>
            <w:r>
              <w:rPr>
                <w:b/>
                <w:bCs w:val="0"/>
                <w:sz w:val="24"/>
                <w:szCs w:val="24"/>
              </w:rPr>
              <w:t xml:space="preserve"> </w:t>
            </w:r>
            <w:r>
              <w:rPr>
                <w:b/>
                <w:bCs w:val="0"/>
                <w:sz w:val="24"/>
                <w:szCs w:val="24"/>
              </w:rPr>
              <w:t xml:space="preserve">:</w:t>
            </w:r>
            <w:r>
              <w:rPr>
                <w:b/>
                <w:bCs w:val="0"/>
                <w:sz w:val="24"/>
                <w:szCs w:val="24"/>
              </w:rPr>
              <w:t xml:space="preserve">                 </w:t>
            </w:r>
            <w:r>
              <w:rPr>
                <w:bCs w:val="0"/>
                <w:sz w:val="24"/>
                <w:szCs w:val="22"/>
              </w:rPr>
              <w:t xml:space="preserve">BLEPHAR</w:t>
            </w:r>
            <w:r>
              <w:rPr>
                <w:bCs w:val="0"/>
                <w:sz w:val="24"/>
                <w:szCs w:val="22"/>
              </w:rPr>
              <w:t xml:space="preserve">OPLASTIE</w:t>
            </w:r>
            <w:r>
              <w:rPr>
                <w:bCs w:val="0"/>
                <w:sz w:val="24"/>
                <w:szCs w:val="22"/>
              </w:rPr>
              <w:t xml:space="preserve">S</w:t>
            </w:r>
            <w:r>
              <w:rPr>
                <w:bCs w:val="0"/>
                <w:sz w:val="24"/>
                <w:szCs w:val="22"/>
              </w:rPr>
              <w:t xml:space="preserve"> SUPERIEURE</w:t>
            </w:r>
            <w:r>
              <w:rPr>
                <w:bCs w:val="0"/>
                <w:sz w:val="24"/>
                <w:szCs w:val="22"/>
              </w:rPr>
              <w:t xml:space="preserve">S</w:t>
            </w:r>
            <w:r>
              <w:rPr>
                <w:bCs w:val="0"/>
                <w:sz w:val="24"/>
                <w:szCs w:val="22"/>
              </w:rPr>
              <w:t xml:space="preserve"> </w:t>
            </w:r>
            <w:r>
              <w:rPr>
                <w:sz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Style w:val="886"/>
              <w:tabs>
                <w:tab w:val="clear" w:leader="none" w:pos="4536"/>
                <w:tab w:val="clear" w:leader="none" w:pos="9072"/>
              </w:tabs>
              <w:spacing/>
              <w:ind w:left="-71"/>
              <w:jc w:val="both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fldChar w:fldCharType="begin"/>
            </w:r>
            <w:r>
              <w:rPr>
                <w:sz w:val="24"/>
                <w:szCs w:val="22"/>
              </w:rPr>
              <w:instrText xml:space="preserve">NEXT </w:instrText>
            </w:r>
            <w:r>
              <w:rPr>
                <w:sz w:val="24"/>
                <w:szCs w:val="22"/>
              </w:rPr>
              <w:fldChar w:fldCharType="end"/>
            </w:r>
            <w:r>
              <w:rPr>
                <w:sz w:val="24"/>
              </w:rPr>
            </w:r>
            <w:r>
              <w:rPr>
                <w:sz w:val="24"/>
                <w:szCs w:val="22"/>
              </w:rPr>
            </w:r>
          </w:p>
        </w:tc>
      </w:tr>
      <w:tr>
        <w:trPr>
          <w:trHeight w:val="83" w:hRule="exact"/>
        </w:trPr>
        <w:tc>
          <w:tcPr>
            <w:gridSpan w:val="6"/>
            <w:tcBorders>
              <w:bottom w:val="single" w:color="auto" w:sz="4" w:space="0"/>
            </w:tcBorders>
            <w:tcW w:w="1069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</w:tr>
    </w:tbl>
    <w:p>
      <w:pPr>
        <w:pBdr/>
        <w:spacing/>
        <w:ind w:left="284"/>
        <w:rPr>
          <w:b/>
          <w:bCs w:val="0"/>
        </w:rPr>
      </w:pPr>
      <w:r>
        <w:rPr>
          <w:b/>
          <w:bCs w:val="0"/>
        </w:rPr>
      </w:r>
      <w:r>
        <w:rPr>
          <w:b/>
          <w:bCs w:val="0"/>
        </w:rPr>
      </w:r>
    </w:p>
    <w:p>
      <w:pPr>
        <w:pBdr/>
        <w:spacing/>
        <w:ind w:left="284"/>
        <w:rPr>
          <w:b/>
          <w:bCs w:val="0"/>
        </w:rPr>
      </w:pPr>
      <w:r>
        <w:rPr>
          <w:b/>
          <w:bCs w:val="0"/>
        </w:rPr>
        <w:t xml:space="preserve">DESCRIPTION DE L’INTERVENTION</w:t>
      </w:r>
      <w:r>
        <w:rPr>
          <w:b/>
          <w:bCs w:val="0"/>
        </w:rPr>
      </w:r>
    </w:p>
    <w:p>
      <w:pPr>
        <w:pBdr/>
        <w:spacing/>
        <w:ind w:left="284"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t xml:space="preserve">Patient</w:t>
      </w:r>
      <w:r>
        <w:rPr>
          <w:bCs w:val="0"/>
          <w:sz w:val="22"/>
          <w:szCs w:val="22"/>
        </w:rPr>
        <w:t xml:space="preserve">e</w:t>
      </w:r>
      <w:r>
        <w:rPr>
          <w:bCs w:val="0"/>
          <w:sz w:val="22"/>
          <w:szCs w:val="22"/>
        </w:rPr>
        <w:t xml:space="preserve"> en décubitus dorsal. Désinfection et champtage habituel. S</w:t>
      </w:r>
      <w:r>
        <w:rPr>
          <w:bCs w:val="0"/>
          <w:sz w:val="22"/>
          <w:szCs w:val="22"/>
        </w:rPr>
        <w:t xml:space="preserve">ous anesthésie locale à la Xylocaïne 2% et Adrénaline avec sédation</w:t>
      </w:r>
      <w:r>
        <w:rPr>
          <w:bCs w:val="0"/>
          <w:sz w:val="22"/>
          <w:szCs w:val="22"/>
        </w:rPr>
        <w:t xml:space="preserve">. </w:t>
      </w:r>
      <w:r>
        <w:rPr>
          <w:bCs w:val="0"/>
          <w:sz w:val="22"/>
          <w:szCs w:val="22"/>
        </w:rPr>
        <w:t xml:space="preserve">Dessins réalisés en préopératoire. Vérifiés à nouveau sur la table opératoire. Dessin sur la paupière supérieure à 0,8 cm du rebord ciliaire qui est poursuivi latéralement au niveau d’un pli de la patte d’oie, i</w:t>
      </w:r>
      <w:r>
        <w:rPr>
          <w:bCs w:val="0"/>
          <w:sz w:val="22"/>
          <w:szCs w:val="22"/>
        </w:rPr>
        <w:t xml:space="preserve">n</w:t>
      </w:r>
      <w:r>
        <w:rPr>
          <w:bCs w:val="0"/>
          <w:sz w:val="22"/>
          <w:szCs w:val="22"/>
        </w:rPr>
        <w:t xml:space="preserve">cision sur le dessin.</w:t>
      </w:r>
      <w:r>
        <w:rPr>
          <w:bCs w:val="0"/>
          <w:sz w:val="22"/>
          <w:szCs w:val="22"/>
        </w:rPr>
        <w:t xml:space="preserve"> </w:t>
      </w:r>
      <w:r>
        <w:rPr>
          <w:bCs w:val="0"/>
          <w:sz w:val="22"/>
          <w:szCs w:val="22"/>
        </w:rPr>
        <w:t xml:space="preserve">Excision cutané</w:t>
      </w:r>
      <w:r>
        <w:rPr>
          <w:bCs w:val="0"/>
          <w:sz w:val="22"/>
          <w:szCs w:val="22"/>
        </w:rPr>
        <w:t xml:space="preserve"> au bistouri de l’excès cutané. </w:t>
      </w:r>
      <w:r>
        <w:rPr>
          <w:bCs w:val="0"/>
          <w:sz w:val="22"/>
          <w:szCs w:val="22"/>
        </w:rPr>
        <w:t xml:space="preserve">Hémostase soigneuse. A l’aide d’un </w:t>
      </w:r>
      <w:r>
        <w:rPr>
          <w:bCs w:val="0"/>
          <w:sz w:val="22"/>
          <w:szCs w:val="22"/>
        </w:rPr>
        <w:t xml:space="preserve">cryle</w:t>
      </w:r>
      <w:r>
        <w:rPr>
          <w:bCs w:val="0"/>
          <w:sz w:val="22"/>
          <w:szCs w:val="22"/>
        </w:rPr>
        <w:t xml:space="preserve"> recherche du fat pad au niveau interne de l’œil.</w:t>
      </w:r>
      <w:r>
        <w:rPr>
          <w:bCs w:val="0"/>
          <w:sz w:val="22"/>
          <w:szCs w:val="22"/>
        </w:rPr>
        <w:t xml:space="preserve"> Lorsque la graisse est extério</w:t>
      </w:r>
      <w:r>
        <w:rPr>
          <w:bCs w:val="0"/>
          <w:sz w:val="22"/>
          <w:szCs w:val="22"/>
        </w:rPr>
        <w:t xml:space="preserve">risée injection à la base </w:t>
      </w:r>
      <w:r>
        <w:rPr>
          <w:bCs w:val="0"/>
          <w:sz w:val="22"/>
          <w:szCs w:val="22"/>
        </w:rPr>
        <w:t xml:space="preserve">de Xylocaïne 1% adrénalinée, puis résection sur un </w:t>
      </w:r>
      <w:r>
        <w:rPr>
          <w:bCs w:val="0"/>
          <w:sz w:val="22"/>
          <w:szCs w:val="22"/>
        </w:rPr>
        <w:t xml:space="preserve">cryle</w:t>
      </w:r>
      <w:r>
        <w:rPr>
          <w:bCs w:val="0"/>
          <w:sz w:val="22"/>
          <w:szCs w:val="22"/>
        </w:rPr>
        <w:t xml:space="preserve"> de la graisse excédentaire.</w:t>
      </w:r>
      <w:r>
        <w:rPr>
          <w:bCs w:val="0"/>
          <w:sz w:val="22"/>
          <w:szCs w:val="22"/>
        </w:rPr>
        <w:t xml:space="preserve"> Hémostase de la base réséquée.</w:t>
      </w:r>
      <w:r>
        <w:rPr>
          <w:bCs w:val="0"/>
          <w:sz w:val="22"/>
          <w:szCs w:val="22"/>
        </w:rPr>
        <w:t xml:space="preserve"> Résection</w:t>
      </w:r>
      <w:r>
        <w:rPr>
          <w:bCs w:val="0"/>
          <w:sz w:val="22"/>
          <w:szCs w:val="22"/>
        </w:rPr>
        <w:t xml:space="preserve"> </w:t>
      </w:r>
      <w:r>
        <w:rPr>
          <w:bCs w:val="0"/>
          <w:sz w:val="22"/>
          <w:szCs w:val="22"/>
        </w:rPr>
        <w:t xml:space="preserve">d’une bandelette du</w:t>
      </w:r>
      <w:r>
        <w:rPr>
          <w:bCs w:val="0"/>
          <w:sz w:val="22"/>
          <w:szCs w:val="22"/>
        </w:rPr>
        <w:t xml:space="preserve"> muscle orbiculaire au niveau du pli tarsien. Hémostase soigneuse. Rapprochement au niveau latéral par 2 points séparés de Prolène 6.0, puis surjet</w:t>
      </w:r>
      <w:r>
        <w:rPr>
          <w:bCs w:val="0"/>
          <w:sz w:val="22"/>
          <w:szCs w:val="22"/>
        </w:rPr>
        <w:t xml:space="preserve"> intradermique au Prolène 5.0.</w:t>
      </w:r>
      <w:r>
        <w:rPr>
          <w:bCs w:val="0"/>
          <w:sz w:val="22"/>
          <w:szCs w:val="22"/>
        </w:rPr>
        <w:t xml:space="preserve">Stéristrips.</w:t>
      </w:r>
      <w:r>
        <w:rPr>
          <w:bCs w:val="0"/>
          <w:sz w:val="22"/>
          <w:szCs w:val="22"/>
        </w:rPr>
      </w:r>
    </w:p>
    <w:p>
      <w:pPr>
        <w:pBdr/>
        <w:spacing/>
        <w:ind w:left="284"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</w:r>
      <w:r>
        <w:rPr>
          <w:bCs w:val="0"/>
          <w:sz w:val="22"/>
          <w:szCs w:val="22"/>
        </w:rPr>
      </w:r>
    </w:p>
    <w:p>
      <w:pPr>
        <w:pBdr/>
        <w:spacing/>
        <w:ind w:left="284"/>
        <w:rPr>
          <w:b/>
          <w:bCs w:val="0"/>
          <w:sz w:val="22"/>
          <w:szCs w:val="22"/>
        </w:rPr>
      </w:pPr>
      <w:r>
        <w:rPr>
          <w:b/>
          <w:bCs w:val="0"/>
          <w:sz w:val="22"/>
          <w:szCs w:val="22"/>
        </w:rPr>
      </w:r>
      <w:r>
        <w:rPr>
          <w:b/>
          <w:bCs w:val="0"/>
          <w:sz w:val="22"/>
          <w:szCs w:val="22"/>
        </w:rPr>
      </w:r>
    </w:p>
    <w:p>
      <w:pPr>
        <w:pBdr/>
        <w:spacing/>
        <w:ind/>
        <w:rPr>
          <w:bCs w:val="0"/>
          <w:sz w:val="22"/>
          <w:szCs w:val="22"/>
        </w:rPr>
      </w:pPr>
      <w:r>
        <w:rPr>
          <w:b/>
          <w:bCs w:val="0"/>
        </w:rPr>
        <w:t xml:space="preserve">     </w:t>
      </w:r>
      <w:r>
        <w:rPr>
          <w:b/>
          <w:bCs w:val="0"/>
        </w:rPr>
        <w:t xml:space="preserve">SUITES </w:t>
      </w:r>
      <w:r>
        <w:rPr>
          <w:b/>
          <w:bCs w:val="0"/>
          <w:sz w:val="22"/>
          <w:szCs w:val="22"/>
        </w:rPr>
        <w:t xml:space="preserve">: </w:t>
      </w:r>
      <w:r>
        <w:rPr>
          <w:bCs w:val="0"/>
          <w:sz w:val="22"/>
          <w:szCs w:val="22"/>
        </w:rPr>
        <w:t xml:space="preserve">Antalgique habituel</w:t>
      </w:r>
      <w:r>
        <w:rPr>
          <w:bCs w:val="0"/>
          <w:sz w:val="22"/>
          <w:szCs w:val="22"/>
        </w:rPr>
      </w:r>
    </w:p>
    <w:p>
      <w:pPr>
        <w:pBdr/>
        <w:spacing/>
        <w:ind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t xml:space="preserve">                    </w:t>
      </w:r>
      <w:r>
        <w:rPr>
          <w:bCs w:val="0"/>
          <w:sz w:val="22"/>
          <w:szCs w:val="22"/>
        </w:rPr>
        <w:t xml:space="preserve">Ablation des points séparés à 2j</w:t>
      </w:r>
      <w:r>
        <w:rPr>
          <w:bCs w:val="0"/>
          <w:sz w:val="22"/>
          <w:szCs w:val="22"/>
        </w:rPr>
      </w:r>
    </w:p>
    <w:p>
      <w:pPr>
        <w:pBdr/>
        <w:spacing/>
        <w:ind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tab/>
        <w:t xml:space="preserve">        Ablation des surjets à 10j </w:t>
      </w:r>
      <w:r>
        <w:rPr>
          <w:bCs w:val="0"/>
          <w:sz w:val="22"/>
          <w:szCs w:val="22"/>
        </w:rPr>
      </w:r>
    </w:p>
    <w:p>
      <w:pPr>
        <w:pBdr/>
        <w:spacing/>
        <w:ind/>
        <w:rPr/>
      </w:pPr>
      <w:r>
        <w:rPr>
          <w:bCs w:val="0"/>
          <w:sz w:val="22"/>
          <w:szCs w:val="22"/>
        </w:rPr>
        <w:t xml:space="preserve">                   </w:t>
      </w:r>
      <w:r/>
    </w:p>
    <w:p>
      <w:pPr>
        <w:pBdr/>
        <w:tabs>
          <w:tab w:val="left" w:leader="none" w:pos="5245"/>
        </w:tabs>
        <w:spacing/>
        <w:ind/>
        <w:jc w:val="both"/>
        <w:rPr/>
      </w:pPr>
      <w:r>
        <w:t xml:space="preserve">                                                                                                                      Dr Sophie </w:t>
      </w:r>
      <w:r>
        <w:t xml:space="preserve">Nordback</w:t>
      </w:r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 w:right="-425" w:firstLine="0" w:left="0"/>
        <w:jc w:val="both"/>
        <w:rPr>
          <w:sz w:val="18"/>
        </w:rPr>
      </w:pPr>
      <w:r>
        <w:rPr>
          <w:sz w:val="18"/>
        </w:rPr>
        <w:t xml:space="preserve">CE PROTOCOLE OPERATOIRE FAIT OFFICE DE LETTRE DE SORTIE DE SUITES OPERATOIRES SIMPLES</w:t>
      </w:r>
      <w:r>
        <w:rPr>
          <w:sz w:val="18"/>
        </w:rPr>
      </w:r>
      <w:r>
        <w:rPr>
          <w:sz w:val="18"/>
        </w:rPr>
      </w:r>
    </w:p>
    <w:sectPr>
      <w:footerReference w:type="default" r:id="rId9"/>
      <w:footnotePr/>
      <w:endnotePr/>
      <w:type w:val="nextPage"/>
      <w:pgSz w:h="16840" w:orient="portrait" w:w="11907"/>
      <w:pgMar w:top="993" w:right="851" w:bottom="851" w:left="851" w:header="340" w:footer="34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Narrow">
    <w:panose1 w:val="020B0604020202020204"/>
  </w:font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ahoma">
    <w:panose1 w:val="020B0604030504040204"/>
  </w:font>
  <w:font w:name="Colonna MT">
    <w:panose1 w:val="020208030705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7"/>
      <w:pBdr/>
      <w:spacing/>
      <w:ind/>
      <w:rPr>
        <w:sz w:val="16"/>
      </w:rPr>
    </w:pPr>
    <w:r/>
    <w:bookmarkStart w:id="0" w:name="AMT025701"/>
    <w:r/>
    <w:r>
      <w:rPr>
        <w:sz w:val="16"/>
      </w:rPr>
    </w:r>
  </w:p>
  <w:p>
    <w:pPr>
      <w:pStyle w:val="887"/>
      <w:pBdr/>
      <w:spacing/>
      <w:ind/>
      <w:rPr/>
    </w:pPr>
    <w:r>
      <w:rPr>
        <w:sz w:val="16"/>
      </w:rPr>
      <w:t xml:space="preserve">Protocole opératoire</w:t>
    </w:r>
    <w:bookmarkEnd w:id="0"/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left" w:leader="none" w:pos="360"/>
        </w:tabs>
        <w:spacing/>
        <w:ind w:hanging="360" w:left="360"/>
      </w:pPr>
      <w:pStyle w:val="89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hint="default" w:ascii="Times New Roman" w:hAnsi="Times New Roman" w:eastAsia="Times New Roman" w:cs="Times New Roman"/>
      </w:rPr>
      <w:start w:val="1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%1)"/>
      <w:numFmt w:val="decimal"/>
      <w:pPr>
        <w:pBdr/>
        <w:tabs>
          <w:tab w:val="left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left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left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left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left" w:leader="none" w:pos="6480"/>
        </w:tabs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smallFrac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Cs w:val="22"/>
        <w:lang w:val="fr-CH" w:eastAsia="fr-CH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5">
    <w:name w:val="Intense Emphasis"/>
    <w:basedOn w:val="8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8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8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883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8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8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3">
    <w:name w:val="endnote text"/>
    <w:basedOn w:val="877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883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7">
    <w:name w:val="table of figures"/>
    <w:basedOn w:val="877"/>
    <w:next w:val="877"/>
    <w:uiPriority w:val="99"/>
    <w:unhideWhenUsed/>
    <w:pPr>
      <w:pBdr/>
      <w:spacing w:after="0" w:afterAutospacing="0"/>
      <w:ind/>
    </w:pPr>
  </w:style>
  <w:style w:type="paragraph" w:styleId="708">
    <w:name w:val="Caption"/>
    <w:basedOn w:val="877"/>
    <w:next w:val="877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09">
    <w:name w:val="Caption Char"/>
    <w:basedOn w:val="708"/>
    <w:link w:val="887"/>
    <w:uiPriority w:val="99"/>
    <w:pPr>
      <w:pBdr/>
      <w:spacing/>
      <w:ind/>
    </w:pPr>
  </w:style>
  <w:style w:type="table" w:styleId="710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auto" w:fill="fffff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auto" w:fill="ffffff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auto" w:fill="ffffff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auto" w:fill="ffffff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auto" w:fill="ffffff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auto" w:fill="ffffff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auto" w:fill="fffff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16">
    <w:name w:val="Heading 1 Char"/>
    <w:basedOn w:val="883"/>
    <w:link w:val="87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817">
    <w:name w:val="Heading 2 Char"/>
    <w:basedOn w:val="883"/>
    <w:link w:val="879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818">
    <w:name w:val="Heading 3 Char"/>
    <w:basedOn w:val="883"/>
    <w:link w:val="880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19">
    <w:name w:val="Heading 4 Char"/>
    <w:basedOn w:val="883"/>
    <w:link w:val="88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20">
    <w:name w:val="Heading 5 Char"/>
    <w:basedOn w:val="883"/>
    <w:link w:val="882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21">
    <w:name w:val="Heading 6"/>
    <w:basedOn w:val="877"/>
    <w:next w:val="877"/>
    <w:link w:val="822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22">
    <w:name w:val="Heading 6 Char"/>
    <w:basedOn w:val="883"/>
    <w:link w:val="82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23">
    <w:name w:val="Heading 7"/>
    <w:basedOn w:val="877"/>
    <w:next w:val="877"/>
    <w:link w:val="824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24">
    <w:name w:val="Heading 7 Char"/>
    <w:basedOn w:val="883"/>
    <w:link w:val="823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25">
    <w:name w:val="Heading 8"/>
    <w:basedOn w:val="877"/>
    <w:next w:val="877"/>
    <w:link w:val="826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26">
    <w:name w:val="Heading 8 Char"/>
    <w:basedOn w:val="883"/>
    <w:link w:val="825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27">
    <w:name w:val="Heading 9"/>
    <w:basedOn w:val="877"/>
    <w:next w:val="877"/>
    <w:link w:val="828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8">
    <w:name w:val="Heading 9 Char"/>
    <w:basedOn w:val="883"/>
    <w:link w:val="827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29">
    <w:name w:val="List Paragraph"/>
    <w:basedOn w:val="877"/>
    <w:uiPriority w:val="34"/>
    <w:qFormat/>
    <w:pPr>
      <w:pBdr/>
      <w:spacing/>
      <w:ind w:left="720"/>
      <w:contextualSpacing w:val="true"/>
    </w:pPr>
  </w:style>
  <w:style w:type="paragraph" w:styleId="830">
    <w:name w:val="No Spacing"/>
    <w:uiPriority w:val="1"/>
    <w:qFormat/>
    <w:pPr>
      <w:pBdr/>
      <w:spacing w:after="0" w:before="0" w:line="240" w:lineRule="auto"/>
      <w:ind/>
    </w:pPr>
  </w:style>
  <w:style w:type="paragraph" w:styleId="831">
    <w:name w:val="Title"/>
    <w:basedOn w:val="877"/>
    <w:next w:val="877"/>
    <w:link w:val="832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32">
    <w:name w:val="Title Char"/>
    <w:basedOn w:val="883"/>
    <w:link w:val="831"/>
    <w:uiPriority w:val="10"/>
    <w:pPr>
      <w:pBdr/>
      <w:spacing/>
      <w:ind/>
    </w:pPr>
    <w:rPr>
      <w:sz w:val="48"/>
      <w:szCs w:val="48"/>
    </w:rPr>
  </w:style>
  <w:style w:type="paragraph" w:styleId="833">
    <w:name w:val="Subtitle"/>
    <w:basedOn w:val="877"/>
    <w:next w:val="877"/>
    <w:link w:val="834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34">
    <w:name w:val="Subtitle Char"/>
    <w:basedOn w:val="883"/>
    <w:link w:val="833"/>
    <w:uiPriority w:val="11"/>
    <w:pPr>
      <w:pBdr/>
      <w:spacing/>
      <w:ind/>
    </w:pPr>
    <w:rPr>
      <w:sz w:val="24"/>
      <w:szCs w:val="24"/>
    </w:rPr>
  </w:style>
  <w:style w:type="paragraph" w:styleId="835">
    <w:name w:val="Quote"/>
    <w:basedOn w:val="877"/>
    <w:next w:val="877"/>
    <w:link w:val="836"/>
    <w:uiPriority w:val="29"/>
    <w:qFormat/>
    <w:pPr>
      <w:pBdr/>
      <w:spacing/>
      <w:ind w:right="720" w:left="720"/>
    </w:pPr>
    <w:rPr>
      <w:i/>
    </w:rPr>
  </w:style>
  <w:style w:type="character" w:styleId="836">
    <w:name w:val="Quote Char"/>
    <w:link w:val="835"/>
    <w:uiPriority w:val="29"/>
    <w:pPr>
      <w:pBdr/>
      <w:spacing/>
      <w:ind/>
    </w:pPr>
    <w:rPr>
      <w:i/>
    </w:rPr>
  </w:style>
  <w:style w:type="paragraph" w:styleId="837">
    <w:name w:val="Intense Quote"/>
    <w:basedOn w:val="877"/>
    <w:next w:val="877"/>
    <w:link w:val="838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38">
    <w:name w:val="Intense Quote Char"/>
    <w:link w:val="837"/>
    <w:uiPriority w:val="30"/>
    <w:pPr>
      <w:pBdr/>
      <w:spacing/>
      <w:ind/>
    </w:pPr>
    <w:rPr>
      <w:i/>
    </w:rPr>
  </w:style>
  <w:style w:type="character" w:styleId="839">
    <w:name w:val="Header Char"/>
    <w:basedOn w:val="883"/>
    <w:link w:val="886"/>
    <w:uiPriority w:val="99"/>
    <w:pPr>
      <w:pBdr/>
      <w:spacing/>
      <w:ind/>
    </w:pPr>
  </w:style>
  <w:style w:type="character" w:styleId="840">
    <w:name w:val="Footer Char"/>
    <w:basedOn w:val="883"/>
    <w:link w:val="887"/>
    <w:uiPriority w:val="99"/>
    <w:pPr>
      <w:pBdr/>
      <w:spacing/>
      <w:ind/>
    </w:pPr>
  </w:style>
  <w:style w:type="table" w:styleId="841">
    <w:name w:val="Table Grid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f2f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f2f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7f7f7f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b8cce4" w:sz="4" w:space="0"/>
        <w:left w:val="single" w:color="b8cce4" w:sz="4" w:space="0"/>
        <w:bottom w:val="single" w:color="b8cce4" w:sz="4" w:space="0"/>
        <w:right w:val="single" w:color="b8cce4" w:sz="4" w:space="0"/>
        <w:insideH w:val="single" w:color="b8cce4" w:sz="4" w:space="0"/>
        <w:insideV w:val="single" w:color="b8cce4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8cce4" w:sz="4" w:space="0"/>
          <w:left w:val="single" w:color="b8cce4" w:sz="4" w:space="0"/>
          <w:bottom w:val="single" w:color="b8cce4" w:sz="4" w:space="0"/>
          <w:right w:val="single" w:color="b8cce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4f81bd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e5b8b7" w:sz="4" w:space="0"/>
        <w:left w:val="single" w:color="e5b8b7" w:sz="4" w:space="0"/>
        <w:bottom w:val="single" w:color="e5b8b7" w:sz="4" w:space="0"/>
        <w:right w:val="single" w:color="e5b8b7" w:sz="4" w:space="0"/>
        <w:insideH w:val="single" w:color="e5b8b7" w:sz="4" w:space="0"/>
        <w:insideV w:val="single" w:color="e5b8b7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sz="4" w:space="0"/>
          <w:left w:val="single" w:color="e5b8b7" w:sz="4" w:space="0"/>
          <w:bottom w:val="single" w:color="e5b8b7" w:sz="4" w:space="0"/>
          <w:right w:val="single" w:color="e5b8b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d99594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594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594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59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d6e3bc" w:sz="4" w:space="0"/>
        <w:left w:val="single" w:color="d6e3bc" w:sz="4" w:space="0"/>
        <w:bottom w:val="single" w:color="d6e3bc" w:sz="4" w:space="0"/>
        <w:right w:val="single" w:color="d6e3bc" w:sz="4" w:space="0"/>
        <w:insideH w:val="single" w:color="d6e3bc" w:sz="4" w:space="0"/>
        <w:insideV w:val="single" w:color="d6e3bc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c" w:sz="4" w:space="0"/>
          <w:left w:val="single" w:color="d6e3bc" w:sz="4" w:space="0"/>
          <w:bottom w:val="single" w:color="d6e3bc" w:sz="4" w:space="0"/>
          <w:right w:val="single" w:color="d6e3bc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c2d69b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2d69b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2d69b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2d69b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ccc0d9" w:sz="4" w:space="0"/>
        <w:left w:val="single" w:color="ccc0d9" w:sz="4" w:space="0"/>
        <w:bottom w:val="single" w:color="ccc0d9" w:sz="4" w:space="0"/>
        <w:right w:val="single" w:color="ccc0d9" w:sz="4" w:space="0"/>
        <w:insideH w:val="single" w:color="ccc0d9" w:sz="4" w:space="0"/>
        <w:insideV w:val="single" w:color="ccc0d9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0d9" w:sz="4" w:space="0"/>
          <w:left w:val="single" w:color="ccc0d9" w:sz="4" w:space="0"/>
          <w:bottom w:val="single" w:color="ccc0d9" w:sz="4" w:space="0"/>
          <w:right w:val="single" w:color="ccc0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b2a1c7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b6dde8" w:sz="4" w:space="0"/>
        <w:left w:val="single" w:color="b6dde8" w:sz="4" w:space="0"/>
        <w:bottom w:val="single" w:color="b6dde8" w:sz="4" w:space="0"/>
        <w:right w:val="single" w:color="b6dde8" w:sz="4" w:space="0"/>
        <w:insideH w:val="single" w:color="b6dde8" w:sz="4" w:space="0"/>
        <w:insideV w:val="single" w:color="b6dde8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sz="4" w:space="0"/>
          <w:left w:val="single" w:color="b6dde8" w:sz="4" w:space="0"/>
          <w:bottom w:val="single" w:color="b6dde8" w:sz="4" w:space="0"/>
          <w:right w:val="single" w:color="b6dde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92cddc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ddc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ddc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ddc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bd4b4" w:sz="4" w:space="0"/>
        <w:left w:val="single" w:color="fbd4b4" w:sz="4" w:space="0"/>
        <w:bottom w:val="single" w:color="fbd4b4" w:sz="4" w:space="0"/>
        <w:right w:val="single" w:color="fbd4b4" w:sz="4" w:space="0"/>
        <w:insideH w:val="single" w:color="fbd4b4" w:sz="4" w:space="0"/>
        <w:insideV w:val="single" w:color="fbd4b4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sz="4" w:space="0"/>
          <w:left w:val="single" w:color="fbd4b4" w:sz="4" w:space="0"/>
          <w:bottom w:val="single" w:color="fbd4b4" w:sz="4" w:space="0"/>
          <w:right w:val="single" w:color="fbd4b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fabf8f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bf8f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bf8f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bf8f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f2f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9d9d9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1f497d" w:sz="4" w:space="0"/>
        <w:left w:val="single" w:color="1f497d" w:sz="4" w:space="0"/>
        <w:bottom w:val="single" w:color="1f497d" w:sz="4" w:space="0"/>
        <w:right w:val="single" w:color="1f497d" w:sz="4" w:space="0"/>
        <w:insideH w:val="single" w:color="1f497d" w:sz="4" w:space="0"/>
        <w:insideV w:val="single" w:color="1f497d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c0504d" w:sz="4" w:space="0"/>
        <w:left w:val="single" w:color="c0504d" w:sz="4" w:space="0"/>
        <w:bottom w:val="single" w:color="c0504d" w:sz="4" w:space="0"/>
        <w:right w:val="single" w:color="c0504d" w:sz="4" w:space="0"/>
        <w:insideH w:val="single" w:color="c0504d" w:sz="4" w:space="0"/>
        <w:insideV w:val="single" w:color="c0504d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76923c" w:sz="4" w:space="0"/>
        <w:left w:val="single" w:color="76923c" w:sz="4" w:space="0"/>
        <w:bottom w:val="single" w:color="76923c" w:sz="4" w:space="0"/>
        <w:right w:val="single" w:color="76923c" w:sz="4" w:space="0"/>
        <w:insideH w:val="single" w:color="76923c" w:sz="4" w:space="0"/>
        <w:insideV w:val="single" w:color="76923c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8064a2" w:sz="4" w:space="0"/>
        <w:left w:val="single" w:color="8064a2" w:sz="4" w:space="0"/>
        <w:bottom w:val="single" w:color="8064a2" w:sz="4" w:space="0"/>
        <w:right w:val="single" w:color="8064a2" w:sz="4" w:space="0"/>
        <w:insideH w:val="single" w:color="8064a2" w:sz="4" w:space="0"/>
        <w:insideV w:val="single" w:color="8064a2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31849b" w:sz="4" w:space="0"/>
        <w:left w:val="single" w:color="31849b" w:sz="4" w:space="0"/>
        <w:bottom w:val="single" w:color="31849b" w:sz="4" w:space="0"/>
        <w:right w:val="single" w:color="31849b" w:sz="4" w:space="0"/>
        <w:insideH w:val="single" w:color="31849b" w:sz="4" w:space="0"/>
        <w:insideV w:val="single" w:color="31849b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e36c0a" w:sz="4" w:space="0"/>
        <w:left w:val="single" w:color="e36c0a" w:sz="4" w:space="0"/>
        <w:bottom w:val="single" w:color="e36c0a" w:sz="4" w:space="0"/>
        <w:right w:val="single" w:color="e36c0a" w:sz="4" w:space="0"/>
        <w:insideH w:val="single" w:color="e36c0a" w:sz="4" w:space="0"/>
        <w:insideV w:val="single" w:color="e36c0a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3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64">
    <w:name w:val="footnote text"/>
    <w:basedOn w:val="877"/>
    <w:link w:val="865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65">
    <w:name w:val="Footnote Text Char"/>
    <w:link w:val="864"/>
    <w:uiPriority w:val="99"/>
    <w:pPr>
      <w:pBdr/>
      <w:spacing/>
      <w:ind/>
    </w:pPr>
    <w:rPr>
      <w:sz w:val="18"/>
    </w:rPr>
  </w:style>
  <w:style w:type="character" w:styleId="866">
    <w:name w:val="footnote reference"/>
    <w:basedOn w:val="883"/>
    <w:uiPriority w:val="99"/>
    <w:unhideWhenUsed/>
    <w:pPr>
      <w:pBdr/>
      <w:spacing/>
      <w:ind/>
    </w:pPr>
    <w:rPr>
      <w:vertAlign w:val="superscript"/>
    </w:rPr>
  </w:style>
  <w:style w:type="paragraph" w:styleId="867">
    <w:name w:val="toc 1"/>
    <w:basedOn w:val="877"/>
    <w:next w:val="877"/>
    <w:uiPriority w:val="39"/>
    <w:unhideWhenUsed/>
    <w:pPr>
      <w:pBdr/>
      <w:spacing w:after="57"/>
      <w:ind w:right="0" w:firstLine="0" w:left="0"/>
    </w:pPr>
  </w:style>
  <w:style w:type="paragraph" w:styleId="868">
    <w:name w:val="toc 2"/>
    <w:basedOn w:val="877"/>
    <w:next w:val="877"/>
    <w:uiPriority w:val="39"/>
    <w:unhideWhenUsed/>
    <w:pPr>
      <w:pBdr/>
      <w:spacing w:after="57"/>
      <w:ind w:right="0" w:firstLine="0" w:left="283"/>
    </w:pPr>
  </w:style>
  <w:style w:type="paragraph" w:styleId="869">
    <w:name w:val="toc 3"/>
    <w:basedOn w:val="877"/>
    <w:next w:val="877"/>
    <w:uiPriority w:val="39"/>
    <w:unhideWhenUsed/>
    <w:pPr>
      <w:pBdr/>
      <w:spacing w:after="57"/>
      <w:ind w:right="0" w:firstLine="0" w:left="567"/>
    </w:pPr>
  </w:style>
  <w:style w:type="paragraph" w:styleId="870">
    <w:name w:val="toc 4"/>
    <w:basedOn w:val="877"/>
    <w:next w:val="877"/>
    <w:uiPriority w:val="39"/>
    <w:unhideWhenUsed/>
    <w:pPr>
      <w:pBdr/>
      <w:spacing w:after="57"/>
      <w:ind w:right="0" w:firstLine="0" w:left="850"/>
    </w:pPr>
  </w:style>
  <w:style w:type="paragraph" w:styleId="871">
    <w:name w:val="toc 5"/>
    <w:basedOn w:val="877"/>
    <w:next w:val="877"/>
    <w:uiPriority w:val="39"/>
    <w:unhideWhenUsed/>
    <w:pPr>
      <w:pBdr/>
      <w:spacing w:after="57"/>
      <w:ind w:right="0" w:firstLine="0" w:left="1134"/>
    </w:pPr>
  </w:style>
  <w:style w:type="paragraph" w:styleId="872">
    <w:name w:val="toc 6"/>
    <w:basedOn w:val="877"/>
    <w:next w:val="877"/>
    <w:uiPriority w:val="39"/>
    <w:unhideWhenUsed/>
    <w:pPr>
      <w:pBdr/>
      <w:spacing w:after="57"/>
      <w:ind w:right="0" w:firstLine="0" w:left="1417"/>
    </w:pPr>
  </w:style>
  <w:style w:type="paragraph" w:styleId="873">
    <w:name w:val="toc 7"/>
    <w:basedOn w:val="877"/>
    <w:next w:val="877"/>
    <w:uiPriority w:val="39"/>
    <w:unhideWhenUsed/>
    <w:pPr>
      <w:pBdr/>
      <w:spacing w:after="57"/>
      <w:ind w:right="0" w:firstLine="0" w:left="1701"/>
    </w:pPr>
  </w:style>
  <w:style w:type="paragraph" w:styleId="874">
    <w:name w:val="toc 8"/>
    <w:basedOn w:val="877"/>
    <w:next w:val="877"/>
    <w:uiPriority w:val="39"/>
    <w:unhideWhenUsed/>
    <w:pPr>
      <w:pBdr/>
      <w:spacing w:after="57"/>
      <w:ind w:right="0" w:firstLine="0" w:left="1984"/>
    </w:pPr>
  </w:style>
  <w:style w:type="paragraph" w:styleId="875">
    <w:name w:val="toc 9"/>
    <w:basedOn w:val="877"/>
    <w:next w:val="877"/>
    <w:uiPriority w:val="39"/>
    <w:unhideWhenUsed/>
    <w:pPr>
      <w:pBdr/>
      <w:spacing w:after="57"/>
      <w:ind w:right="0" w:firstLine="0" w:left="2268"/>
    </w:pPr>
  </w:style>
  <w:style w:type="paragraph" w:styleId="876">
    <w:name w:val="TOC Heading"/>
    <w:uiPriority w:val="39"/>
    <w:unhideWhenUsed/>
    <w:pPr>
      <w:pBdr/>
      <w:spacing/>
      <w:ind/>
    </w:pPr>
  </w:style>
  <w:style w:type="paragraph" w:styleId="877" w:default="1">
    <w:name w:val="Normal"/>
    <w:qFormat/>
    <w:pPr>
      <w:pBdr/>
      <w:spacing/>
      <w:ind/>
    </w:pPr>
    <w:rPr>
      <w:rFonts w:ascii="Arial" w:hAnsi="Arial"/>
      <w:bCs/>
      <w:lang w:val="fr-FR" w:eastAsia="fr-FR"/>
    </w:rPr>
  </w:style>
  <w:style w:type="paragraph" w:styleId="878">
    <w:name w:val="Heading 1"/>
    <w:basedOn w:val="877"/>
    <w:next w:val="877"/>
    <w:qFormat/>
    <w:pPr>
      <w:keepNext w:val="true"/>
      <w:pBdr/>
      <w:spacing/>
      <w:ind/>
      <w:jc w:val="center"/>
      <w:outlineLvl w:val="0"/>
    </w:pPr>
    <w:rPr>
      <w:sz w:val="24"/>
    </w:rPr>
  </w:style>
  <w:style w:type="paragraph" w:styleId="879">
    <w:name w:val="Heading 2"/>
    <w:basedOn w:val="877"/>
    <w:next w:val="877"/>
    <w:qFormat/>
    <w:pPr>
      <w:keepNext w:val="true"/>
      <w:pBdr/>
      <w:spacing/>
      <w:ind/>
      <w:jc w:val="center"/>
      <w:outlineLvl w:val="1"/>
    </w:pPr>
    <w:rPr>
      <w:sz w:val="32"/>
    </w:rPr>
  </w:style>
  <w:style w:type="paragraph" w:styleId="880">
    <w:name w:val="Heading 3"/>
    <w:basedOn w:val="877"/>
    <w:next w:val="877"/>
    <w:qFormat/>
    <w:pPr>
      <w:keepNext w:val="true"/>
      <w:pBdr/>
      <w:spacing/>
      <w:ind/>
      <w:outlineLvl w:val="2"/>
    </w:pPr>
    <w:rPr>
      <w:b/>
      <w:bCs w:val="0"/>
    </w:rPr>
  </w:style>
  <w:style w:type="paragraph" w:styleId="881">
    <w:name w:val="Heading 4"/>
    <w:basedOn w:val="877"/>
    <w:next w:val="877"/>
    <w:qFormat/>
    <w:pPr>
      <w:keepNext w:val="true"/>
      <w:pBdr/>
      <w:spacing/>
      <w:ind/>
      <w:jc w:val="center"/>
      <w:outlineLvl w:val="3"/>
    </w:pPr>
    <w:rPr>
      <w:b/>
      <w:bCs w:val="0"/>
    </w:rPr>
  </w:style>
  <w:style w:type="paragraph" w:styleId="882">
    <w:name w:val="Heading 5"/>
    <w:basedOn w:val="877"/>
    <w:next w:val="877"/>
    <w:qFormat/>
    <w:pPr>
      <w:keepNext w:val="true"/>
      <w:pBdr/>
      <w:spacing/>
      <w:ind/>
      <w:outlineLvl w:val="4"/>
    </w:pPr>
    <w:rPr>
      <w:b/>
      <w:bCs w:val="0"/>
      <w:sz w:val="18"/>
      <w:lang w:val="de-CH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Header"/>
    <w:basedOn w:val="877"/>
    <w:link w:val="895"/>
    <w:semiHidden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887">
    <w:name w:val="Footer"/>
    <w:basedOn w:val="877"/>
    <w:semiHidden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888">
    <w:name w:val="envelope address"/>
    <w:basedOn w:val="877"/>
    <w:semiHidden/>
    <w:pPr>
      <w:framePr w:h="1985" w:hAnchor="page" w:hRule="exact" w:hSpace="141" w:w="7938" w:wrap="auto" w:xAlign="center" w:yAlign="bottom"/>
      <w:pBdr/>
      <w:spacing/>
      <w:ind w:left="2835"/>
    </w:pPr>
    <w:rPr>
      <w:rFonts w:ascii="Colonna MT" w:hAnsi="Colonna MT"/>
      <w:sz w:val="32"/>
    </w:rPr>
  </w:style>
  <w:style w:type="character" w:styleId="889">
    <w:name w:val="page number"/>
    <w:basedOn w:val="883"/>
    <w:semiHidden/>
    <w:pPr>
      <w:pBdr/>
      <w:spacing/>
      <w:ind/>
    </w:pPr>
  </w:style>
  <w:style w:type="paragraph" w:styleId="890">
    <w:name w:val="Body Text"/>
    <w:basedOn w:val="877"/>
    <w:semiHidden/>
    <w:pPr>
      <w:pBdr/>
      <w:spacing/>
      <w:ind/>
      <w:jc w:val="center"/>
    </w:pPr>
    <w:rPr>
      <w:b/>
      <w:bCs w:val="0"/>
      <w:sz w:val="32"/>
    </w:rPr>
  </w:style>
  <w:style w:type="paragraph" w:styleId="891">
    <w:name w:val="Body Text 2"/>
    <w:basedOn w:val="877"/>
    <w:semiHidden/>
    <w:pPr>
      <w:pBdr/>
      <w:spacing/>
      <w:ind/>
      <w:jc w:val="both"/>
    </w:pPr>
  </w:style>
  <w:style w:type="paragraph" w:styleId="892">
    <w:name w:val="List Bullet"/>
    <w:basedOn w:val="877"/>
    <w:semiHidden/>
    <w:pPr>
      <w:numPr>
        <w:numId w:val="1"/>
      </w:numPr>
      <w:pBdr/>
      <w:spacing/>
      <w:ind/>
    </w:pPr>
  </w:style>
  <w:style w:type="paragraph" w:styleId="893">
    <w:name w:val="Balloon Text"/>
    <w:basedOn w:val="877"/>
    <w:link w:val="89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894" w:customStyle="1">
    <w:name w:val="Texte de bulles Car"/>
    <w:basedOn w:val="883"/>
    <w:link w:val="893"/>
    <w:uiPriority w:val="99"/>
    <w:semiHidden/>
    <w:pPr>
      <w:pBdr/>
      <w:spacing/>
      <w:ind/>
    </w:pPr>
    <w:rPr>
      <w:rFonts w:ascii="Tahoma" w:hAnsi="Tahoma" w:cs="Tahoma"/>
      <w:bCs/>
      <w:sz w:val="16"/>
      <w:szCs w:val="16"/>
      <w:lang w:val="fr-FR" w:eastAsia="fr-FR"/>
    </w:rPr>
  </w:style>
  <w:style w:type="character" w:styleId="895" w:customStyle="1">
    <w:name w:val="En-tête Car"/>
    <w:basedOn w:val="883"/>
    <w:link w:val="886"/>
    <w:semiHidden/>
    <w:pPr>
      <w:pBdr/>
      <w:spacing/>
      <w:ind/>
    </w:pPr>
    <w:rPr>
      <w:rFonts w:ascii="Arial" w:hAnsi="Arial"/>
      <w:bCs/>
      <w:lang w:val="fr-FR" w:eastAsia="fr-FR"/>
    </w:rPr>
  </w:style>
  <w:style w:type="paragraph" w:styleId="896">
    <w:name w:val="Body Text Indent"/>
    <w:basedOn w:val="877"/>
    <w:link w:val="897"/>
    <w:uiPriority w:val="99"/>
    <w:semiHidden/>
    <w:unhideWhenUsed/>
    <w:pPr>
      <w:pBdr/>
      <w:spacing w:after="120"/>
      <w:ind w:left="283"/>
    </w:pPr>
  </w:style>
  <w:style w:type="character" w:styleId="897" w:customStyle="1">
    <w:name w:val="Retrait corps de texte Car"/>
    <w:basedOn w:val="883"/>
    <w:link w:val="896"/>
    <w:uiPriority w:val="99"/>
    <w:semiHidden/>
    <w:pPr>
      <w:pBdr/>
      <w:spacing/>
      <w:ind/>
    </w:pPr>
    <w:rPr>
      <w:rFonts w:ascii="Arial" w:hAnsi="Arial"/>
      <w:bCs/>
      <w:lang w:val="fr-FR" w:eastAsia="fr-FR"/>
    </w:rPr>
  </w:style>
  <w:style w:type="paragraph" w:styleId="898">
    <w:name w:val="Body Text First Indent 2"/>
    <w:basedOn w:val="896"/>
    <w:link w:val="899"/>
    <w:uiPriority w:val="99"/>
    <w:unhideWhenUsed/>
    <w:pPr>
      <w:pBdr/>
      <w:spacing w:after="0"/>
      <w:ind w:firstLine="360" w:left="360"/>
    </w:pPr>
  </w:style>
  <w:style w:type="character" w:styleId="899" w:customStyle="1">
    <w:name w:val="Retrait corps et 1re lig. Car"/>
    <w:basedOn w:val="897"/>
    <w:link w:val="898"/>
    <w:uiPriority w:val="99"/>
    <w:pPr>
      <w:pBdr/>
      <w:spacing/>
      <w:ind/>
    </w:pPr>
    <w:rPr>
      <w:rFonts w:ascii="Arial" w:hAnsi="Arial"/>
      <w:bCs/>
      <w:lang w:val="fr-FR" w:eastAsia="fr-F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>Hospices Cantonaux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</dc:title>
  <dc:creator>aberti</dc:creator>
  <cp:lastModifiedBy>Assistante</cp:lastModifiedBy>
  <cp:revision>9</cp:revision>
  <dcterms:created xsi:type="dcterms:W3CDTF">2020-01-16T09:30:00Z</dcterms:created>
  <dcterms:modified xsi:type="dcterms:W3CDTF">2026-02-17T11:28:41Z</dcterms:modified>
</cp:coreProperties>
</file>