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9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</w:p>
    <w:tbl>
      <w:tblPr>
        <w:tblW w:w="10690" w:type="dxa"/>
        <w:tblInd w:w="355" w:type="dxa"/>
        <w:tblBorders>
          <w:bottom w:val="single" w:color="auto" w:sz="4" w:space="0"/>
          <w:insideV w:val="single" w:color="auto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8"/>
        <w:gridCol w:w="1992"/>
        <w:gridCol w:w="770"/>
        <w:gridCol w:w="73"/>
        <w:gridCol w:w="3187"/>
        <w:gridCol w:w="2400"/>
      </w:tblGrid>
      <w:tr>
        <w:trPr>
          <w:trHeight w:val="2416" w:hRule="exact"/>
        </w:trPr>
        <w:tc>
          <w:tcPr>
            <w:gridSpan w:val="4"/>
            <w:tcBorders>
              <w:bottom w:val="single" w:color="auto" w:sz="4" w:space="0"/>
            </w:tcBorders>
            <w:tcW w:w="51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74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</w:r>
          </w:p>
          <w:p>
            <w:pPr>
              <w:pStyle w:val="74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741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0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0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5587" w:type="dxa"/>
            <w:textDirection w:val="lrTb"/>
            <w:noWrap w:val="false"/>
          </w:tcPr>
          <w:p>
            <w:pPr>
              <w:pStyle w:val="751"/>
              <w:pBdr/>
              <w:spacing/>
              <w:ind/>
              <w:jc w:val="left"/>
              <w:rPr>
                <w:b w:val="0"/>
                <w:bCs/>
                <w:sz w:val="24"/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</w:p>
          <w:p>
            <w:pPr>
              <w:pStyle w:val="751"/>
              <w:pBdr/>
              <w:spacing/>
              <w:ind/>
              <w:jc w:val="left"/>
              <w:rPr>
                <w:b w:val="0"/>
                <w:bCs/>
                <w:sz w:val="20"/>
              </w:rPr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pPr>
              <w:pBdr/>
              <w:spacing/>
              <w:ind/>
              <w:rPr/>
            </w:pPr>
            <w:r>
              <w:t xml:space="preserve">FMH en Chirurgie Plastique, Reconstructive et Esthétique</w:t>
            </w:r>
            <w:r/>
          </w:p>
          <w:p>
            <w:pPr>
              <w:pBdr/>
              <w:spacing/>
              <w:ind/>
              <w:rPr/>
            </w:pPr>
            <w:r>
              <w:t xml:space="preserve">Voie du Chariot 6, 1003 Lausanne</w:t>
            </w:r>
            <w:r/>
          </w:p>
          <w:p>
            <w:pPr>
              <w:pBdr/>
              <w:spacing/>
              <w:ind/>
              <w:rPr/>
            </w:pPr>
            <w:r>
              <w:t xml:space="preserve">Tél :+41 21 791 70 70 | Dr.nordback@maisontoa.com</w:t>
            </w:r>
            <w:r/>
          </w:p>
        </w:tc>
      </w:tr>
      <w:tr>
        <w:trPr>
          <w:cantSplit/>
          <w:trHeight w:val="366"/>
        </w:trPr>
        <w:tc>
          <w:tcPr>
            <w:gridSpan w:val="6"/>
            <w:tcBorders>
              <w:top w:val="singl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</w:rPr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8" w:space="0"/>
              <w:right w:val="none" w:color="000000" w:sz="8" w:space="0"/>
            </w:tcBorders>
            <w:tcW w:w="426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8" w:space="0"/>
              <w:bottom w:val="none" w:color="000000" w:sz="8" w:space="0"/>
              <w:right w:val="none" w:color="000000" w:sz="4" w:space="0"/>
            </w:tcBorders>
            <w:tcW w:w="7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220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  <w:textDirection w:val="lrTb"/>
            <w:noWrap w:val="false"/>
          </w:tcPr>
          <w:p>
            <w:pPr>
              <w:pBdr/>
              <w:spacing/>
              <w:ind w:left="-53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Lieu 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t xml:space="preserve">Clinique de Montchoisi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trHeight w:val="633"/>
        </w:trPr>
        <w:tc>
          <w:tcPr>
            <w:gridSpan w:val="2"/>
            <w:tcBorders>
              <w:top w:val="none" w:color="000000" w:sz="8" w:space="0"/>
              <w:left w:val="none" w:color="000000" w:sz="4" w:space="0"/>
              <w:bottom w:val="none" w:color="000000" w:sz="4" w:space="0"/>
              <w:right w:val="none" w:color="000000" w:sz="8" w:space="0"/>
            </w:tcBorders>
            <w:tcW w:w="426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0"/>
                <w:sz w:val="22"/>
                <w:szCs w:val="22"/>
              </w:rPr>
              <w:t xml:space="preserve"> AG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8" w:space="0"/>
              <w:left w:val="none" w:color="000000" w:sz="8" w:space="0"/>
              <w:bottom w:val="none" w:color="000000" w:sz="4" w:space="0"/>
              <w:right w:val="none" w:color="000000" w:sz="4" w:space="0"/>
            </w:tcBorders>
            <w:tcW w:w="77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30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Opérateur(s) 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  <w:t xml:space="preserve">Dr Sophie Nordback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4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Anesthésiste:</w:t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Cs w:val="0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Cs w:val="0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Instrumentiste: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0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right="0" w:firstLine="0" w:left="0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1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trHeight w:val="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42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</w:tc>
      </w:tr>
      <w:tr>
        <w:trPr>
          <w:trHeight w:val="1828"/>
        </w:trPr>
        <w:tc>
          <w:tcPr>
            <w:gridSpan w:val="6"/>
            <w:tcBorders>
              <w:top w:val="none" w:color="000000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mallCaps/>
                <w:sz w:val="24"/>
                <w:szCs w:val="24"/>
              </w:rPr>
            </w:pPr>
            <w:r>
              <w:rPr>
                <w:b/>
                <w:bCs w:val="0"/>
                <w:smallCaps/>
                <w:sz w:val="24"/>
                <w:szCs w:val="24"/>
                <w:lang w:val="fr-CH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mallCaps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4"/>
                <w:szCs w:val="22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INDICATION, DIAGNOSTIC </w:t>
            </w:r>
            <w:r>
              <w:rPr>
                <w:b/>
                <w:bCs w:val="0"/>
                <w:sz w:val="24"/>
                <w:szCs w:val="24"/>
              </w:rPr>
              <w:t xml:space="preserve">: </w:t>
            </w:r>
            <w:r>
              <w:rPr>
                <w:bCs w:val="0"/>
                <w:sz w:val="24"/>
                <w:szCs w:val="22"/>
              </w:rPr>
              <w:t xml:space="preserve">HYPERTROPHIE MAMMAIRE</w:t>
            </w:r>
            <w:r>
              <w:rPr>
                <w:sz w:val="24"/>
              </w:rPr>
            </w:r>
            <w:r>
              <w:rPr>
                <w:b/>
                <w:bCs w:val="0"/>
                <w:sz w:val="24"/>
                <w:szCs w:val="22"/>
              </w:rPr>
            </w:r>
          </w:p>
          <w:p>
            <w:pPr>
              <w:pBdr/>
              <w:spacing/>
              <w:ind w:left="-71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</w:r>
            <w:r>
              <w:rPr>
                <w:sz w:val="24"/>
              </w:rPr>
            </w:r>
            <w:r>
              <w:rPr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</w:t>
            </w:r>
            <w:r>
              <w:rPr>
                <w:b/>
                <w:bCs w:val="0"/>
                <w:sz w:val="24"/>
                <w:szCs w:val="24"/>
              </w:rPr>
              <w:t xml:space="preserve">                    </w:t>
            </w:r>
            <w:r>
              <w:rPr>
                <w:bCs w:val="0"/>
                <w:sz w:val="24"/>
                <w:szCs w:val="22"/>
              </w:rPr>
              <w:t xml:space="preserve">REDUCTION MAMMAIRE SELON PEDICULE </w:t>
            </w:r>
            <w:r>
              <w:rPr>
                <w:bCs w:val="0"/>
                <w:sz w:val="24"/>
                <w:szCs w:val="22"/>
              </w:rPr>
              <w:t xml:space="preserve">SUPERIEUR </w:t>
            </w:r>
            <w:r>
              <w:rPr>
                <w:sz w:val="24"/>
              </w:rPr>
            </w:r>
            <w:r>
              <w:rPr>
                <w:b/>
                <w:bCs w:val="0"/>
                <w:sz w:val="24"/>
                <w:szCs w:val="24"/>
              </w:rPr>
            </w:r>
          </w:p>
          <w:p>
            <w:pPr>
              <w:pStyle w:val="747"/>
              <w:pBdr/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fldChar w:fldCharType="begin"/>
            </w:r>
            <w:r>
              <w:rPr>
                <w:sz w:val="24"/>
                <w:szCs w:val="22"/>
              </w:rPr>
              <w:instrText xml:space="preserve">NEXT </w:instrText>
            </w:r>
            <w:r>
              <w:rPr>
                <w:sz w:val="24"/>
                <w:szCs w:val="22"/>
              </w:rPr>
              <w:fldChar w:fldCharType="end"/>
            </w:r>
            <w:r>
              <w:rPr>
                <w:sz w:val="24"/>
              </w:rPr>
            </w:r>
            <w:r>
              <w:rPr>
                <w:sz w:val="24"/>
                <w:szCs w:val="22"/>
              </w:rPr>
            </w:r>
          </w:p>
        </w:tc>
      </w:tr>
      <w:tr>
        <w:trPr>
          <w:trHeight w:val="0"/>
        </w:trPr>
        <w:tc>
          <w:tcPr>
            <w:gridSpan w:val="6"/>
            <w:tcBorders>
              <w:bottom w:val="singl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0"/>
              <w:rPr>
                <w:b/>
                <w:bCs w:val="0"/>
                <w:sz w:val="24"/>
                <w:szCs w:val="22"/>
              </w:rPr>
            </w:pPr>
            <w:r>
              <w:rPr>
                <w:b/>
                <w:bCs w:val="0"/>
                <w:sz w:val="24"/>
                <w:szCs w:val="22"/>
              </w:rPr>
            </w:r>
            <w:r>
              <w:rPr>
                <w:sz w:val="24"/>
              </w:rPr>
            </w:r>
            <w:r>
              <w:rPr>
                <w:b/>
                <w:bCs w:val="0"/>
                <w:sz w:val="24"/>
                <w:szCs w:val="22"/>
              </w:rPr>
            </w:r>
          </w:p>
        </w:tc>
      </w:tr>
    </w:tbl>
    <w:p>
      <w:pPr>
        <w:pBdr/>
        <w:spacing/>
        <w:ind w:left="284"/>
        <w:rPr>
          <w:b/>
          <w:bCs w:val="0"/>
          <w:sz w:val="24"/>
        </w:rPr>
      </w:pPr>
      <w:r>
        <w:rPr>
          <w:b/>
          <w:bCs w:val="0"/>
          <w:sz w:val="24"/>
        </w:rPr>
      </w:r>
      <w:r>
        <w:rPr>
          <w:sz w:val="24"/>
        </w:rPr>
      </w:r>
      <w:r>
        <w:rPr>
          <w:b/>
          <w:bCs w:val="0"/>
          <w:sz w:val="24"/>
        </w:rPr>
      </w:r>
    </w:p>
    <w:p>
      <w:pPr>
        <w:pBdr/>
        <w:spacing/>
        <w:ind w:left="284"/>
        <w:rPr>
          <w:b/>
          <w:bCs w:val="0"/>
          <w:sz w:val="24"/>
        </w:rPr>
      </w:pPr>
      <w:r>
        <w:rPr>
          <w:b/>
          <w:bCs w:val="0"/>
          <w:sz w:val="24"/>
        </w:rPr>
        <w:t xml:space="preserve">DESCRIPTION DE L’INTERVENTION</w:t>
      </w:r>
      <w:r>
        <w:rPr>
          <w:sz w:val="24"/>
        </w:rPr>
      </w:r>
      <w:r>
        <w:rPr>
          <w:b/>
          <w:bCs w:val="0"/>
          <w:sz w:val="24"/>
        </w:rPr>
      </w:r>
    </w:p>
    <w:p>
      <w:pPr>
        <w:pBdr/>
        <w:spacing/>
        <w:ind w:left="284"/>
        <w:rPr>
          <w:bCs w:val="0"/>
          <w:sz w:val="24"/>
          <w:szCs w:val="22"/>
        </w:rPr>
      </w:pPr>
      <w:r>
        <w:rPr>
          <w:bCs w:val="0"/>
          <w:sz w:val="24"/>
          <w:szCs w:val="22"/>
        </w:rPr>
      </w:r>
      <w:r>
        <w:rPr>
          <w:sz w:val="24"/>
        </w:rPr>
      </w:r>
      <w:r>
        <w:rPr>
          <w:bCs w:val="0"/>
          <w:sz w:val="24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Patiente en décubitus dorsal, anesthésie générale. Désinfection et champtage habituel. Zinacef 1.5 gr à l’induction. 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Mise en place d’un </w:t>
      </w:r>
      <w:r>
        <w:rPr>
          <w:bCs w:val="0"/>
          <w:sz w:val="22"/>
          <w:szCs w:val="22"/>
        </w:rPr>
        <w:t xml:space="preserve">Mammostat</w:t>
      </w:r>
      <w:r>
        <w:rPr>
          <w:bCs w:val="0"/>
          <w:sz w:val="22"/>
          <w:szCs w:val="22"/>
        </w:rPr>
        <w:t xml:space="preserve"> à la base du sein, désépidermisation péri-aréolaire d’après le dessin réalisé en préopératoire. Confection d’un lambeau porte PAM à la base supérieure d’environ 1 cm d’épaisseur.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Incision au niveau du sillon sous-mammaire et tunnellisation de l’espace rétro-mammaire au-dessus du fascia du muscle du grand pectoral, jusqu’à hauteur  de la 3</w:t>
      </w:r>
      <w:r>
        <w:rPr>
          <w:bCs w:val="0"/>
          <w:sz w:val="22"/>
          <w:szCs w:val="22"/>
          <w:vertAlign w:val="superscript"/>
        </w:rPr>
        <w:t xml:space="preserve">ème</w:t>
      </w:r>
      <w:r>
        <w:rPr>
          <w:bCs w:val="0"/>
          <w:sz w:val="22"/>
          <w:szCs w:val="22"/>
        </w:rPr>
        <w:t xml:space="preserve"> côte.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Résection de l’excès glandulaire en quille de bateau, au niveau médiane inférieur. La glande est envoyée en pathologie pour analyse. Une totalité de 130.76 gr est enlevé à gauche et 126.99 gr à droite. </w:t>
      </w:r>
      <w:r>
        <w:rPr>
          <w:bCs w:val="0"/>
          <w:sz w:val="22"/>
          <w:szCs w:val="22"/>
        </w:rPr>
        <w:t xml:space="preserve">Contrôle de l’hémostase. 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Remodelage glandulaire avec suspension au fascia du muscle grand pectoral avec un Vicryl 2-0. Rapprochement des piliers latéraux et médiaux avec des points Vicryl 2-0 et fermeture de l’ensemble afin de lui donner sa nouvelle forme.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La même procédure est effectuée du côté contra-latéral.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Mise en place d’un drain de Blake de 10, fixé dans la région axillaire avec un point d’</w:t>
      </w:r>
      <w:r>
        <w:rPr>
          <w:bCs w:val="0"/>
          <w:sz w:val="22"/>
          <w:szCs w:val="22"/>
        </w:rPr>
        <w:t xml:space="preserve">Ethibon</w:t>
      </w:r>
      <w:r>
        <w:rPr>
          <w:bCs w:val="0"/>
          <w:sz w:val="22"/>
          <w:szCs w:val="22"/>
        </w:rPr>
        <w:t xml:space="preserve"> 2.0. Aréole : par des po</w:t>
      </w:r>
      <w:r>
        <w:rPr>
          <w:bCs w:val="0"/>
          <w:sz w:val="22"/>
          <w:szCs w:val="22"/>
        </w:rPr>
        <w:t xml:space="preserve">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Soins postopératoires :</w:t>
      </w:r>
      <w:r>
        <w:rPr>
          <w:b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Brufen</w:t>
      </w:r>
      <w:r>
        <w:rPr>
          <w:rFonts w:cs="Arial"/>
          <w:bCs w:val="0"/>
          <w:sz w:val="22"/>
          <w:szCs w:val="22"/>
        </w:rPr>
        <w:t xml:space="preserve">®</w:t>
      </w:r>
      <w:r>
        <w:rPr>
          <w:bCs w:val="0"/>
          <w:sz w:val="22"/>
          <w:szCs w:val="22"/>
        </w:rPr>
        <w:t xml:space="preserve"> 400 mg per os 3x/jour pdt 5 jours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Dafalgan </w:t>
      </w:r>
      <w:r>
        <w:rPr>
          <w:rFonts w:cs="Arial"/>
          <w:bCs w:val="0"/>
          <w:sz w:val="22"/>
          <w:szCs w:val="22"/>
        </w:rPr>
        <w:t xml:space="preserve">®</w:t>
      </w:r>
      <w:r>
        <w:rPr>
          <w:bCs w:val="0"/>
          <w:sz w:val="22"/>
          <w:szCs w:val="22"/>
        </w:rPr>
        <w:t xml:space="preserve"> 1 gr per os 4 x/pdt 5 jours.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Soutien-gorge de sport 24h/24h pendant 1 mois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 xml:space="preserve">Retrait des drains à 48 h</w:t>
      </w:r>
      <w:r>
        <w:rPr>
          <w:bCs w:val="0"/>
          <w:sz w:val="22"/>
          <w:szCs w:val="22"/>
        </w:rPr>
      </w:r>
    </w:p>
    <w:p>
      <w:pPr>
        <w:pBdr/>
        <w:spacing/>
        <w:ind w:left="284"/>
        <w:rPr>
          <w:sz w:val="22"/>
          <w:szCs w:val="22"/>
        </w:rPr>
      </w:pPr>
      <w:r>
        <w:rPr>
          <w:bCs w:val="0"/>
          <w:sz w:val="22"/>
          <w:szCs w:val="22"/>
        </w:rPr>
      </w:r>
      <w:r>
        <w:rPr>
          <w:bCs w:val="0"/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425" w:left="3120"/>
        <w:rPr>
          <w:sz w:val="22"/>
          <w:szCs w:val="22"/>
        </w:rPr>
      </w:pPr>
      <w:r>
        <w:rPr>
          <w:bCs w:val="0"/>
          <w:sz w:val="22"/>
          <w:szCs w:val="22"/>
        </w:rPr>
      </w:r>
      <w:r>
        <w:rPr>
          <w:bCs w:val="0"/>
          <w:sz w:val="22"/>
          <w:szCs w:val="22"/>
        </w:rPr>
        <w:tab/>
      </w:r>
      <w:r>
        <w:rPr>
          <w:bCs w:val="0"/>
          <w:sz w:val="22"/>
          <w:szCs w:val="22"/>
        </w:rPr>
        <w:tab/>
      </w:r>
      <w:r>
        <w:rPr>
          <w:bCs w:val="0"/>
          <w:sz w:val="22"/>
          <w:szCs w:val="22"/>
        </w:rPr>
        <w:tab/>
      </w:r>
      <w:r>
        <w:rPr>
          <w:bCs w:val="0"/>
          <w:sz w:val="22"/>
          <w:szCs w:val="22"/>
        </w:rPr>
        <w:tab/>
      </w:r>
      <w:r>
        <w:rPr>
          <w:bCs w:val="0"/>
          <w:sz w:val="22"/>
          <w:szCs w:val="22"/>
        </w:rPr>
        <w:tab/>
        <w:t xml:space="preserve">Dr Sophie </w:t>
      </w:r>
      <w:r>
        <w:rPr>
          <w:bCs w:val="0"/>
          <w:sz w:val="22"/>
          <w:szCs w:val="22"/>
        </w:rPr>
        <w:t xml:space="preserve">Nordback</w:t>
      </w:r>
      <w:r>
        <w:rPr>
          <w:sz w:val="22"/>
          <w:szCs w:val="22"/>
        </w:rPr>
      </w:r>
    </w:p>
    <w:sectPr>
      <w:footerReference w:type="default" r:id="rId9"/>
      <w:footnotePr/>
      <w:endnotePr/>
      <w:type w:val="nextPage"/>
      <w:pgSz w:h="16840" w:orient="portrait" w:w="11907"/>
      <w:pgMar w:top="0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8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748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3">
    <w:name w:val="endnote text"/>
    <w:basedOn w:val="73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character" w:styleId="677">
    <w:name w:val="Heading 1 Char"/>
    <w:basedOn w:val="744"/>
    <w:link w:val="73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78">
    <w:name w:val="Heading 2 Char"/>
    <w:basedOn w:val="744"/>
    <w:link w:val="74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79">
    <w:name w:val="Heading 3 Char"/>
    <w:basedOn w:val="744"/>
    <w:link w:val="74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80">
    <w:name w:val="Heading 4 Char"/>
    <w:basedOn w:val="744"/>
    <w:link w:val="74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81">
    <w:name w:val="Heading 5 Char"/>
    <w:basedOn w:val="744"/>
    <w:link w:val="74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82">
    <w:name w:val="Heading 6"/>
    <w:basedOn w:val="738"/>
    <w:next w:val="738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3">
    <w:name w:val="Heading 6 Char"/>
    <w:basedOn w:val="744"/>
    <w:link w:val="68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4">
    <w:name w:val="Heading 7"/>
    <w:basedOn w:val="738"/>
    <w:next w:val="738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7 Char"/>
    <w:basedOn w:val="744"/>
    <w:link w:val="68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6">
    <w:name w:val="Heading 8"/>
    <w:basedOn w:val="738"/>
    <w:next w:val="738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7">
    <w:name w:val="Heading 8 Char"/>
    <w:basedOn w:val="744"/>
    <w:link w:val="68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88">
    <w:name w:val="Heading 9"/>
    <w:basedOn w:val="738"/>
    <w:next w:val="738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9">
    <w:name w:val="Heading 9 Char"/>
    <w:basedOn w:val="744"/>
    <w:link w:val="68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90">
    <w:name w:val="List Paragraph"/>
    <w:basedOn w:val="738"/>
    <w:uiPriority w:val="34"/>
    <w:qFormat/>
    <w:pPr>
      <w:pBdr/>
      <w:spacing/>
      <w:ind w:left="720"/>
      <w:contextualSpacing w:val="true"/>
    </w:pPr>
  </w:style>
  <w:style w:type="paragraph" w:styleId="691">
    <w:name w:val="No Spacing"/>
    <w:uiPriority w:val="1"/>
    <w:qFormat/>
    <w:pPr>
      <w:pBdr/>
      <w:spacing w:after="0" w:before="0" w:line="240" w:lineRule="auto"/>
      <w:ind/>
    </w:pPr>
  </w:style>
  <w:style w:type="paragraph" w:styleId="692">
    <w:name w:val="Title"/>
    <w:basedOn w:val="738"/>
    <w:next w:val="738"/>
    <w:link w:val="69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93">
    <w:name w:val="Title Char"/>
    <w:basedOn w:val="744"/>
    <w:link w:val="692"/>
    <w:uiPriority w:val="10"/>
    <w:pPr>
      <w:pBdr/>
      <w:spacing/>
      <w:ind/>
    </w:pPr>
    <w:rPr>
      <w:sz w:val="48"/>
      <w:szCs w:val="48"/>
    </w:rPr>
  </w:style>
  <w:style w:type="paragraph" w:styleId="694">
    <w:name w:val="Subtitle"/>
    <w:basedOn w:val="738"/>
    <w:next w:val="738"/>
    <w:link w:val="69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95">
    <w:name w:val="Subtitle Char"/>
    <w:basedOn w:val="744"/>
    <w:link w:val="694"/>
    <w:uiPriority w:val="11"/>
    <w:pPr>
      <w:pBdr/>
      <w:spacing/>
      <w:ind/>
    </w:pPr>
    <w:rPr>
      <w:sz w:val="24"/>
      <w:szCs w:val="24"/>
    </w:rPr>
  </w:style>
  <w:style w:type="paragraph" w:styleId="696">
    <w:name w:val="Quote"/>
    <w:basedOn w:val="738"/>
    <w:next w:val="738"/>
    <w:link w:val="697"/>
    <w:uiPriority w:val="29"/>
    <w:qFormat/>
    <w:pPr>
      <w:pBdr/>
      <w:spacing/>
      <w:ind w:right="720" w:left="720"/>
    </w:pPr>
    <w:rPr>
      <w:i/>
    </w:rPr>
  </w:style>
  <w:style w:type="character" w:styleId="697">
    <w:name w:val="Quote Char"/>
    <w:link w:val="696"/>
    <w:uiPriority w:val="29"/>
    <w:pPr>
      <w:pBdr/>
      <w:spacing/>
      <w:ind/>
    </w:pPr>
    <w:rPr>
      <w:i/>
    </w:rPr>
  </w:style>
  <w:style w:type="paragraph" w:styleId="698">
    <w:name w:val="Intense Quote"/>
    <w:basedOn w:val="738"/>
    <w:next w:val="738"/>
    <w:link w:val="69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99">
    <w:name w:val="Intense Quote Char"/>
    <w:link w:val="698"/>
    <w:uiPriority w:val="30"/>
    <w:pPr>
      <w:pBdr/>
      <w:spacing/>
      <w:ind/>
    </w:pPr>
    <w:rPr>
      <w:i/>
    </w:rPr>
  </w:style>
  <w:style w:type="character" w:styleId="700">
    <w:name w:val="Header Char"/>
    <w:basedOn w:val="744"/>
    <w:link w:val="747"/>
    <w:uiPriority w:val="99"/>
    <w:pPr>
      <w:pBdr/>
      <w:spacing/>
      <w:ind/>
    </w:pPr>
  </w:style>
  <w:style w:type="character" w:styleId="701">
    <w:name w:val="Footer Char"/>
    <w:basedOn w:val="744"/>
    <w:link w:val="748"/>
    <w:uiPriority w:val="99"/>
    <w:pPr>
      <w:pBdr/>
      <w:spacing/>
      <w:ind/>
    </w:pPr>
  </w:style>
  <w:style w:type="table" w:styleId="702">
    <w:name w:val="Table Grid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ned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Bordered &amp; Lined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25">
    <w:name w:val="footnote text"/>
    <w:basedOn w:val="738"/>
    <w:link w:val="72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726">
    <w:name w:val="Footnote Text Char"/>
    <w:link w:val="725"/>
    <w:uiPriority w:val="99"/>
    <w:pPr>
      <w:pBdr/>
      <w:spacing/>
      <w:ind/>
    </w:pPr>
    <w:rPr>
      <w:sz w:val="18"/>
    </w:rPr>
  </w:style>
  <w:style w:type="character" w:styleId="727">
    <w:name w:val="footnote reference"/>
    <w:basedOn w:val="744"/>
    <w:uiPriority w:val="99"/>
    <w:unhideWhenUsed/>
    <w:pPr>
      <w:pBdr/>
      <w:spacing/>
      <w:ind/>
    </w:pPr>
    <w:rPr>
      <w:vertAlign w:val="superscript"/>
    </w:rPr>
  </w:style>
  <w:style w:type="paragraph" w:styleId="728">
    <w:name w:val="toc 1"/>
    <w:basedOn w:val="738"/>
    <w:next w:val="738"/>
    <w:uiPriority w:val="39"/>
    <w:unhideWhenUsed/>
    <w:pPr>
      <w:pBdr/>
      <w:spacing w:after="57"/>
      <w:ind w:right="0" w:firstLine="0" w:left="0"/>
    </w:pPr>
  </w:style>
  <w:style w:type="paragraph" w:styleId="729">
    <w:name w:val="toc 2"/>
    <w:basedOn w:val="738"/>
    <w:next w:val="738"/>
    <w:uiPriority w:val="39"/>
    <w:unhideWhenUsed/>
    <w:pPr>
      <w:pBdr/>
      <w:spacing w:after="57"/>
      <w:ind w:right="0" w:firstLine="0" w:left="283"/>
    </w:pPr>
  </w:style>
  <w:style w:type="paragraph" w:styleId="730">
    <w:name w:val="toc 3"/>
    <w:basedOn w:val="738"/>
    <w:next w:val="738"/>
    <w:uiPriority w:val="39"/>
    <w:unhideWhenUsed/>
    <w:pPr>
      <w:pBdr/>
      <w:spacing w:after="57"/>
      <w:ind w:right="0" w:firstLine="0" w:left="567"/>
    </w:pPr>
  </w:style>
  <w:style w:type="paragraph" w:styleId="731">
    <w:name w:val="toc 4"/>
    <w:basedOn w:val="738"/>
    <w:next w:val="738"/>
    <w:uiPriority w:val="39"/>
    <w:unhideWhenUsed/>
    <w:pPr>
      <w:pBdr/>
      <w:spacing w:after="57"/>
      <w:ind w:right="0" w:firstLine="0" w:left="850"/>
    </w:pPr>
  </w:style>
  <w:style w:type="paragraph" w:styleId="732">
    <w:name w:val="toc 5"/>
    <w:basedOn w:val="738"/>
    <w:next w:val="738"/>
    <w:uiPriority w:val="39"/>
    <w:unhideWhenUsed/>
    <w:pPr>
      <w:pBdr/>
      <w:spacing w:after="57"/>
      <w:ind w:right="0" w:firstLine="0" w:left="1134"/>
    </w:pPr>
  </w:style>
  <w:style w:type="paragraph" w:styleId="733">
    <w:name w:val="toc 6"/>
    <w:basedOn w:val="738"/>
    <w:next w:val="738"/>
    <w:uiPriority w:val="39"/>
    <w:unhideWhenUsed/>
    <w:pPr>
      <w:pBdr/>
      <w:spacing w:after="57"/>
      <w:ind w:right="0" w:firstLine="0" w:left="1417"/>
    </w:pPr>
  </w:style>
  <w:style w:type="paragraph" w:styleId="734">
    <w:name w:val="toc 7"/>
    <w:basedOn w:val="738"/>
    <w:next w:val="738"/>
    <w:uiPriority w:val="39"/>
    <w:unhideWhenUsed/>
    <w:pPr>
      <w:pBdr/>
      <w:spacing w:after="57"/>
      <w:ind w:right="0" w:firstLine="0" w:left="1701"/>
    </w:pPr>
  </w:style>
  <w:style w:type="paragraph" w:styleId="735">
    <w:name w:val="toc 8"/>
    <w:basedOn w:val="738"/>
    <w:next w:val="738"/>
    <w:uiPriority w:val="39"/>
    <w:unhideWhenUsed/>
    <w:pPr>
      <w:pBdr/>
      <w:spacing w:after="57"/>
      <w:ind w:right="0" w:firstLine="0" w:left="1984"/>
    </w:pPr>
  </w:style>
  <w:style w:type="paragraph" w:styleId="736">
    <w:name w:val="toc 9"/>
    <w:basedOn w:val="738"/>
    <w:next w:val="738"/>
    <w:uiPriority w:val="39"/>
    <w:unhideWhenUsed/>
    <w:pPr>
      <w:pBdr/>
      <w:spacing w:after="57"/>
      <w:ind w:right="0" w:firstLine="0" w:left="2268"/>
    </w:pPr>
  </w:style>
  <w:style w:type="paragraph" w:styleId="737">
    <w:name w:val="TOC Heading"/>
    <w:uiPriority w:val="39"/>
    <w:unhideWhenUsed/>
    <w:pPr>
      <w:pBdr/>
      <w:spacing/>
      <w:ind/>
    </w:pPr>
  </w:style>
  <w:style w:type="paragraph" w:styleId="738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739">
    <w:name w:val="Heading 1"/>
    <w:basedOn w:val="738"/>
    <w:next w:val="738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740">
    <w:name w:val="Heading 2"/>
    <w:basedOn w:val="738"/>
    <w:next w:val="738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741">
    <w:name w:val="Heading 3"/>
    <w:basedOn w:val="738"/>
    <w:next w:val="738"/>
    <w:qFormat/>
    <w:pPr>
      <w:keepNext w:val="true"/>
      <w:pBdr/>
      <w:spacing/>
      <w:ind/>
      <w:outlineLvl w:val="2"/>
    </w:pPr>
    <w:rPr>
      <w:b/>
      <w:bCs w:val="0"/>
    </w:rPr>
  </w:style>
  <w:style w:type="paragraph" w:styleId="742">
    <w:name w:val="Heading 4"/>
    <w:basedOn w:val="738"/>
    <w:next w:val="738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743">
    <w:name w:val="Heading 5"/>
    <w:basedOn w:val="738"/>
    <w:next w:val="738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paragraph" w:styleId="747">
    <w:name w:val="Header"/>
    <w:basedOn w:val="738"/>
    <w:link w:val="756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48">
    <w:name w:val="Footer"/>
    <w:basedOn w:val="738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49">
    <w:name w:val="envelope address"/>
    <w:basedOn w:val="738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750">
    <w:name w:val="page number"/>
    <w:basedOn w:val="744"/>
    <w:semiHidden/>
    <w:pPr>
      <w:pBdr/>
      <w:spacing/>
      <w:ind/>
    </w:pPr>
  </w:style>
  <w:style w:type="paragraph" w:styleId="751">
    <w:name w:val="Body Text"/>
    <w:basedOn w:val="738"/>
    <w:semiHidden/>
    <w:pPr>
      <w:pBdr/>
      <w:spacing/>
      <w:ind/>
      <w:jc w:val="center"/>
    </w:pPr>
    <w:rPr>
      <w:b/>
      <w:bCs w:val="0"/>
      <w:sz w:val="32"/>
    </w:rPr>
  </w:style>
  <w:style w:type="paragraph" w:styleId="752">
    <w:name w:val="Body Text 2"/>
    <w:basedOn w:val="738"/>
    <w:semiHidden/>
    <w:pPr>
      <w:pBdr/>
      <w:spacing/>
      <w:ind/>
      <w:jc w:val="both"/>
    </w:pPr>
  </w:style>
  <w:style w:type="paragraph" w:styleId="753">
    <w:name w:val="List Bullet"/>
    <w:basedOn w:val="738"/>
    <w:semiHidden/>
    <w:pPr>
      <w:numPr>
        <w:numId w:val="1"/>
      </w:numPr>
      <w:pBdr/>
      <w:spacing/>
      <w:ind/>
    </w:pPr>
  </w:style>
  <w:style w:type="paragraph" w:styleId="754">
    <w:name w:val="Balloon Text"/>
    <w:basedOn w:val="738"/>
    <w:link w:val="75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55" w:customStyle="1">
    <w:name w:val="Texte de bulles Car"/>
    <w:basedOn w:val="744"/>
    <w:link w:val="754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756" w:customStyle="1">
    <w:name w:val="En-tête Car"/>
    <w:basedOn w:val="744"/>
    <w:link w:val="747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757">
    <w:name w:val="Body Text Indent"/>
    <w:basedOn w:val="738"/>
    <w:link w:val="758"/>
    <w:uiPriority w:val="99"/>
    <w:semiHidden/>
    <w:unhideWhenUsed/>
    <w:pPr>
      <w:pBdr/>
      <w:spacing w:after="120"/>
      <w:ind w:left="283"/>
    </w:pPr>
  </w:style>
  <w:style w:type="character" w:styleId="758" w:customStyle="1">
    <w:name w:val="Retrait corps de texte Car"/>
    <w:basedOn w:val="744"/>
    <w:link w:val="757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759">
    <w:name w:val="Body Text First Indent 2"/>
    <w:basedOn w:val="757"/>
    <w:link w:val="760"/>
    <w:uiPriority w:val="99"/>
    <w:unhideWhenUsed/>
    <w:pPr>
      <w:pBdr/>
      <w:spacing w:after="0"/>
      <w:ind w:firstLine="360" w:left="360"/>
    </w:pPr>
  </w:style>
  <w:style w:type="character" w:styleId="760" w:customStyle="1">
    <w:name w:val="Retrait corps et 1re lig. Car"/>
    <w:basedOn w:val="758"/>
    <w:link w:val="759"/>
    <w:uiPriority w:val="99"/>
    <w:pPr>
      <w:pBdr/>
      <w:spacing/>
      <w:ind/>
    </w:pPr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10</cp:revision>
  <dcterms:created xsi:type="dcterms:W3CDTF">2020-05-28T10:22:00Z</dcterms:created>
  <dcterms:modified xsi:type="dcterms:W3CDTF">2025-01-17T08:41:22Z</dcterms:modified>
</cp:coreProperties>
</file>