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244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 xml:space="preserve">PROTOCOLE OPERATOIRE</w:t>
      </w:r>
      <w:r/>
    </w:p>
    <w:tbl>
      <w:tblPr>
        <w:tblW w:w="10230" w:type="dxa"/>
        <w:tblInd w:w="284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1"/>
        <w:gridCol w:w="3553"/>
        <w:gridCol w:w="801"/>
        <w:gridCol w:w="1149"/>
        <w:gridCol w:w="3661"/>
        <w:gridCol w:w="916"/>
        <w:gridCol w:w="70"/>
        <w:gridCol w:w="9"/>
      </w:tblGrid>
      <w:tr>
        <w:trPr>
          <w:gridAfter w:val="1"/>
          <w:gridBefore w:val="1"/>
          <w:trHeight w:val="3408"/>
        </w:trPr>
        <w:tc>
          <w:tcPr>
            <w:gridSpan w:val="2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4352" w:type="dxa"/>
            <w:textDirection w:val="lrTb"/>
            <w:noWrap w:val="false"/>
          </w:tcPr>
          <w:p>
            <w:r/>
            <w:r/>
          </w:p>
          <w:p>
            <w:r/>
            <w:r/>
          </w:p>
          <w:p>
            <w:pPr>
              <w:pStyle w:val="246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/>
          </w:p>
          <w:p>
            <w:pPr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pStyle w:val="246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</w:r>
            <w:r/>
          </w:p>
          <w:p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</w:r>
            <w:r/>
          </w:p>
          <w:p>
            <w:pPr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b/>
                <w:bCs w:val="false"/>
                <w:sz w:val="22"/>
                <w:lang w:val="fr-CH"/>
              </w:rPr>
            </w:pPr>
            <w:r>
              <w:rPr>
                <w:b/>
                <w:bCs w:val="false"/>
                <w:sz w:val="22"/>
                <w:lang w:val="fr-CH"/>
              </w:rPr>
              <w:t xml:space="preserve">Date de naissance 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false"/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0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/>
          </w:p>
        </w:tc>
        <w:tc>
          <w:tcPr>
            <w:gridSpan w:val="4"/>
            <w:tcBorders>
              <w:left w:val="single" w:sz="4" w:space="0" w:color="auto"/>
              <w:top w:val="none" w:color="000000" w:sz="4" w:space="0"/>
              <w:right w:val="none" w:color="000000" w:sz="4" w:space="0"/>
              <w:bottom w:val="single" w:sz="4" w:space="0" w:color="auto"/>
            </w:tcBorders>
            <w:tcW w:w="5794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rPr>
                <w:bCs/>
              </w:rPr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b w:val="false"/>
                <w:bCs/>
                <w:sz w:val="20"/>
              </w:rPr>
            </w:r>
            <w:r/>
          </w:p>
          <w:p>
            <w:pPr>
              <w:ind w:left="0" w:right="0" w:firstLine="0"/>
              <w:spacing w:after="0" w:before="0"/>
              <w:rPr>
                <w:sz w:val="24"/>
              </w:rPr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sz w:val="24"/>
              </w:rPr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 Narrow" w:hAnsi="Arial Narrow" w:cs="Arial Narrow" w:eastAsia="Arial Narrow"/>
                <w:b/>
                <w:color w:val="000000"/>
                <w:spacing w:val="-10"/>
                <w:sz w:val="22"/>
              </w:rPr>
              <w:t xml:space="preserve">Dr. Méd. Sophie Nordback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 Narrow" w:hAnsi="Arial Narrow" w:cs="Arial Narrow" w:eastAsia="Arial Narrow"/>
                <w:color w:val="000000"/>
                <w:spacing w:val="-10"/>
                <w:sz w:val="22"/>
              </w:rPr>
              <w:t xml:space="preserve">FMH en Chirurgie Plastique, Reconstructive et Esthétique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 Narrow" w:hAnsi="Arial Narrow" w:cs="Arial Narrow" w:eastAsia="Arial Narrow"/>
                <w:color w:val="000000"/>
                <w:spacing w:val="-10"/>
                <w:sz w:val="22"/>
              </w:rPr>
              <w:t xml:space="preserve">Voie du Chariot 6, 1003 Lausanne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 Narrow" w:hAnsi="Arial Narrow" w:cs="Arial Narrow" w:eastAsia="Arial Narrow"/>
                <w:color w:val="000000"/>
                <w:spacing w:val="-10"/>
                <w:sz w:val="22"/>
              </w:rPr>
              <w:t xml:space="preserve">Tél :+41 21 791 70 70 | Dr.nordback@maisontoa.com</w:t>
              <w:br/>
            </w:r>
            <w:r/>
          </w:p>
          <w:p>
            <w:pPr>
              <w:pStyle w:val="253"/>
              <w:jc w:val="left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  <w:r/>
          </w:p>
        </w:tc>
      </w:tr>
      <w:tr>
        <w:trPr>
          <w:cantSplit/>
          <w:gridAfter w:val="1"/>
          <w:gridBefore w:val="1"/>
          <w:trHeight w:val="217"/>
        </w:trPr>
        <w:tc>
          <w:tcPr>
            <w:gridSpan w:val="6"/>
            <w:tcBorders>
              <w:left w:val="none" w:color="000000" w:sz="4" w:space="0"/>
              <w:top w:val="single" w:sz="4" w:space="0" w:color="auto"/>
              <w:right w:val="none" w:color="000000" w:sz="4" w:space="0"/>
              <w:bottom w:val="none" w:color="000000" w:sz="4" w:space="0"/>
            </w:tcBorders>
            <w:tcW w:w="10147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</w:rPr>
            </w:pPr>
            <w:r>
              <w:rPr>
                <w:b/>
                <w:bCs w:val="false"/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gridBefore w:val="1"/>
          <w:trHeight w:val="247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3551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  <w:t xml:space="preserve">Date de l’opération : </w:t>
            </w:r>
            <w:r>
              <w:rPr>
                <w:b/>
                <w:bCs w:val="false"/>
                <w:sz w:val="22"/>
                <w:szCs w:val="20"/>
              </w:rPr>
              <w:tab/>
            </w:r>
            <w:r>
              <w:rPr>
                <w:b/>
                <w:bCs w:val="false"/>
                <w:sz w:val="22"/>
                <w:szCs w:val="20"/>
              </w:rPr>
              <w:fldChar w:fldCharType="begin"/>
            </w:r>
            <w:r>
              <w:rPr>
                <w:b/>
                <w:bCs w:val="false"/>
                <w:sz w:val="22"/>
                <w:szCs w:val="20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0"/>
              </w:rPr>
              <w:fldChar w:fldCharType="end"/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950" w:type="dxa"/>
            <w:textDirection w:val="lrTb"/>
            <w:noWrap w:val="false"/>
          </w:tcPr>
          <w:p>
            <w:pPr>
              <w:ind w:left="-351" w:firstLine="569"/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3660" w:type="dxa"/>
            <w:textDirection w:val="lrTb"/>
            <w:noWrap w:val="false"/>
          </w:tcPr>
          <w:p>
            <w:pPr>
              <w:ind w:left="207" w:hanging="207"/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  <w:t xml:space="preserve">Lieu : </w:t>
            </w:r>
            <w:r>
              <w:rPr>
                <w:b/>
                <w:bCs w:val="false"/>
                <w:sz w:val="22"/>
                <w:szCs w:val="20"/>
              </w:rPr>
              <w:fldChar w:fldCharType="begin"/>
            </w:r>
            <w:r>
              <w:rPr>
                <w:b/>
                <w:bCs w:val="false"/>
                <w:sz w:val="22"/>
                <w:szCs w:val="20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0"/>
              </w:rPr>
              <w:fldChar w:fldCharType="end"/>
            </w:r>
            <w:r>
              <w:rPr>
                <w:sz w:val="22"/>
              </w:rPr>
            </w:r>
          </w:p>
        </w:tc>
        <w:tc>
          <w:tcPr>
            <w:gridSpan w:val="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994" w:type="dxa"/>
            <w:textDirection w:val="lrTb"/>
            <w:noWrap w:val="false"/>
          </w:tcPr>
          <w:p>
            <w:pPr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  <w:fldChar w:fldCharType="begin"/>
            </w:r>
            <w:r>
              <w:rPr>
                <w:b/>
                <w:bCs w:val="false"/>
                <w:sz w:val="22"/>
                <w:szCs w:val="20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0"/>
              </w:rPr>
              <w:fldChar w:fldCharType="end"/>
            </w:r>
            <w:r>
              <w:rPr>
                <w:sz w:val="22"/>
              </w:rPr>
            </w:r>
          </w:p>
        </w:tc>
      </w:tr>
      <w:tr>
        <w:trPr>
          <w:cantSplit/>
          <w:gridAfter w:val="2"/>
          <w:trHeight w:val="180"/>
        </w:trPr>
        <w:tc>
          <w:tcPr>
            <w:gridSpan w:val="6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0147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sz w:val="22"/>
              </w:rPr>
            </w:r>
          </w:p>
          <w:p>
            <w:pPr>
              <w:ind w:left="-71" w:right="73"/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  <w:t xml:space="preserve">Type d’anesthésie : </w:t>
            </w:r>
            <w:r>
              <w:rPr>
                <w:sz w:val="22"/>
              </w:rPr>
            </w:r>
          </w:p>
          <w:p>
            <w:pPr>
              <w:ind w:left="-71" w:right="73"/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sz w:val="22"/>
              </w:rPr>
            </w:r>
          </w:p>
          <w:p>
            <w:pPr>
              <w:ind w:left="6" w:right="73"/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  <w:t xml:space="preserve">Opérateur(s) : </w:t>
            </w:r>
            <w:r>
              <w:rPr>
                <w:b/>
                <w:bCs w:val="false"/>
                <w:sz w:val="22"/>
                <w:szCs w:val="20"/>
                <w:lang w:val="fr-CH"/>
              </w:rPr>
              <w:t xml:space="preserve">Dr Sophie Nordback</w:t>
            </w:r>
            <w:r>
              <w:rPr>
                <w:sz w:val="22"/>
              </w:rPr>
            </w:r>
          </w:p>
          <w:p>
            <w:pPr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sz w:val="22"/>
              </w:rPr>
            </w:r>
          </w:p>
          <w:p>
            <w:pPr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  <w:t xml:space="preserve">Anesthesiste : </w:t>
            </w:r>
            <w:r>
              <w:rPr>
                <w:b/>
                <w:bCs w:val="false"/>
                <w:sz w:val="22"/>
                <w:szCs w:val="20"/>
              </w:rPr>
              <w:tab/>
            </w:r>
            <w:r>
              <w:rPr>
                <w:sz w:val="22"/>
              </w:rPr>
            </w:r>
          </w:p>
          <w:p>
            <w:pPr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sz w:val="22"/>
              </w:rPr>
            </w:r>
          </w:p>
          <w:p>
            <w:pPr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</w:r>
            <w:r>
              <w:rPr>
                <w:sz w:val="22"/>
              </w:rPr>
            </w:r>
          </w:p>
          <w:p>
            <w:pPr>
              <w:rPr>
                <w:b/>
                <w:bCs w:val="false"/>
                <w:sz w:val="22"/>
                <w:szCs w:val="20"/>
              </w:rPr>
            </w:pPr>
            <w:r>
              <w:rPr>
                <w:b/>
                <w:bCs w:val="false"/>
                <w:sz w:val="22"/>
                <w:szCs w:val="20"/>
              </w:rPr>
              <w:t xml:space="preserve">Instrumentiste : </w:t>
            </w:r>
            <w:r>
              <w:rPr>
                <w:sz w:val="22"/>
              </w:rPr>
            </w:r>
          </w:p>
          <w:p>
            <w:pPr>
              <w:ind w:left="-644" w:firstLine="644"/>
              <w:rPr>
                <w:b/>
                <w:bCs w:val="false"/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_______________________________________________________________________________</w:t>
            </w:r>
            <w:r>
              <w:rPr>
                <w:b/>
                <w:bCs w:val="false"/>
                <w:sz w:val="22"/>
                <w:szCs w:val="20"/>
              </w:rPr>
              <w:tab/>
            </w:r>
            <w:r>
              <w:rPr>
                <w:sz w:val="22"/>
              </w:rPr>
            </w:r>
          </w:p>
        </w:tc>
      </w:tr>
    </w:tbl>
    <w:p>
      <w:pPr>
        <w:ind w:left="283" w:right="0" w:firstLine="0"/>
      </w:pPr>
      <w:r/>
      <w:r/>
    </w:p>
    <w:p>
      <w:pPr>
        <w:ind w:left="283" w:right="0" w:firstLine="0"/>
        <w:rPr>
          <w:b/>
          <w:bCs w:val="false"/>
          <w:sz w:val="24"/>
          <w:szCs w:val="20"/>
        </w:rPr>
      </w:pPr>
      <w:r>
        <w:rPr>
          <w:b/>
          <w:bCs w:val="false"/>
          <w:sz w:val="24"/>
          <w:szCs w:val="20"/>
        </w:rPr>
        <w:t xml:space="preserve">DIAGNOSTIC :</w:t>
      </w:r>
      <w:r>
        <w:rPr>
          <w:b/>
          <w:bCs w:val="false"/>
          <w:sz w:val="24"/>
          <w:szCs w:val="20"/>
        </w:rPr>
        <w:tab/>
      </w:r>
      <w:r>
        <w:rPr>
          <w:b/>
          <w:bCs w:val="false"/>
          <w:sz w:val="24"/>
          <w:szCs w:val="20"/>
        </w:rPr>
        <w:tab/>
        <w:t xml:space="preserve">DERMATOCHALASIS ABDOMINAL</w:t>
      </w:r>
      <w:r>
        <w:rPr>
          <w:sz w:val="24"/>
        </w:rPr>
      </w:r>
    </w:p>
    <w:p>
      <w:pPr>
        <w:ind w:left="0" w:right="0" w:firstLine="0"/>
        <w:rPr>
          <w:b/>
          <w:bCs w:val="false"/>
          <w:sz w:val="24"/>
          <w:szCs w:val="20"/>
        </w:rPr>
      </w:pPr>
      <w:r>
        <w:rPr>
          <w:b/>
          <w:bCs w:val="false"/>
          <w:sz w:val="24"/>
          <w:szCs w:val="20"/>
        </w:rPr>
      </w:r>
      <w:r>
        <w:rPr>
          <w:sz w:val="24"/>
        </w:rPr>
      </w:r>
    </w:p>
    <w:p>
      <w:pPr>
        <w:ind w:left="283" w:right="0" w:firstLine="0"/>
        <w:rPr>
          <w:b/>
          <w:bCs w:val="false"/>
          <w:sz w:val="24"/>
          <w:szCs w:val="20"/>
        </w:rPr>
      </w:pPr>
      <w:r>
        <w:rPr>
          <w:b/>
          <w:bCs w:val="false"/>
          <w:sz w:val="24"/>
          <w:szCs w:val="20"/>
        </w:rPr>
      </w:r>
      <w:r>
        <w:rPr>
          <w:sz w:val="24"/>
        </w:rPr>
      </w:r>
    </w:p>
    <w:p>
      <w:pPr>
        <w:ind w:left="283" w:right="0" w:firstLine="0"/>
        <w:rPr>
          <w:b/>
          <w:bCs w:val="false"/>
          <w:sz w:val="24"/>
          <w:szCs w:val="20"/>
        </w:rPr>
      </w:pPr>
      <w:r>
        <w:rPr>
          <w:b/>
          <w:bCs w:val="false"/>
          <w:sz w:val="24"/>
          <w:szCs w:val="20"/>
        </w:rPr>
        <w:t xml:space="preserve">INTERVENTIONS :</w:t>
      </w:r>
      <w:r>
        <w:rPr>
          <w:b/>
          <w:bCs w:val="false"/>
          <w:sz w:val="24"/>
          <w:szCs w:val="20"/>
        </w:rPr>
        <w:tab/>
      </w:r>
      <w:r>
        <w:rPr>
          <w:b/>
          <w:bCs w:val="false"/>
          <w:sz w:val="24"/>
          <w:szCs w:val="20"/>
        </w:rPr>
        <w:t xml:space="preserve">ABDOMINOPLASTIE</w:t>
      </w:r>
      <w:r>
        <w:rPr>
          <w:sz w:val="24"/>
        </w:rPr>
      </w:r>
      <w:r>
        <w:rPr>
          <w:b/>
          <w:bCs w:val="false"/>
          <w:sz w:val="20"/>
          <w:szCs w:val="20"/>
        </w:rPr>
      </w:r>
      <w:r/>
    </w:p>
    <w:p>
      <w:pPr>
        <w:ind w:left="283" w:right="0" w:firstLine="0"/>
        <w:rPr>
          <w:b/>
          <w:sz w:val="24"/>
          <w:szCs w:val="20"/>
        </w:rPr>
      </w:pPr>
      <w:r>
        <w:rPr>
          <w:b/>
          <w:bCs w:val="false"/>
          <w:sz w:val="24"/>
          <w:szCs w:val="20"/>
        </w:rPr>
      </w:r>
      <w:r>
        <w:rPr>
          <w:b/>
          <w:bCs w:val="false"/>
          <w:sz w:val="24"/>
          <w:szCs w:val="20"/>
        </w:rPr>
      </w:r>
    </w:p>
    <w:p>
      <w:pPr>
        <w:ind w:left="283" w:right="0" w:firstLine="0"/>
        <w:rPr>
          <w:b/>
          <w:sz w:val="20"/>
          <w:szCs w:val="20"/>
        </w:rPr>
      </w:pPr>
      <w:r>
        <w:rPr>
          <w:b/>
          <w:bCs w:val="false"/>
          <w:sz w:val="20"/>
          <w:szCs w:val="20"/>
        </w:rPr>
        <w:t xml:space="preserve">_______________________________________________________________________________________</w:t>
      </w:r>
      <w:r/>
    </w:p>
    <w:p>
      <w:pPr>
        <w:ind w:left="283" w:right="0" w:firstLine="0"/>
        <w:rPr>
          <w:b/>
          <w:bCs w:val="false"/>
          <w:sz w:val="20"/>
          <w:szCs w:val="20"/>
        </w:rPr>
      </w:pPr>
      <w:r>
        <w:rPr>
          <w:b/>
          <w:bCs w:val="false"/>
          <w:sz w:val="20"/>
          <w:szCs w:val="20"/>
        </w:rPr>
      </w:r>
      <w:r/>
    </w:p>
    <w:p>
      <w:pPr>
        <w:ind w:left="283" w:right="0" w:firstLine="0"/>
        <w:rPr>
          <w:b/>
          <w:bCs w:val="false"/>
          <w:sz w:val="20"/>
          <w:szCs w:val="20"/>
        </w:rPr>
      </w:pPr>
      <w:r>
        <w:rPr>
          <w:b/>
          <w:bCs w:val="false"/>
          <w:sz w:val="22"/>
          <w:szCs w:val="20"/>
        </w:rPr>
        <w:t xml:space="preserve">Déscription de l’intervention: </w:t>
      </w:r>
      <w:r/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Patiente en décubitus dorsal. Sous anesthésie générale. Zinacef 1.5gr à l’induction.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Désinfection et champtage habituel. 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Incision supra-pubienne à 7 cm de la fourchette sus-pubienne, étendue jusqu’au niveau des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crêtes</w:t>
      </w:r>
      <w:r>
        <w:rPr>
          <w:rFonts w:ascii="Arial" w:hAnsi="Arial" w:cs="Arial" w:eastAsia="Arial"/>
          <w:sz w:val="23"/>
          <w:szCs w:val="23"/>
        </w:rPr>
        <w:t xml:space="preserve"> iliaques. Dissection jusqu’au fascia musculaire. Poursuite de la dissection du lambeau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dermograisseux</w:t>
      </w:r>
      <w:r>
        <w:rPr>
          <w:rFonts w:ascii="Arial" w:hAnsi="Arial" w:cs="Arial" w:eastAsia="Arial"/>
          <w:sz w:val="23"/>
          <w:szCs w:val="23"/>
        </w:rPr>
        <w:t xml:space="preserve"> jusqu’à hauteur de l’ombilic. In</w:t>
      </w:r>
      <w:r>
        <w:rPr>
          <w:rFonts w:ascii="Arial" w:hAnsi="Arial" w:cs="Arial" w:eastAsia="Arial"/>
          <w:sz w:val="23"/>
          <w:szCs w:val="23"/>
        </w:rPr>
        <w:t xml:space="preserve">cision </w:t>
      </w:r>
      <w:r>
        <w:rPr>
          <w:rFonts w:ascii="Arial" w:hAnsi="Arial" w:cs="Arial" w:eastAsia="Arial"/>
          <w:sz w:val="23"/>
          <w:szCs w:val="23"/>
        </w:rPr>
        <w:t xml:space="preserve">cutanée</w:t>
      </w:r>
      <w:r>
        <w:rPr>
          <w:rFonts w:ascii="Arial" w:hAnsi="Arial" w:cs="Arial" w:eastAsia="Arial"/>
          <w:sz w:val="23"/>
          <w:szCs w:val="23"/>
        </w:rPr>
        <w:t xml:space="preserve"> du nombril et squelettisation </w:t>
      </w:r>
      <w:r>
        <w:rPr>
          <w:rFonts w:ascii="Arial" w:hAnsi="Arial" w:cs="Arial" w:eastAsia="Arial"/>
          <w:sz w:val="23"/>
          <w:szCs w:val="23"/>
        </w:rPr>
        <w:t xml:space="preserve">de</w:t>
      </w:r>
      <w:r>
        <w:rPr>
          <w:rFonts w:ascii="Arial" w:hAnsi="Arial" w:cs="Arial" w:eastAsia="Arial"/>
          <w:sz w:val="23"/>
          <w:szCs w:val="23"/>
        </w:rPr>
        <w:t xml:space="preserve"> </w:t>
      </w:r>
      <w:r>
        <w:rPr>
          <w:rFonts w:ascii="Arial" w:hAnsi="Arial" w:cs="Arial" w:eastAsia="Arial"/>
          <w:sz w:val="23"/>
          <w:szCs w:val="23"/>
        </w:rPr>
        <w:t xml:space="preserve">celui-ci. Poursuite de la dissection jusqu’au niveau de la fourchette sternale. Puis avec un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Maxon</w:t>
      </w:r>
      <w:r>
        <w:rPr>
          <w:rFonts w:ascii="Arial" w:hAnsi="Arial" w:cs="Arial" w:eastAsia="Arial"/>
          <w:sz w:val="23"/>
          <w:szCs w:val="23"/>
        </w:rPr>
        <w:t xml:space="preserve"> 1, plastie des droits avec un surjet</w:t>
      </w:r>
      <w:r>
        <w:rPr>
          <w:rFonts w:ascii="Arial" w:hAnsi="Arial" w:cs="Arial" w:eastAsia="Arial"/>
          <w:sz w:val="23"/>
          <w:szCs w:val="23"/>
        </w:rPr>
        <w:t xml:space="preserve"> continu.</w:t>
      </w:r>
      <w:r>
        <w:rPr>
          <w:rFonts w:ascii="Arial" w:hAnsi="Arial" w:cs="Arial" w:eastAsia="Arial"/>
          <w:sz w:val="23"/>
          <w:szCs w:val="23"/>
        </w:rPr>
        <w:t xml:space="preserve"> Contrôle de l’hémostase. </w:t>
      </w:r>
      <w:r>
        <w:rPr>
          <w:rFonts w:ascii="Arial" w:hAnsi="Arial" w:cs="Arial" w:eastAsia="Arial"/>
          <w:sz w:val="23"/>
          <w:szCs w:val="23"/>
        </w:rPr>
        <w:t xml:space="preserve">Redrapage</w:t>
      </w:r>
      <w:r>
        <w:rPr>
          <w:rFonts w:ascii="Arial" w:hAnsi="Arial" w:cs="Arial" w:eastAsia="Arial"/>
          <w:sz w:val="23"/>
          <w:szCs w:val="23"/>
        </w:rPr>
        <w:t xml:space="preserve"> cutané </w:t>
      </w:r>
      <w:r>
        <w:rPr>
          <w:rFonts w:ascii="Arial" w:hAnsi="Arial" w:cs="Arial" w:eastAsia="Arial"/>
          <w:sz w:val="23"/>
          <w:szCs w:val="23"/>
        </w:rPr>
        <w:t xml:space="preserve">et</w:t>
      </w:r>
      <w:r>
        <w:rPr>
          <w:rFonts w:ascii="Arial" w:hAnsi="Arial" w:cs="Arial" w:eastAsia="Arial"/>
          <w:sz w:val="23"/>
          <w:szCs w:val="23"/>
        </w:rPr>
        <w:t xml:space="preserve"> excision de l’excès .Mise en place de 2 drains de </w:t>
      </w:r>
      <w:r>
        <w:rPr>
          <w:rFonts w:ascii="Arial" w:hAnsi="Arial" w:cs="Arial" w:eastAsia="Arial"/>
          <w:sz w:val="23"/>
          <w:szCs w:val="23"/>
        </w:rPr>
        <w:t xml:space="preserve">blake</w:t>
      </w:r>
      <w:r>
        <w:rPr>
          <w:rFonts w:ascii="Arial" w:hAnsi="Arial" w:cs="Arial" w:eastAsia="Arial"/>
          <w:sz w:val="23"/>
          <w:szCs w:val="23"/>
        </w:rPr>
        <w:t xml:space="preserve"> de 10 extériorisés en sus-pubien, fixé par un</w:t>
      </w:r>
      <w:r>
        <w:rPr>
          <w:rFonts w:ascii="Arial" w:hAnsi="Arial" w:cs="Arial" w:eastAsia="Arial"/>
          <w:sz w:val="23"/>
          <w:szCs w:val="23"/>
        </w:rPr>
        <w:t xml:space="preserve"> point d’</w:t>
      </w:r>
      <w:r>
        <w:rPr>
          <w:rFonts w:ascii="Arial" w:hAnsi="Arial" w:cs="Arial" w:eastAsia="Arial"/>
          <w:sz w:val="23"/>
          <w:szCs w:val="23"/>
        </w:rPr>
        <w:t xml:space="preserve">Ethibon</w:t>
      </w:r>
      <w:r>
        <w:rPr>
          <w:rFonts w:ascii="Arial" w:hAnsi="Arial" w:cs="Arial" w:eastAsia="Arial"/>
          <w:sz w:val="23"/>
          <w:szCs w:val="23"/>
        </w:rPr>
        <w:t xml:space="preserve"> 2.0. Fermeture provisoire et </w:t>
      </w:r>
      <w:r>
        <w:rPr>
          <w:rFonts w:ascii="Arial" w:hAnsi="Arial" w:cs="Arial" w:eastAsia="Arial"/>
        </w:rPr>
      </w:r>
      <w:r>
        <w:rPr>
          <w:rFonts w:ascii="Arial" w:hAnsi="Arial" w:cs="Arial" w:eastAsia="Arial"/>
          <w:sz w:val="23"/>
          <w:szCs w:val="23"/>
        </w:rPr>
        <w:t xml:space="preserve">marquage</w:t>
      </w:r>
      <w:r>
        <w:rPr>
          <w:rFonts w:ascii="Arial" w:hAnsi="Arial" w:cs="Arial" w:eastAsia="Arial"/>
          <w:sz w:val="23"/>
          <w:szCs w:val="23"/>
        </w:rPr>
        <w:t xml:space="preserve"> du nouvel orifice de l’ombilic. Dégraissage au ciseau de l’orifice. Puis l’ombilic est </w:t>
      </w:r>
      <w:r>
        <w:rPr>
          <w:rFonts w:ascii="Arial" w:hAnsi="Arial" w:cs="Arial" w:eastAsia="Arial"/>
        </w:rPr>
      </w:r>
      <w:r>
        <w:rPr>
          <w:rFonts w:ascii="Arial" w:hAnsi="Arial" w:cs="Arial" w:eastAsia="Arial"/>
          <w:sz w:val="23"/>
          <w:szCs w:val="23"/>
        </w:rPr>
        <w:t xml:space="preserve">fixé</w:t>
      </w:r>
      <w:r>
        <w:rPr>
          <w:rFonts w:ascii="Arial" w:hAnsi="Arial" w:cs="Arial" w:eastAsia="Arial"/>
          <w:sz w:val="23"/>
          <w:szCs w:val="23"/>
        </w:rPr>
        <w:t xml:space="preserve"> par des points séparés de </w:t>
      </w:r>
      <w:r>
        <w:rPr>
          <w:rFonts w:ascii="Arial" w:hAnsi="Arial" w:cs="Arial" w:eastAsia="Arial"/>
          <w:sz w:val="23"/>
          <w:szCs w:val="23"/>
        </w:rPr>
        <w:t xml:space="preserve">V</w:t>
      </w:r>
      <w:r>
        <w:rPr>
          <w:rFonts w:ascii="Arial" w:hAnsi="Arial" w:cs="Arial" w:eastAsia="Arial"/>
          <w:sz w:val="23"/>
          <w:szCs w:val="23"/>
        </w:rPr>
        <w:t xml:space="preserve">icryl 3.0 au niveau du fascia abdominal. 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Capitonnage avec du Vicryl 2.0, rapprochement du plan profond par un surjet continu sous-</w:t>
      </w:r>
      <w:r>
        <w:rPr>
          <w:rFonts w:ascii="Arial" w:hAnsi="Arial" w:cs="Arial" w:eastAsia="Arial"/>
          <w:sz w:val="23"/>
          <w:szCs w:val="23"/>
        </w:rPr>
        <w:t xml:space="preserve">cutané</w:t>
      </w:r>
      <w:r>
        <w:rPr>
          <w:rFonts w:ascii="Arial" w:hAnsi="Arial" w:cs="Arial" w:eastAsia="Arial"/>
          <w:sz w:val="23"/>
          <w:szCs w:val="23"/>
        </w:rPr>
        <w:t xml:space="preserve"> profond de Vicryl 2.0 et puis en sous-cutanés superficiel par un surjet continu Vicryl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3.0. 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Surjet de Monocryl 5.0 autour de </w:t>
      </w:r>
      <w:r>
        <w:rPr>
          <w:rFonts w:ascii="Arial" w:hAnsi="Arial" w:cs="Arial" w:eastAsia="Arial"/>
          <w:sz w:val="23"/>
          <w:szCs w:val="23"/>
        </w:rPr>
        <w:t xml:space="preserve">l’ombilic.</w:t>
      </w:r>
      <w:r>
        <w:rPr>
          <w:rFonts w:ascii="Arial" w:hAnsi="Arial" w:cs="Arial" w:eastAsia="Arial"/>
          <w:sz w:val="23"/>
          <w:szCs w:val="23"/>
        </w:rPr>
        <w:t xml:space="preserve"> Mise en place d’une ceinture abdominale à porter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pendant</w:t>
      </w:r>
      <w:r>
        <w:rPr>
          <w:rFonts w:ascii="Arial" w:hAnsi="Arial" w:cs="Arial" w:eastAsia="Arial"/>
          <w:sz w:val="23"/>
          <w:szCs w:val="23"/>
        </w:rPr>
        <w:t xml:space="preserve"> 3 semaines. 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bCs/>
          <w:sz w:val="23"/>
          <w:szCs w:val="23"/>
        </w:rPr>
      </w:pPr>
      <w:r>
        <w:rPr>
          <w:rFonts w:ascii="Arial" w:hAnsi="Arial" w:cs="Arial" w:eastAsia="Arial"/>
          <w:b/>
          <w:sz w:val="23"/>
          <w:szCs w:val="23"/>
        </w:rPr>
        <w:t xml:space="preserve">SUITES </w:t>
      </w:r>
      <w:r>
        <w:rPr>
          <w:rFonts w:ascii="Arial" w:hAnsi="Arial" w:cs="Arial" w:eastAsia="Arial"/>
          <w:bCs/>
          <w:sz w:val="23"/>
          <w:szCs w:val="23"/>
        </w:rPr>
        <w:t xml:space="preserve">: </w:t>
      </w:r>
      <w:r>
        <w:rPr>
          <w:rFonts w:ascii="Arial" w:hAnsi="Arial" w:cs="Arial" w:eastAsia="Arial"/>
          <w:bCs/>
          <w:sz w:val="23"/>
          <w:szCs w:val="23"/>
        </w:rPr>
        <w:t xml:space="preserve">Pansements à 24h.</w:t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bCs/>
          <w:sz w:val="23"/>
          <w:szCs w:val="23"/>
        </w:rPr>
      </w:pPr>
      <w:r>
        <w:rPr>
          <w:rFonts w:ascii="Arial" w:hAnsi="Arial" w:cs="Arial" w:eastAsia="Arial"/>
          <w:bCs/>
          <w:sz w:val="23"/>
          <w:szCs w:val="23"/>
        </w:rPr>
        <w:t xml:space="preserve">Poursuite de Zinacef jusqu’à ablation des drains</w:t>
      </w:r>
      <w:r>
        <w:rPr>
          <w:rFonts w:ascii="Arial" w:hAnsi="Arial" w:cs="Arial" w:eastAsia="Arial"/>
          <w:bCs/>
          <w:sz w:val="23"/>
          <w:szCs w:val="23"/>
        </w:rPr>
        <w:t xml:space="preserve">.</w:t>
      </w:r>
      <w:r>
        <w:rPr>
          <w:rFonts w:ascii="Arial" w:hAnsi="Arial" w:cs="Arial" w:eastAsia="Arial"/>
        </w:rPr>
      </w:r>
    </w:p>
    <w:p>
      <w:pPr>
        <w:ind w:left="283" w:right="0" w:firstLine="0"/>
        <w:rPr>
          <w:rFonts w:ascii="Arial" w:hAnsi="Arial" w:cs="Arial" w:eastAsia="Arial"/>
          <w:bCs w:val="false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Ceinture abdominale 24h/24h pendant 1 mois</w:t>
      </w:r>
      <w:r>
        <w:rPr>
          <w:rFonts w:ascii="Arial" w:hAnsi="Arial" w:cs="Arial" w:eastAsia="Arial"/>
          <w:sz w:val="23"/>
          <w:szCs w:val="23"/>
        </w:rPr>
        <w:t xml:space="preserve">.</w:t>
      </w:r>
      <w:r>
        <w:rPr>
          <w:rFonts w:ascii="Arial" w:hAnsi="Arial" w:cs="Arial" w:eastAsia="Arial"/>
          <w:sz w:val="23"/>
          <w:szCs w:val="23"/>
        </w:rPr>
        <w:tab/>
      </w:r>
      <w:r>
        <w:rPr>
          <w:rFonts w:ascii="Arial" w:hAnsi="Arial" w:cs="Arial" w:eastAsia="Arial"/>
          <w:sz w:val="23"/>
          <w:szCs w:val="23"/>
        </w:rPr>
        <w:tab/>
      </w:r>
      <w:r>
        <w:rPr>
          <w:rFonts w:ascii="Arial" w:hAnsi="Arial" w:cs="Arial" w:eastAsia="Arial"/>
          <w:bCs w:val="false"/>
          <w:sz w:val="23"/>
          <w:szCs w:val="23"/>
        </w:rPr>
        <w:tab/>
      </w:r>
      <w:r>
        <w:rPr>
          <w:rFonts w:ascii="Arial" w:hAnsi="Arial" w:cs="Arial" w:eastAsia="Arial"/>
          <w:bCs w:val="false"/>
          <w:sz w:val="23"/>
          <w:szCs w:val="23"/>
        </w:rPr>
        <w:tab/>
      </w:r>
      <w:r>
        <w:rPr>
          <w:rFonts w:ascii="Arial" w:hAnsi="Arial" w:cs="Arial" w:eastAsia="Arial"/>
        </w:rPr>
      </w:r>
    </w:p>
    <w:p>
      <w:pPr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</w:r>
      <w:r>
        <w:rPr>
          <w:rFonts w:ascii="Arial" w:hAnsi="Arial" w:cs="Arial" w:eastAsia="Arial"/>
        </w:rPr>
      </w:r>
    </w:p>
    <w:p>
      <w:pPr>
        <w:pStyle w:val="255"/>
        <w:ind w:left="283" w:right="0" w:firstLine="0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w:t xml:space="preserve">Complications : aucune </w:t>
      </w:r>
      <w:r>
        <w:rPr>
          <w:rFonts w:ascii="Arial" w:hAnsi="Arial" w:cs="Arial" w:eastAsia="Arial"/>
        </w:rPr>
      </w:r>
    </w:p>
    <w:p>
      <w:pPr>
        <w:pStyle w:val="255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</w:r>
      <w:r>
        <w:rPr>
          <w:rFonts w:ascii="Arial" w:hAnsi="Arial" w:cs="Arial" w:eastAsia="Arial"/>
        </w:rPr>
      </w:r>
    </w:p>
    <w:p>
      <w:pPr>
        <w:ind w:left="4956" w:firstLine="708"/>
        <w:rPr>
          <w:b/>
          <w:bCs w:val="false"/>
          <w:sz w:val="20"/>
          <w:szCs w:val="20"/>
        </w:rPr>
      </w:pPr>
      <w:r>
        <w:rPr>
          <w:sz w:val="22"/>
          <w:szCs w:val="23"/>
        </w:rPr>
      </w:r>
      <w:r>
        <w:rPr>
          <w:sz w:val="23"/>
          <w:szCs w:val="23"/>
        </w:rPr>
        <w:t xml:space="preserve">Dr Sophie NORDBACK</w:t>
      </w:r>
      <w:r/>
    </w:p>
    <w:sectPr>
      <w:footnotePr/>
      <w:type w:val="nextPage"/>
      <w:pgSz w:w="11906" w:h="16838" w:orient="portrait"/>
      <w:pgMar w:top="851" w:right="426" w:bottom="426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fr-CH" w:bidi="ar-SA" w:eastAsia="en-US"/>
      </w:rPr>
    </w:rPrDefault>
    <w:pPrDefault>
      <w:pPr>
        <w:ind w:left="0" w:right="0" w:firstLine="0"/>
        <w:jc w:val="left"/>
        <w:spacing w:lineRule="auto" w:line="240" w:after="100" w:afterAutospacing="1" w:before="100" w:beforeAutospacing="1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78">
    <w:name w:val="Heading 1 Char"/>
    <w:basedOn w:val="247"/>
    <w:link w:val="244"/>
    <w:uiPriority w:val="9"/>
    <w:rPr>
      <w:rFonts w:ascii="Arial" w:hAnsi="Arial" w:cs="Arial" w:eastAsia="Arial"/>
      <w:sz w:val="40"/>
      <w:szCs w:val="40"/>
    </w:rPr>
  </w:style>
  <w:style w:type="character" w:styleId="179">
    <w:name w:val="Heading 2 Char"/>
    <w:basedOn w:val="247"/>
    <w:link w:val="245"/>
    <w:uiPriority w:val="9"/>
    <w:rPr>
      <w:rFonts w:ascii="Arial" w:hAnsi="Arial" w:cs="Arial" w:eastAsia="Arial"/>
      <w:sz w:val="34"/>
    </w:rPr>
  </w:style>
  <w:style w:type="character" w:styleId="180">
    <w:name w:val="Heading 3 Char"/>
    <w:basedOn w:val="247"/>
    <w:link w:val="246"/>
    <w:uiPriority w:val="9"/>
    <w:rPr>
      <w:rFonts w:ascii="Arial" w:hAnsi="Arial" w:cs="Arial" w:eastAsia="Arial"/>
      <w:sz w:val="30"/>
      <w:szCs w:val="30"/>
    </w:rPr>
  </w:style>
  <w:style w:type="paragraph" w:styleId="181">
    <w:name w:val="Heading 4"/>
    <w:basedOn w:val="243"/>
    <w:next w:val="243"/>
    <w:link w:val="182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2">
    <w:name w:val="Heading 4 Char"/>
    <w:basedOn w:val="247"/>
    <w:link w:val="181"/>
    <w:uiPriority w:val="9"/>
    <w:rPr>
      <w:rFonts w:ascii="Arial" w:hAnsi="Arial" w:cs="Arial" w:eastAsia="Arial"/>
      <w:b/>
      <w:bCs/>
      <w:sz w:val="26"/>
      <w:szCs w:val="26"/>
    </w:rPr>
  </w:style>
  <w:style w:type="paragraph" w:styleId="183">
    <w:name w:val="Heading 5"/>
    <w:basedOn w:val="243"/>
    <w:next w:val="243"/>
    <w:link w:val="184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184">
    <w:name w:val="Heading 5 Char"/>
    <w:basedOn w:val="247"/>
    <w:link w:val="183"/>
    <w:uiPriority w:val="9"/>
    <w:rPr>
      <w:rFonts w:ascii="Arial" w:hAnsi="Arial" w:cs="Arial" w:eastAsia="Arial"/>
      <w:b/>
      <w:bCs/>
      <w:sz w:val="24"/>
      <w:szCs w:val="24"/>
    </w:rPr>
  </w:style>
  <w:style w:type="paragraph" w:styleId="185">
    <w:name w:val="Heading 6"/>
    <w:basedOn w:val="243"/>
    <w:next w:val="243"/>
    <w:link w:val="186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186">
    <w:name w:val="Heading 6 Char"/>
    <w:basedOn w:val="247"/>
    <w:link w:val="185"/>
    <w:uiPriority w:val="9"/>
    <w:rPr>
      <w:rFonts w:ascii="Arial" w:hAnsi="Arial" w:cs="Arial" w:eastAsia="Arial"/>
      <w:b/>
      <w:bCs/>
      <w:sz w:val="22"/>
      <w:szCs w:val="22"/>
    </w:rPr>
  </w:style>
  <w:style w:type="paragraph" w:styleId="187">
    <w:name w:val="Heading 7"/>
    <w:basedOn w:val="243"/>
    <w:next w:val="243"/>
    <w:link w:val="188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188">
    <w:name w:val="Heading 7 Char"/>
    <w:basedOn w:val="247"/>
    <w:link w:val="18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189">
    <w:name w:val="Heading 8"/>
    <w:basedOn w:val="243"/>
    <w:next w:val="243"/>
    <w:link w:val="190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190">
    <w:name w:val="Heading 8 Char"/>
    <w:basedOn w:val="247"/>
    <w:link w:val="189"/>
    <w:uiPriority w:val="9"/>
    <w:rPr>
      <w:rFonts w:ascii="Arial" w:hAnsi="Arial" w:cs="Arial" w:eastAsia="Arial"/>
      <w:i/>
      <w:iCs/>
      <w:sz w:val="22"/>
      <w:szCs w:val="22"/>
    </w:rPr>
  </w:style>
  <w:style w:type="paragraph" w:styleId="191">
    <w:name w:val="Heading 9"/>
    <w:basedOn w:val="243"/>
    <w:next w:val="243"/>
    <w:link w:val="192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192">
    <w:name w:val="Heading 9 Char"/>
    <w:basedOn w:val="247"/>
    <w:link w:val="191"/>
    <w:uiPriority w:val="9"/>
    <w:rPr>
      <w:rFonts w:ascii="Arial" w:hAnsi="Arial" w:cs="Arial" w:eastAsia="Arial"/>
      <w:i/>
      <w:iCs/>
      <w:sz w:val="21"/>
      <w:szCs w:val="21"/>
    </w:rPr>
  </w:style>
  <w:style w:type="paragraph" w:styleId="193">
    <w:name w:val="List Paragraph"/>
    <w:basedOn w:val="243"/>
    <w:qFormat/>
    <w:uiPriority w:val="34"/>
    <w:pPr>
      <w:contextualSpacing w:val="true"/>
      <w:ind w:left="720"/>
    </w:pPr>
  </w:style>
  <w:style w:type="paragraph" w:styleId="194">
    <w:name w:val="No Spacing"/>
    <w:qFormat/>
    <w:uiPriority w:val="1"/>
    <w:pPr>
      <w:spacing w:lineRule="auto" w:line="240" w:after="0" w:before="0"/>
    </w:pPr>
  </w:style>
  <w:style w:type="paragraph" w:styleId="195">
    <w:name w:val="Title"/>
    <w:basedOn w:val="243"/>
    <w:next w:val="243"/>
    <w:link w:val="19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196">
    <w:name w:val="Title Char"/>
    <w:basedOn w:val="247"/>
    <w:link w:val="195"/>
    <w:uiPriority w:val="10"/>
    <w:rPr>
      <w:sz w:val="48"/>
      <w:szCs w:val="48"/>
    </w:rPr>
  </w:style>
  <w:style w:type="paragraph" w:styleId="197">
    <w:name w:val="Subtitle"/>
    <w:basedOn w:val="243"/>
    <w:next w:val="243"/>
    <w:link w:val="198"/>
    <w:qFormat/>
    <w:uiPriority w:val="11"/>
    <w:rPr>
      <w:sz w:val="24"/>
      <w:szCs w:val="24"/>
    </w:rPr>
    <w:pPr>
      <w:spacing w:after="200" w:before="200"/>
    </w:pPr>
  </w:style>
  <w:style w:type="character" w:styleId="198">
    <w:name w:val="Subtitle Char"/>
    <w:basedOn w:val="247"/>
    <w:link w:val="197"/>
    <w:uiPriority w:val="11"/>
    <w:rPr>
      <w:sz w:val="24"/>
      <w:szCs w:val="24"/>
    </w:rPr>
  </w:style>
  <w:style w:type="paragraph" w:styleId="199">
    <w:name w:val="Quote"/>
    <w:basedOn w:val="243"/>
    <w:next w:val="243"/>
    <w:link w:val="200"/>
    <w:qFormat/>
    <w:uiPriority w:val="29"/>
    <w:rPr>
      <w:i/>
    </w:rPr>
    <w:pPr>
      <w:ind w:left="720" w:right="720"/>
    </w:pPr>
  </w:style>
  <w:style w:type="character" w:styleId="200">
    <w:name w:val="Quote Char"/>
    <w:link w:val="199"/>
    <w:uiPriority w:val="29"/>
    <w:rPr>
      <w:i/>
    </w:rPr>
  </w:style>
  <w:style w:type="paragraph" w:styleId="201">
    <w:name w:val="Intense Quote"/>
    <w:basedOn w:val="243"/>
    <w:next w:val="243"/>
    <w:link w:val="20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202">
    <w:name w:val="Intense Quote Char"/>
    <w:link w:val="201"/>
    <w:uiPriority w:val="30"/>
    <w:rPr>
      <w:i/>
    </w:rPr>
  </w:style>
  <w:style w:type="paragraph" w:styleId="203">
    <w:name w:val="Header"/>
    <w:basedOn w:val="243"/>
    <w:link w:val="204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204">
    <w:name w:val="Header Char"/>
    <w:basedOn w:val="247"/>
    <w:link w:val="203"/>
    <w:uiPriority w:val="99"/>
  </w:style>
  <w:style w:type="paragraph" w:styleId="205">
    <w:name w:val="Footer"/>
    <w:basedOn w:val="243"/>
    <w:link w:val="206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206">
    <w:name w:val="Footer Char"/>
    <w:basedOn w:val="247"/>
    <w:link w:val="205"/>
    <w:uiPriority w:val="99"/>
  </w:style>
  <w:style w:type="table" w:styleId="207">
    <w:name w:val="Table Grid"/>
    <w:basedOn w:val="248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08">
    <w:name w:val="Lined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209">
    <w:name w:val="Lined - Accent 1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210">
    <w:name w:val="Lined - Accent 2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211">
    <w:name w:val="Lined - Accent 3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212">
    <w:name w:val="Lined - Accent 4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213">
    <w:name w:val="Lined - Accent 5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214">
    <w:name w:val="Lined - Accent 6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215">
    <w:name w:val="Bordered"/>
    <w:basedOn w:val="24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216">
    <w:name w:val="Bordered - Accent 1"/>
    <w:basedOn w:val="24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217">
    <w:name w:val="Bordered - Accent 2"/>
    <w:basedOn w:val="24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218">
    <w:name w:val="Bordered - Accent 3"/>
    <w:basedOn w:val="24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219">
    <w:name w:val="Bordered - Accent 4"/>
    <w:basedOn w:val="24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220">
    <w:name w:val="Bordered - Accent 5"/>
    <w:basedOn w:val="24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221">
    <w:name w:val="Bordered - Accent 6"/>
    <w:basedOn w:val="24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222">
    <w:name w:val="Bordered &amp; Lined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223">
    <w:name w:val="Bordered &amp; Lined - Accent 1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224">
    <w:name w:val="Bordered &amp; Lined - Accent 2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225">
    <w:name w:val="Bordered &amp; Lined - Accent 3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226">
    <w:name w:val="Bordered &amp; Lined - Accent 4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227">
    <w:name w:val="Bordered &amp; Lined - Accent 5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228">
    <w:name w:val="Bordered &amp; Lined - Accent 6"/>
    <w:basedOn w:val="24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229">
    <w:name w:val="Hyperlink"/>
    <w:uiPriority w:val="99"/>
    <w:unhideWhenUsed/>
    <w:rPr>
      <w:color w:val="0000FF" w:themeColor="hyperlink"/>
      <w:u w:val="single"/>
    </w:rPr>
  </w:style>
  <w:style w:type="paragraph" w:styleId="230">
    <w:name w:val="footnote text"/>
    <w:basedOn w:val="243"/>
    <w:link w:val="231"/>
    <w:uiPriority w:val="99"/>
    <w:semiHidden/>
    <w:unhideWhenUsed/>
    <w:rPr>
      <w:sz w:val="18"/>
    </w:rPr>
    <w:pPr>
      <w:spacing w:lineRule="auto" w:line="240" w:after="40"/>
    </w:pPr>
  </w:style>
  <w:style w:type="character" w:styleId="231">
    <w:name w:val="Footnote Text Char"/>
    <w:link w:val="230"/>
    <w:uiPriority w:val="99"/>
    <w:rPr>
      <w:sz w:val="18"/>
    </w:rPr>
  </w:style>
  <w:style w:type="character" w:styleId="232">
    <w:name w:val="footnote reference"/>
    <w:basedOn w:val="247"/>
    <w:uiPriority w:val="99"/>
    <w:unhideWhenUsed/>
    <w:rPr>
      <w:vertAlign w:val="superscript"/>
    </w:rPr>
  </w:style>
  <w:style w:type="paragraph" w:styleId="233">
    <w:name w:val="toc 1"/>
    <w:basedOn w:val="243"/>
    <w:next w:val="243"/>
    <w:uiPriority w:val="39"/>
    <w:unhideWhenUsed/>
    <w:pPr>
      <w:ind w:left="0" w:right="0" w:firstLine="0"/>
      <w:spacing w:after="57"/>
    </w:pPr>
  </w:style>
  <w:style w:type="paragraph" w:styleId="234">
    <w:name w:val="toc 2"/>
    <w:basedOn w:val="243"/>
    <w:next w:val="243"/>
    <w:uiPriority w:val="39"/>
    <w:unhideWhenUsed/>
    <w:pPr>
      <w:ind w:left="283" w:right="0" w:firstLine="0"/>
      <w:spacing w:after="57"/>
    </w:pPr>
  </w:style>
  <w:style w:type="paragraph" w:styleId="235">
    <w:name w:val="toc 3"/>
    <w:basedOn w:val="243"/>
    <w:next w:val="243"/>
    <w:uiPriority w:val="39"/>
    <w:unhideWhenUsed/>
    <w:pPr>
      <w:ind w:left="567" w:right="0" w:firstLine="0"/>
      <w:spacing w:after="57"/>
    </w:pPr>
  </w:style>
  <w:style w:type="paragraph" w:styleId="236">
    <w:name w:val="toc 4"/>
    <w:basedOn w:val="243"/>
    <w:next w:val="243"/>
    <w:uiPriority w:val="39"/>
    <w:unhideWhenUsed/>
    <w:pPr>
      <w:ind w:left="850" w:right="0" w:firstLine="0"/>
      <w:spacing w:after="57"/>
    </w:pPr>
  </w:style>
  <w:style w:type="paragraph" w:styleId="237">
    <w:name w:val="toc 5"/>
    <w:basedOn w:val="243"/>
    <w:next w:val="243"/>
    <w:uiPriority w:val="39"/>
    <w:unhideWhenUsed/>
    <w:pPr>
      <w:ind w:left="1134" w:right="0" w:firstLine="0"/>
      <w:spacing w:after="57"/>
    </w:pPr>
  </w:style>
  <w:style w:type="paragraph" w:styleId="238">
    <w:name w:val="toc 6"/>
    <w:basedOn w:val="243"/>
    <w:next w:val="243"/>
    <w:uiPriority w:val="39"/>
    <w:unhideWhenUsed/>
    <w:pPr>
      <w:ind w:left="1417" w:right="0" w:firstLine="0"/>
      <w:spacing w:after="57"/>
    </w:pPr>
  </w:style>
  <w:style w:type="paragraph" w:styleId="239">
    <w:name w:val="toc 7"/>
    <w:basedOn w:val="243"/>
    <w:next w:val="243"/>
    <w:uiPriority w:val="39"/>
    <w:unhideWhenUsed/>
    <w:pPr>
      <w:ind w:left="1701" w:right="0" w:firstLine="0"/>
      <w:spacing w:after="57"/>
    </w:pPr>
  </w:style>
  <w:style w:type="paragraph" w:styleId="240">
    <w:name w:val="toc 8"/>
    <w:basedOn w:val="243"/>
    <w:next w:val="243"/>
    <w:uiPriority w:val="39"/>
    <w:unhideWhenUsed/>
    <w:pPr>
      <w:ind w:left="1984" w:right="0" w:firstLine="0"/>
      <w:spacing w:after="57"/>
    </w:pPr>
  </w:style>
  <w:style w:type="paragraph" w:styleId="241">
    <w:name w:val="toc 9"/>
    <w:basedOn w:val="243"/>
    <w:next w:val="243"/>
    <w:uiPriority w:val="39"/>
    <w:unhideWhenUsed/>
    <w:pPr>
      <w:ind w:left="2268" w:right="0" w:firstLine="0"/>
      <w:spacing w:after="57"/>
    </w:pPr>
  </w:style>
  <w:style w:type="paragraph" w:styleId="242">
    <w:name w:val="TOC Heading"/>
    <w:uiPriority w:val="39"/>
    <w:unhideWhenUsed/>
  </w:style>
  <w:style w:type="paragraph" w:styleId="243" w:default="1">
    <w:name w:val="Normal"/>
    <w:qFormat/>
    <w:rPr>
      <w:rFonts w:ascii="Arial" w:hAnsi="Arial" w:cs="Times New Roman" w:eastAsia="Times New Roman"/>
      <w:bCs/>
      <w:sz w:val="24"/>
      <w:szCs w:val="24"/>
      <w:lang w:val="fr-FR" w:eastAsia="fr-FR"/>
    </w:rPr>
    <w:pPr>
      <w:spacing w:after="0" w:afterAutospacing="0" w:before="0" w:beforeAutospacing="0"/>
    </w:pPr>
  </w:style>
  <w:style w:type="paragraph" w:styleId="244">
    <w:name w:val="Heading 1"/>
    <w:basedOn w:val="243"/>
    <w:next w:val="243"/>
    <w:link w:val="250"/>
    <w:qFormat/>
    <w:pPr>
      <w:jc w:val="center"/>
      <w:keepNext/>
      <w:outlineLvl w:val="0"/>
    </w:pPr>
  </w:style>
  <w:style w:type="paragraph" w:styleId="245">
    <w:name w:val="Heading 2"/>
    <w:basedOn w:val="243"/>
    <w:next w:val="243"/>
    <w:link w:val="251"/>
    <w:qFormat/>
    <w:semiHidden/>
    <w:unhideWhenUsed/>
    <w:rPr>
      <w:sz w:val="32"/>
    </w:rPr>
    <w:pPr>
      <w:jc w:val="center"/>
      <w:keepNext/>
      <w:outlineLvl w:val="1"/>
    </w:pPr>
  </w:style>
  <w:style w:type="paragraph" w:styleId="246">
    <w:name w:val="Heading 3"/>
    <w:basedOn w:val="243"/>
    <w:next w:val="243"/>
    <w:link w:val="252"/>
    <w:qFormat/>
    <w:semiHidden/>
    <w:unhideWhenUsed/>
    <w:rPr>
      <w:b/>
      <w:bCs w:val="false"/>
    </w:rPr>
    <w:pPr>
      <w:keepNext/>
      <w:outlineLvl w:val="2"/>
    </w:pPr>
  </w:style>
  <w:style w:type="character" w:styleId="247" w:default="1">
    <w:name w:val="Default Paragraph Font"/>
    <w:uiPriority w:val="1"/>
    <w:semiHidden/>
    <w:unhideWhenUsed/>
  </w:style>
  <w:style w:type="table" w:styleId="24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249" w:default="1">
    <w:name w:val="No List"/>
    <w:uiPriority w:val="99"/>
    <w:semiHidden/>
    <w:unhideWhenUsed/>
  </w:style>
  <w:style w:type="character" w:styleId="250" w:customStyle="1">
    <w:name w:val="Titre 1 Car"/>
    <w:basedOn w:val="247"/>
    <w:link w:val="244"/>
    <w:rPr>
      <w:rFonts w:ascii="Arial" w:hAnsi="Arial" w:cs="Times New Roman" w:eastAsia="Times New Roman"/>
      <w:bCs/>
      <w:sz w:val="24"/>
      <w:szCs w:val="24"/>
      <w:lang w:val="fr-FR" w:eastAsia="fr-FR"/>
    </w:rPr>
  </w:style>
  <w:style w:type="character" w:styleId="251" w:customStyle="1">
    <w:name w:val="Titre 2 Car"/>
    <w:basedOn w:val="247"/>
    <w:link w:val="245"/>
    <w:semiHidden/>
    <w:rPr>
      <w:rFonts w:ascii="Arial" w:hAnsi="Arial" w:cs="Times New Roman" w:eastAsia="Times New Roman"/>
      <w:bCs/>
      <w:sz w:val="32"/>
      <w:szCs w:val="24"/>
      <w:lang w:val="fr-FR" w:eastAsia="fr-FR"/>
    </w:rPr>
  </w:style>
  <w:style w:type="character" w:styleId="252" w:customStyle="1">
    <w:name w:val="Titre 3 Car"/>
    <w:basedOn w:val="247"/>
    <w:link w:val="246"/>
    <w:semiHidden/>
    <w:rPr>
      <w:rFonts w:ascii="Arial" w:hAnsi="Arial" w:cs="Times New Roman" w:eastAsia="Times New Roman"/>
      <w:b/>
      <w:sz w:val="24"/>
      <w:szCs w:val="24"/>
      <w:lang w:val="fr-FR" w:eastAsia="fr-FR"/>
    </w:rPr>
  </w:style>
  <w:style w:type="paragraph" w:styleId="253">
    <w:name w:val="Body Text"/>
    <w:basedOn w:val="243"/>
    <w:link w:val="254"/>
    <w:semiHidden/>
    <w:unhideWhenUsed/>
    <w:rPr>
      <w:b/>
      <w:bCs w:val="false"/>
      <w:sz w:val="32"/>
    </w:rPr>
    <w:pPr>
      <w:jc w:val="center"/>
    </w:pPr>
  </w:style>
  <w:style w:type="character" w:styleId="254" w:customStyle="1">
    <w:name w:val="Corps de texte Car"/>
    <w:basedOn w:val="247"/>
    <w:link w:val="253"/>
    <w:semiHidden/>
    <w:rPr>
      <w:rFonts w:ascii="Arial" w:hAnsi="Arial" w:cs="Times New Roman" w:eastAsia="Times New Roman"/>
      <w:b/>
      <w:sz w:val="32"/>
      <w:szCs w:val="24"/>
      <w:lang w:val="fr-FR" w:eastAsia="fr-FR"/>
    </w:rPr>
  </w:style>
  <w:style w:type="paragraph" w:styleId="255" w:customStyle="1">
    <w:name w:val="Default"/>
    <w:rPr>
      <w:rFonts w:ascii="Times New Roman" w:hAnsi="Times New Roman" w:cs="Times New Roman"/>
      <w:color w:val="000000"/>
      <w:sz w:val="24"/>
      <w:szCs w:val="24"/>
    </w:rPr>
    <w:pPr>
      <w:spacing w:after="0" w:afterAutospacing="0" w:before="0" w:beforeAutospacing="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onlyoffice/5.3.2.20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2020-02-20T14:29:00Z</dcterms:created>
  <dc:creator>ACCUEIL</dc:creator>
  <cp:lastModifiedBy>S.Nordback</cp:lastModifiedBy>
  <dcterms:modified xsi:type="dcterms:W3CDTF">2020-11-29T14:11:08Z</dcterms:modified>
  <cp:revision>9</cp:revision>
</cp:coreProperties>
</file>