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</w:pPr>
      <w:r/>
      <w:sdt>
        <w:sdtPr>
          <w15:appearance w15:val="boundingBox"/>
          <w:tag w:val="axenita:documentRecipient.addressBlock"/>
          <w:rPr/>
        </w:sdtPr>
        <w:sdtContent>
          <w: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en-GB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en-GB" w:eastAsia="fr-FR"/>
        </w:rPr>
        <w:t xml:space="preserve">COMPTE-RENDU OPERATOIRE</w:t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en-GB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en-GB" w:eastAsia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à la Bétadine®.</w:t>
      </w:r>
      <w:r/>
    </w:p>
    <w:p>
      <w:pPr>
        <w:ind w:left="-567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Incisions de 1mm à l’aide d’une lame n°11 au niveau du néo-sillon mammaire dans sa partie médiane et latérale d’après le dessin établi en pré-opératoire.</w:t>
      </w:r>
      <w:r/>
    </w:p>
    <w:p>
      <w:pPr>
        <w:ind w:left="-567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la greffe de graisse en plusieurs couches à l’aide d’une canule d’infiltration de 4mm Ø.</w:t>
      </w:r>
      <w:r/>
    </w:p>
    <w:p>
      <w:pPr>
        <w:ind w:left="-567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Volume infiltré au sein droit 500ml, volume infiltré au sein gauche 500ml.</w:t>
      </w:r>
      <w:r/>
    </w:p>
    <w:p>
      <w:pPr>
        <w:ind w:left="-567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incisions à l’aide de Prolène® 3-0.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Complications : 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  <w:t xml:space="preserve">Aucune</w:t>
      </w:r>
      <w:r>
        <w:rPr>
          <w:rFonts w:ascii="Times New Roman" w:hAnsi="Times New Roman" w:cs="Times New Roman" w:eastAsia="Times New Roman"/>
          <w:b w:val="false"/>
          <w:sz w:val="24"/>
          <w:szCs w:val="24"/>
        </w:rPr>
      </w:r>
      <w:r/>
    </w:p>
    <w:p>
      <w:pPr>
        <w:ind w:left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Soins Post opératoire :</w:t>
      </w: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b w:val="false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  <w:t xml:space="preserve">Brufen® 400mg per os 3x/j pdt 7 jours.</w:t>
      </w:r>
      <w:r>
        <w:rPr>
          <w:b w:val="false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b w:val="false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  <w:t xml:space="preserve">Dafalgan® 1gr per os 4x/ pdt 7 jours.</w:t>
      </w:r>
      <w:r>
        <w:rPr>
          <w:b w:val="false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b w:val="false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  <w:t xml:space="preserve">Nexium® 20mg 1x/j pdt 7 jours.</w:t>
      </w:r>
      <w:r>
        <w:rPr>
          <w:b w:val="false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CH" w:eastAsia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  <w:t xml:space="preserve">Changement des pansements à 48h.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CH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8</cp:revision>
  <dcterms:created xsi:type="dcterms:W3CDTF">2022-03-21T14:35:00Z</dcterms:created>
  <dcterms:modified xsi:type="dcterms:W3CDTF">2022-03-30T15:00:03Z</dcterms:modified>
</cp:coreProperties>
</file>