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>
        <w:rPr>
          <w:lang w:val="fr-FR"/>
        </w:rPr>
      </w:r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RHINOPLASTIE</w:t>
      </w:r>
      <w:r>
        <w:rPr>
          <w:lang w:val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Patiente en décubitus dorsal avec la tête sur une têtière.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Désinfection et champtage habituel.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intraveineuse de 1gr d’Augmentin® iv en pré-opératoire.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sous-cutanée de 10ml de solution anesthésiante avec adrénaline (Xylocaïne 1% avec adrénaline 100:000).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Nettoyage des narines avec excision des cils.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d’une mèche dans chaque fosse nasale.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marginale à l’intérieur des fosses nasales.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Décollement sous-cutané en respectant l’intégrité des cartilages alaires.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de la colonelle en forme de « V ».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 avec une pincette bipolaire.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Rétraction de la peau de la pointe du nez avec un écarteur à double griffe.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Décollement aux ciseaux de la partie postérieure des cartilages alaires et du cartilage triangulaire.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Décollement de la peau sous-cutanée jusqu’au niveau de la partie dorsale des os propres du nez et sa partie latérale.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Localisation du bord antérieure de la cloison.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la muqueuse de la cloison.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Décollement de la muqueuse de la cloison dans la fosse nasale droite et gauche à l’aide d’un décolleur en respectant les périchondres.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Remodelage du dos du nez jusqu’à atteindre l’effet désiré avec une râpe.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Remodelage de la pointe.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de la partie caudale des cartilages alaires.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Suture inter-caudale.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de cinq points de transfixiante de la cloison pour fixer la muqueuse nasale.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la peau de la colonelle avec cinq points de Prolène® 6-0.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la muqueuse avec plusieurs points de Prolène® rapide 4-0.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Aspiration du cavum.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Nettoyage et mise en place de Steri-Strip® et d’un plâtre.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d’une mèche de Merocel® dans chaque fosse nasale.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Tête à 45°.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Application du coussin accu froid.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Brufen® 400 mg per os 3x/j pdt 7 jours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Dafalgan® 1gr per os 4x/ pdt 7 jours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Xinat® 250mg 2x/j pdt 10 jours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Ablation des mèches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850" w:header="708" w:footer="53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-71437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5.6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9</cp:revision>
  <dcterms:created xsi:type="dcterms:W3CDTF">2022-03-21T14:35:00Z</dcterms:created>
  <dcterms:modified xsi:type="dcterms:W3CDTF">2022-03-31T09:02:43Z</dcterms:modified>
</cp:coreProperties>
</file>