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ULTRASON HEMATOME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US Prone IQ US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TIS: 0.01, MI 0.3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MSK - Soft Tissue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ANAMNESE: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Pcte en post opératoire avec chute de sa propre hauteur et trauma mammaire.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EXAMEN: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Sein droit : prothèse d’aspect normale, capsule dans la norme, pas des signe de rupture.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Localisation de liquide péri-prothétique compatible avec hématome. A évaluer évolution.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Sein gauche : prothèse d’aspect normale, capsule dans la norme, pas des signe de rupture.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2022-03-31T12:24:08Z</dcterms:modified>
</cp:coreProperties>
</file>