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AF8CF" w14:textId="77777777" w:rsidR="00126BDC" w:rsidRPr="003F52B1" w:rsidRDefault="00126BDC" w:rsidP="00126BDC">
      <w:pPr>
        <w:spacing w:before="400"/>
        <w:jc w:val="center"/>
        <w:rPr>
          <w:rFonts w:ascii="Times New Roman" w:hAnsi="Times New Roman" w:cs="Times New Roman"/>
          <w:sz w:val="36"/>
          <w:szCs w:val="36"/>
        </w:rPr>
      </w:pPr>
      <w:r w:rsidRPr="003F52B1">
        <w:rPr>
          <w:rFonts w:ascii="Times New Roman" w:hAnsi="Times New Roman" w:cs="Times New Roman"/>
          <w:b/>
          <w:color w:val="0D3265"/>
          <w:sz w:val="36"/>
          <w:szCs w:val="36"/>
        </w:rPr>
        <w:t>INTERNATIONAL CYBERSECURITY AND</w:t>
      </w:r>
      <w:r w:rsidRPr="003F52B1">
        <w:rPr>
          <w:rFonts w:ascii="Times New Roman" w:hAnsi="Times New Roman" w:cs="Times New Roman"/>
          <w:b/>
          <w:color w:val="0D3265"/>
          <w:sz w:val="36"/>
          <w:szCs w:val="36"/>
        </w:rPr>
        <w:br/>
        <w:t>DIGITAL FORENSICS ACADEMY</w:t>
      </w:r>
    </w:p>
    <w:p w14:paraId="6467C8BB" w14:textId="77777777" w:rsidR="00126BDC" w:rsidRPr="003F52B1" w:rsidRDefault="00126BDC" w:rsidP="00126BDC">
      <w:pPr>
        <w:pStyle w:val="Title"/>
        <w:jc w:val="center"/>
        <w:rPr>
          <w:rFonts w:ascii="Times New Roman" w:hAnsi="Times New Roman" w:cs="Times New Roman"/>
          <w:sz w:val="32"/>
          <w:szCs w:val="32"/>
        </w:rPr>
      </w:pPr>
      <w:r w:rsidRPr="003F52B1">
        <w:rPr>
          <w:rFonts w:ascii="Times New Roman" w:hAnsi="Times New Roman" w:cs="Times New Roman"/>
          <w:sz w:val="32"/>
          <w:szCs w:val="32"/>
        </w:rPr>
        <w:t>Week 1 Practical Laboratory</w:t>
      </w:r>
    </w:p>
    <w:p w14:paraId="7C8C9C3A" w14:textId="77777777" w:rsidR="00126BDC" w:rsidRPr="003F52B1" w:rsidRDefault="00126BDC" w:rsidP="00126BDC">
      <w:pPr>
        <w:jc w:val="center"/>
        <w:rPr>
          <w:rFonts w:ascii="Times New Roman" w:hAnsi="Times New Roman" w:cs="Times New Roman"/>
          <w:sz w:val="32"/>
          <w:szCs w:val="32"/>
        </w:rPr>
      </w:pPr>
      <w:r w:rsidRPr="003F52B1">
        <w:rPr>
          <w:rFonts w:ascii="Times New Roman" w:hAnsi="Times New Roman" w:cs="Times New Roman"/>
          <w:b/>
          <w:color w:val="1A130A"/>
          <w:sz w:val="32"/>
          <w:szCs w:val="32"/>
        </w:rPr>
        <w:t>Information Security Governance in Action</w:t>
      </w:r>
    </w:p>
    <w:p w14:paraId="3952454C" w14:textId="77777777" w:rsidR="00126BDC" w:rsidRPr="003F52B1" w:rsidRDefault="00126BDC" w:rsidP="00126BDC">
      <w:pPr>
        <w:spacing w:before="120"/>
        <w:jc w:val="center"/>
        <w:rPr>
          <w:rFonts w:ascii="Times New Roman" w:hAnsi="Times New Roman" w:cs="Times New Roman"/>
          <w:i/>
          <w:color w:val="555555"/>
          <w:sz w:val="28"/>
          <w:szCs w:val="28"/>
        </w:rPr>
      </w:pPr>
      <w:r w:rsidRPr="003F52B1">
        <w:rPr>
          <w:rFonts w:ascii="Times New Roman" w:hAnsi="Times New Roman" w:cs="Times New Roman"/>
          <w:i/>
          <w:color w:val="555555"/>
          <w:sz w:val="28"/>
          <w:szCs w:val="28"/>
        </w:rPr>
        <w:t>GlobalHealth Connect (</w:t>
      </w:r>
      <w:proofErr w:type="gramStart"/>
      <w:r w:rsidRPr="003F52B1">
        <w:rPr>
          <w:rFonts w:ascii="Times New Roman" w:hAnsi="Times New Roman" w:cs="Times New Roman"/>
          <w:i/>
          <w:color w:val="555555"/>
          <w:sz w:val="28"/>
          <w:szCs w:val="28"/>
        </w:rPr>
        <w:t>GHC) —</w:t>
      </w:r>
      <w:proofErr w:type="gramEnd"/>
      <w:r w:rsidRPr="003F52B1">
        <w:rPr>
          <w:rFonts w:ascii="Times New Roman" w:hAnsi="Times New Roman" w:cs="Times New Roman"/>
          <w:i/>
          <w:color w:val="555555"/>
          <w:sz w:val="28"/>
          <w:szCs w:val="28"/>
        </w:rPr>
        <w:t xml:space="preserve"> Executive Governance Simulation</w:t>
      </w:r>
    </w:p>
    <w:p w14:paraId="186F3363" w14:textId="77777777" w:rsidR="00C4313E" w:rsidRPr="00D1322F" w:rsidRDefault="00C4313E" w:rsidP="00126BDC">
      <w:pPr>
        <w:spacing w:before="120"/>
        <w:jc w:val="center"/>
        <w:rPr>
          <w:rFonts w:ascii="Times New Roman" w:hAnsi="Times New Roman" w:cs="Times New Roman"/>
          <w:i/>
          <w:color w:val="555555"/>
          <w:sz w:val="23"/>
        </w:rPr>
      </w:pPr>
    </w:p>
    <w:p w14:paraId="23AE3C3A" w14:textId="77777777" w:rsidR="00C4313E" w:rsidRPr="003F52B1" w:rsidRDefault="00C4313E" w:rsidP="00C4313E">
      <w:pPr>
        <w:pStyle w:val="Heading1"/>
        <w:rPr>
          <w:rFonts w:ascii="Times New Roman" w:hAnsi="Times New Roman" w:cs="Times New Roman"/>
          <w:sz w:val="28"/>
          <w:szCs w:val="28"/>
        </w:rPr>
      </w:pPr>
      <w:bookmarkStart w:id="0" w:name="_Toc240011912"/>
      <w:r w:rsidRPr="003F52B1">
        <w:rPr>
          <w:rFonts w:ascii="Times New Roman" w:hAnsi="Times New Roman" w:cs="Times New Roman"/>
          <w:sz w:val="28"/>
          <w:szCs w:val="28"/>
        </w:rPr>
        <w:t>Student Information</w:t>
      </w:r>
      <w:bookmarkEnd w:id="0"/>
    </w:p>
    <w:p w14:paraId="61841889" w14:textId="77777777" w:rsidR="00C4313E" w:rsidRPr="00D1322F" w:rsidRDefault="00C4313E" w:rsidP="00126BDC">
      <w:pPr>
        <w:spacing w:before="120"/>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3663"/>
        <w:gridCol w:w="5687"/>
      </w:tblGrid>
      <w:tr w:rsidR="00126BDC" w:rsidRPr="003F52B1" w14:paraId="453BE6F9" w14:textId="77777777" w:rsidTr="00C4313E">
        <w:trPr>
          <w:cantSplit/>
          <w:tblHeader/>
          <w:jc w:val="center"/>
        </w:trPr>
        <w:tc>
          <w:tcPr>
            <w:tcW w:w="3663" w:type="dxa"/>
            <w:shd w:val="clear" w:color="auto" w:fill="0D3265"/>
            <w:tcMar>
              <w:top w:w="110" w:type="dxa"/>
              <w:left w:w="120" w:type="dxa"/>
              <w:bottom w:w="110" w:type="dxa"/>
              <w:right w:w="120" w:type="dxa"/>
            </w:tcMar>
            <w:vAlign w:val="center"/>
          </w:tcPr>
          <w:p w14:paraId="24394190" w14:textId="77777777" w:rsidR="00126BDC" w:rsidRPr="003F52B1" w:rsidRDefault="00126BDC" w:rsidP="003E1A76">
            <w:pPr>
              <w:spacing w:after="30"/>
              <w:rPr>
                <w:rFonts w:ascii="Times New Roman" w:hAnsi="Times New Roman" w:cs="Times New Roman"/>
                <w:sz w:val="24"/>
                <w:szCs w:val="24"/>
              </w:rPr>
            </w:pPr>
            <w:r w:rsidRPr="003F52B1">
              <w:rPr>
                <w:rFonts w:ascii="Times New Roman" w:hAnsi="Times New Roman" w:cs="Times New Roman"/>
                <w:b/>
                <w:color w:val="FFFFFF"/>
                <w:sz w:val="24"/>
                <w:szCs w:val="24"/>
              </w:rPr>
              <w:t>Course</w:t>
            </w:r>
          </w:p>
        </w:tc>
        <w:tc>
          <w:tcPr>
            <w:tcW w:w="5687" w:type="dxa"/>
            <w:tcMar>
              <w:top w:w="110" w:type="dxa"/>
              <w:left w:w="120" w:type="dxa"/>
              <w:bottom w:w="110" w:type="dxa"/>
              <w:right w:w="120" w:type="dxa"/>
            </w:tcMar>
            <w:vAlign w:val="center"/>
          </w:tcPr>
          <w:p w14:paraId="4394F9B1" w14:textId="77777777" w:rsidR="00126BDC" w:rsidRPr="003F52B1" w:rsidRDefault="00126BDC" w:rsidP="003E1A76">
            <w:pPr>
              <w:spacing w:after="30"/>
              <w:rPr>
                <w:rFonts w:ascii="Times New Roman" w:hAnsi="Times New Roman" w:cs="Times New Roman"/>
                <w:sz w:val="24"/>
                <w:szCs w:val="24"/>
              </w:rPr>
            </w:pPr>
            <w:r w:rsidRPr="003F52B1">
              <w:rPr>
                <w:rFonts w:ascii="Times New Roman" w:hAnsi="Times New Roman" w:cs="Times New Roman"/>
                <w:color w:val="1A130A"/>
                <w:sz w:val="24"/>
                <w:szCs w:val="24"/>
              </w:rPr>
              <w:t>GRC102 – Information Security Governance</w:t>
            </w:r>
          </w:p>
        </w:tc>
      </w:tr>
      <w:tr w:rsidR="00126BDC" w:rsidRPr="003F52B1" w14:paraId="5C7B158F" w14:textId="77777777" w:rsidTr="00C4313E">
        <w:trPr>
          <w:cantSplit/>
          <w:jc w:val="center"/>
        </w:trPr>
        <w:tc>
          <w:tcPr>
            <w:tcW w:w="3663" w:type="dxa"/>
            <w:shd w:val="clear" w:color="auto" w:fill="0D3265"/>
            <w:tcMar>
              <w:top w:w="110" w:type="dxa"/>
              <w:left w:w="120" w:type="dxa"/>
              <w:bottom w:w="110" w:type="dxa"/>
              <w:right w:w="120" w:type="dxa"/>
            </w:tcMar>
            <w:vAlign w:val="center"/>
          </w:tcPr>
          <w:p w14:paraId="2618B8F9" w14:textId="77777777" w:rsidR="00126BDC" w:rsidRPr="003F52B1" w:rsidRDefault="00126BDC" w:rsidP="003E1A76">
            <w:pPr>
              <w:spacing w:after="30"/>
              <w:rPr>
                <w:rFonts w:ascii="Times New Roman" w:hAnsi="Times New Roman" w:cs="Times New Roman"/>
                <w:sz w:val="24"/>
                <w:szCs w:val="24"/>
              </w:rPr>
            </w:pPr>
            <w:r w:rsidRPr="003F52B1">
              <w:rPr>
                <w:rFonts w:ascii="Times New Roman" w:hAnsi="Times New Roman" w:cs="Times New Roman"/>
                <w:b/>
                <w:color w:val="FFFFFF"/>
                <w:sz w:val="24"/>
                <w:szCs w:val="24"/>
              </w:rPr>
              <w:t>Module</w:t>
            </w:r>
          </w:p>
        </w:tc>
        <w:tc>
          <w:tcPr>
            <w:tcW w:w="5687" w:type="dxa"/>
            <w:tcMar>
              <w:top w:w="110" w:type="dxa"/>
              <w:left w:w="120" w:type="dxa"/>
              <w:bottom w:w="110" w:type="dxa"/>
              <w:right w:w="120" w:type="dxa"/>
            </w:tcMar>
            <w:vAlign w:val="center"/>
          </w:tcPr>
          <w:p w14:paraId="1D7CEC1F" w14:textId="77777777" w:rsidR="00126BDC" w:rsidRPr="003F52B1" w:rsidRDefault="00126BDC" w:rsidP="003E1A76">
            <w:pPr>
              <w:spacing w:after="30"/>
              <w:rPr>
                <w:rFonts w:ascii="Times New Roman" w:hAnsi="Times New Roman" w:cs="Times New Roman"/>
                <w:sz w:val="24"/>
                <w:szCs w:val="24"/>
              </w:rPr>
            </w:pPr>
            <w:r w:rsidRPr="003F52B1">
              <w:rPr>
                <w:rFonts w:ascii="Times New Roman" w:hAnsi="Times New Roman" w:cs="Times New Roman"/>
                <w:color w:val="1A130A"/>
                <w:sz w:val="24"/>
                <w:szCs w:val="24"/>
              </w:rPr>
              <w:t>Module 1 – Principles of Information Security Governance</w:t>
            </w:r>
          </w:p>
        </w:tc>
      </w:tr>
      <w:tr w:rsidR="00126BDC" w:rsidRPr="003F52B1" w14:paraId="64D6BD85" w14:textId="77777777" w:rsidTr="00C4313E">
        <w:trPr>
          <w:cantSplit/>
          <w:jc w:val="center"/>
        </w:trPr>
        <w:tc>
          <w:tcPr>
            <w:tcW w:w="3663" w:type="dxa"/>
            <w:shd w:val="clear" w:color="auto" w:fill="0D3265"/>
            <w:tcMar>
              <w:top w:w="110" w:type="dxa"/>
              <w:left w:w="120" w:type="dxa"/>
              <w:bottom w:w="110" w:type="dxa"/>
              <w:right w:w="120" w:type="dxa"/>
            </w:tcMar>
            <w:vAlign w:val="center"/>
          </w:tcPr>
          <w:p w14:paraId="78F706E8" w14:textId="2E3B18AD" w:rsidR="00126BDC" w:rsidRPr="003F52B1" w:rsidRDefault="00C4313E" w:rsidP="003E1A76">
            <w:pPr>
              <w:spacing w:after="30"/>
              <w:rPr>
                <w:rFonts w:ascii="Times New Roman" w:hAnsi="Times New Roman" w:cs="Times New Roman"/>
                <w:b/>
                <w:bCs/>
                <w:sz w:val="24"/>
                <w:szCs w:val="24"/>
              </w:rPr>
            </w:pPr>
            <w:r w:rsidRPr="003F52B1">
              <w:rPr>
                <w:rFonts w:ascii="Times New Roman" w:hAnsi="Times New Roman" w:cs="Times New Roman"/>
                <w:b/>
                <w:bCs/>
                <w:sz w:val="24"/>
                <w:szCs w:val="24"/>
              </w:rPr>
              <w:t>Prepared By</w:t>
            </w:r>
          </w:p>
        </w:tc>
        <w:tc>
          <w:tcPr>
            <w:tcW w:w="5687" w:type="dxa"/>
            <w:tcMar>
              <w:top w:w="110" w:type="dxa"/>
              <w:left w:w="120" w:type="dxa"/>
              <w:bottom w:w="110" w:type="dxa"/>
              <w:right w:w="120" w:type="dxa"/>
            </w:tcMar>
            <w:vAlign w:val="center"/>
          </w:tcPr>
          <w:p w14:paraId="37D0EB11" w14:textId="56B47720" w:rsidR="00126BDC" w:rsidRPr="003F52B1" w:rsidRDefault="00C4313E" w:rsidP="003E1A76">
            <w:pPr>
              <w:spacing w:after="30"/>
              <w:rPr>
                <w:rFonts w:ascii="Times New Roman" w:hAnsi="Times New Roman" w:cs="Times New Roman"/>
                <w:sz w:val="24"/>
                <w:szCs w:val="24"/>
              </w:rPr>
            </w:pPr>
            <w:r w:rsidRPr="003F52B1">
              <w:rPr>
                <w:rFonts w:ascii="Times New Roman" w:hAnsi="Times New Roman" w:cs="Times New Roman"/>
                <w:sz w:val="24"/>
                <w:szCs w:val="24"/>
              </w:rPr>
              <w:t>Natasha Ashlee Shasha</w:t>
            </w:r>
          </w:p>
        </w:tc>
      </w:tr>
      <w:tr w:rsidR="00126BDC" w:rsidRPr="003F52B1" w14:paraId="60C6E066" w14:textId="77777777" w:rsidTr="00C4313E">
        <w:trPr>
          <w:cantSplit/>
          <w:jc w:val="center"/>
        </w:trPr>
        <w:tc>
          <w:tcPr>
            <w:tcW w:w="3663" w:type="dxa"/>
            <w:shd w:val="clear" w:color="auto" w:fill="0D3265"/>
            <w:tcMar>
              <w:top w:w="110" w:type="dxa"/>
              <w:left w:w="120" w:type="dxa"/>
              <w:bottom w:w="110" w:type="dxa"/>
              <w:right w:w="120" w:type="dxa"/>
            </w:tcMar>
            <w:vAlign w:val="center"/>
          </w:tcPr>
          <w:p w14:paraId="1D31890F" w14:textId="477EA54B" w:rsidR="00126BDC" w:rsidRPr="003F52B1" w:rsidRDefault="00C4313E" w:rsidP="003E1A76">
            <w:pPr>
              <w:spacing w:after="30"/>
              <w:rPr>
                <w:rFonts w:ascii="Times New Roman" w:hAnsi="Times New Roman" w:cs="Times New Roman"/>
                <w:b/>
                <w:bCs/>
                <w:sz w:val="24"/>
                <w:szCs w:val="24"/>
              </w:rPr>
            </w:pPr>
            <w:r w:rsidRPr="003F52B1">
              <w:rPr>
                <w:rFonts w:ascii="Times New Roman" w:hAnsi="Times New Roman" w:cs="Times New Roman"/>
                <w:b/>
                <w:bCs/>
                <w:sz w:val="24"/>
                <w:szCs w:val="24"/>
              </w:rPr>
              <w:t>Registration Number</w:t>
            </w:r>
          </w:p>
        </w:tc>
        <w:tc>
          <w:tcPr>
            <w:tcW w:w="5687" w:type="dxa"/>
            <w:tcMar>
              <w:top w:w="110" w:type="dxa"/>
              <w:left w:w="120" w:type="dxa"/>
              <w:bottom w:w="110" w:type="dxa"/>
              <w:right w:w="120" w:type="dxa"/>
            </w:tcMar>
            <w:vAlign w:val="center"/>
          </w:tcPr>
          <w:p w14:paraId="1063D3F4" w14:textId="78AC06DF" w:rsidR="00126BDC" w:rsidRPr="003F52B1" w:rsidRDefault="00C4313E" w:rsidP="003E1A76">
            <w:pPr>
              <w:spacing w:after="30"/>
              <w:rPr>
                <w:rFonts w:ascii="Times New Roman" w:hAnsi="Times New Roman" w:cs="Times New Roman"/>
                <w:sz w:val="24"/>
                <w:szCs w:val="24"/>
              </w:rPr>
            </w:pPr>
            <w:r w:rsidRPr="003F52B1">
              <w:rPr>
                <w:rFonts w:ascii="Times New Roman" w:hAnsi="Times New Roman" w:cs="Times New Roman"/>
                <w:sz w:val="24"/>
                <w:szCs w:val="24"/>
              </w:rPr>
              <w:t>C11/26/CGRCE/17577</w:t>
            </w:r>
          </w:p>
        </w:tc>
      </w:tr>
      <w:tr w:rsidR="00C4313E" w:rsidRPr="003F52B1" w14:paraId="76B92935" w14:textId="77777777" w:rsidTr="00C4313E">
        <w:trPr>
          <w:cantSplit/>
          <w:jc w:val="center"/>
        </w:trPr>
        <w:tc>
          <w:tcPr>
            <w:tcW w:w="3663" w:type="dxa"/>
            <w:shd w:val="clear" w:color="auto" w:fill="0D3265"/>
            <w:tcMar>
              <w:top w:w="110" w:type="dxa"/>
              <w:left w:w="120" w:type="dxa"/>
              <w:bottom w:w="110" w:type="dxa"/>
              <w:right w:w="120" w:type="dxa"/>
            </w:tcMar>
            <w:vAlign w:val="center"/>
          </w:tcPr>
          <w:p w14:paraId="2A3EF899" w14:textId="4BEFABBE" w:rsidR="00C4313E" w:rsidRPr="003F52B1" w:rsidRDefault="00C4313E" w:rsidP="003E1A76">
            <w:pPr>
              <w:spacing w:after="30"/>
              <w:rPr>
                <w:rFonts w:ascii="Times New Roman" w:hAnsi="Times New Roman" w:cs="Times New Roman"/>
                <w:b/>
                <w:bCs/>
                <w:sz w:val="24"/>
                <w:szCs w:val="24"/>
              </w:rPr>
            </w:pPr>
            <w:r w:rsidRPr="003F52B1">
              <w:rPr>
                <w:rFonts w:ascii="Times New Roman" w:hAnsi="Times New Roman" w:cs="Times New Roman"/>
                <w:b/>
                <w:color w:val="FFFFFF" w:themeColor="background1"/>
                <w:sz w:val="24"/>
                <w:szCs w:val="24"/>
              </w:rPr>
              <w:t>Cohort / Batch</w:t>
            </w:r>
          </w:p>
        </w:tc>
        <w:tc>
          <w:tcPr>
            <w:tcW w:w="5687" w:type="dxa"/>
            <w:tcMar>
              <w:top w:w="110" w:type="dxa"/>
              <w:left w:w="120" w:type="dxa"/>
              <w:bottom w:w="110" w:type="dxa"/>
              <w:right w:w="120" w:type="dxa"/>
            </w:tcMar>
            <w:vAlign w:val="center"/>
          </w:tcPr>
          <w:p w14:paraId="4CD3DC59" w14:textId="4FF16F1E" w:rsidR="00C4313E" w:rsidRPr="003F52B1" w:rsidRDefault="00C4313E" w:rsidP="003E1A76">
            <w:pPr>
              <w:spacing w:after="30"/>
              <w:rPr>
                <w:rFonts w:ascii="Times New Roman" w:hAnsi="Times New Roman" w:cs="Times New Roman"/>
                <w:sz w:val="24"/>
                <w:szCs w:val="24"/>
              </w:rPr>
            </w:pPr>
            <w:r w:rsidRPr="003F52B1">
              <w:rPr>
                <w:rFonts w:ascii="Times New Roman" w:hAnsi="Times New Roman" w:cs="Times New Roman"/>
                <w:sz w:val="24"/>
                <w:szCs w:val="24"/>
              </w:rPr>
              <w:t>COHORT 11</w:t>
            </w:r>
          </w:p>
        </w:tc>
      </w:tr>
      <w:tr w:rsidR="00C4313E" w:rsidRPr="003F52B1" w14:paraId="7BD87630" w14:textId="77777777" w:rsidTr="009878AE">
        <w:trPr>
          <w:cantSplit/>
          <w:jc w:val="center"/>
        </w:trPr>
        <w:tc>
          <w:tcPr>
            <w:tcW w:w="3663" w:type="dxa"/>
            <w:shd w:val="clear" w:color="auto" w:fill="0D3265"/>
            <w:tcMar>
              <w:top w:w="110" w:type="dxa"/>
              <w:left w:w="120" w:type="dxa"/>
              <w:bottom w:w="110" w:type="dxa"/>
              <w:right w:w="120" w:type="dxa"/>
            </w:tcMar>
          </w:tcPr>
          <w:p w14:paraId="489BA210" w14:textId="787CAB49" w:rsidR="00C4313E" w:rsidRPr="003F52B1" w:rsidRDefault="00C4313E" w:rsidP="00C4313E">
            <w:pPr>
              <w:spacing w:after="30"/>
              <w:rPr>
                <w:rFonts w:ascii="Times New Roman" w:hAnsi="Times New Roman" w:cs="Times New Roman"/>
                <w:sz w:val="24"/>
                <w:szCs w:val="24"/>
              </w:rPr>
            </w:pPr>
            <w:r w:rsidRPr="003F52B1">
              <w:rPr>
                <w:rFonts w:ascii="Times New Roman" w:hAnsi="Times New Roman" w:cs="Times New Roman"/>
                <w:b/>
                <w:color w:val="FFFFFF" w:themeColor="background1"/>
                <w:sz w:val="24"/>
                <w:szCs w:val="24"/>
              </w:rPr>
              <w:t>Email Address</w:t>
            </w:r>
          </w:p>
        </w:tc>
        <w:tc>
          <w:tcPr>
            <w:tcW w:w="5687" w:type="dxa"/>
            <w:tcMar>
              <w:top w:w="110" w:type="dxa"/>
              <w:left w:w="120" w:type="dxa"/>
              <w:bottom w:w="110" w:type="dxa"/>
              <w:right w:w="120" w:type="dxa"/>
            </w:tcMar>
          </w:tcPr>
          <w:p w14:paraId="15A52711" w14:textId="3A9332D5" w:rsidR="00C4313E" w:rsidRPr="003F52B1" w:rsidRDefault="00C4313E" w:rsidP="00C4313E">
            <w:pPr>
              <w:spacing w:after="30"/>
              <w:rPr>
                <w:rFonts w:ascii="Times New Roman" w:hAnsi="Times New Roman" w:cs="Times New Roman"/>
                <w:sz w:val="24"/>
                <w:szCs w:val="24"/>
              </w:rPr>
            </w:pPr>
            <w:r w:rsidRPr="003F52B1">
              <w:rPr>
                <w:rFonts w:ascii="Times New Roman" w:hAnsi="Times New Roman" w:cs="Times New Roman"/>
                <w:sz w:val="24"/>
                <w:szCs w:val="24"/>
              </w:rPr>
              <w:t>c11.cgrce2617577@icdfa.edu.ng</w:t>
            </w:r>
          </w:p>
        </w:tc>
      </w:tr>
      <w:tr w:rsidR="00C4313E" w:rsidRPr="003F52B1" w14:paraId="0C470817" w14:textId="77777777" w:rsidTr="00C4313E">
        <w:trPr>
          <w:cantSplit/>
          <w:jc w:val="center"/>
        </w:trPr>
        <w:tc>
          <w:tcPr>
            <w:tcW w:w="3663" w:type="dxa"/>
            <w:shd w:val="clear" w:color="auto" w:fill="0D3265"/>
            <w:tcMar>
              <w:top w:w="110" w:type="dxa"/>
              <w:left w:w="120" w:type="dxa"/>
              <w:bottom w:w="110" w:type="dxa"/>
              <w:right w:w="120" w:type="dxa"/>
            </w:tcMar>
            <w:vAlign w:val="center"/>
          </w:tcPr>
          <w:p w14:paraId="3A3B066D" w14:textId="6B23C116" w:rsidR="00C4313E" w:rsidRPr="003F52B1" w:rsidRDefault="00C4313E" w:rsidP="00C4313E">
            <w:pPr>
              <w:spacing w:after="30"/>
              <w:rPr>
                <w:rFonts w:ascii="Times New Roman" w:hAnsi="Times New Roman" w:cs="Times New Roman"/>
                <w:sz w:val="24"/>
                <w:szCs w:val="24"/>
              </w:rPr>
            </w:pPr>
            <w:r w:rsidRPr="003F52B1">
              <w:rPr>
                <w:rFonts w:ascii="Times New Roman" w:hAnsi="Times New Roman" w:cs="Times New Roman"/>
                <w:b/>
                <w:color w:val="FFFFFF" w:themeColor="background1"/>
                <w:sz w:val="24"/>
                <w:szCs w:val="24"/>
              </w:rPr>
              <w:t>Date Submitted</w:t>
            </w:r>
          </w:p>
        </w:tc>
        <w:tc>
          <w:tcPr>
            <w:tcW w:w="5687" w:type="dxa"/>
            <w:tcMar>
              <w:top w:w="110" w:type="dxa"/>
              <w:left w:w="120" w:type="dxa"/>
              <w:bottom w:w="110" w:type="dxa"/>
              <w:right w:w="120" w:type="dxa"/>
            </w:tcMar>
            <w:vAlign w:val="center"/>
          </w:tcPr>
          <w:p w14:paraId="05724829" w14:textId="095C6C9B" w:rsidR="00C4313E" w:rsidRPr="003F52B1" w:rsidRDefault="00C4313E" w:rsidP="00C4313E">
            <w:pPr>
              <w:spacing w:after="30"/>
              <w:rPr>
                <w:rFonts w:ascii="Times New Roman" w:hAnsi="Times New Roman" w:cs="Times New Roman"/>
                <w:sz w:val="24"/>
                <w:szCs w:val="24"/>
              </w:rPr>
            </w:pPr>
            <w:r w:rsidRPr="003F52B1">
              <w:rPr>
                <w:rFonts w:ascii="Times New Roman" w:hAnsi="Times New Roman" w:cs="Times New Roman"/>
                <w:color w:val="1A130A"/>
                <w:sz w:val="24"/>
                <w:szCs w:val="24"/>
              </w:rPr>
              <w:t>11 September 2026</w:t>
            </w:r>
          </w:p>
        </w:tc>
      </w:tr>
    </w:tbl>
    <w:p w14:paraId="10D63255" w14:textId="77777777" w:rsidR="00A71590" w:rsidRPr="00D1322F" w:rsidRDefault="00A71590">
      <w:pPr>
        <w:rPr>
          <w:rFonts w:ascii="Times New Roman" w:hAnsi="Times New Roman" w:cs="Times New Roman"/>
          <w:b/>
          <w:color w:val="0D3265"/>
          <w:sz w:val="20"/>
        </w:rPr>
      </w:pPr>
    </w:p>
    <w:p w14:paraId="228B668B" w14:textId="77777777" w:rsidR="00126BDC" w:rsidRPr="00D1322F" w:rsidRDefault="00126BDC">
      <w:pPr>
        <w:rPr>
          <w:rFonts w:ascii="Times New Roman" w:hAnsi="Times New Roman" w:cs="Times New Roman"/>
          <w:b/>
          <w:color w:val="0D3265"/>
          <w:sz w:val="20"/>
        </w:rPr>
      </w:pPr>
    </w:p>
    <w:p w14:paraId="634811E3" w14:textId="77777777" w:rsidR="00126BDC" w:rsidRPr="00D1322F" w:rsidRDefault="00126BDC" w:rsidP="00126BDC">
      <w:pPr>
        <w:rPr>
          <w:rFonts w:ascii="Times New Roman" w:hAnsi="Times New Roman" w:cs="Times New Roman"/>
        </w:rPr>
      </w:pPr>
    </w:p>
    <w:p w14:paraId="78332A89" w14:textId="77777777" w:rsidR="00126BDC" w:rsidRPr="00D1322F" w:rsidRDefault="00126BDC" w:rsidP="00126BDC">
      <w:pPr>
        <w:rPr>
          <w:rFonts w:ascii="Times New Roman" w:hAnsi="Times New Roman" w:cs="Times New Roman"/>
        </w:rPr>
      </w:pPr>
    </w:p>
    <w:p w14:paraId="151418A8" w14:textId="77777777" w:rsidR="00126BDC" w:rsidRPr="00D1322F" w:rsidRDefault="00126BDC">
      <w:pPr>
        <w:rPr>
          <w:rFonts w:ascii="Times New Roman" w:hAnsi="Times New Roman" w:cs="Times New Roman"/>
        </w:rPr>
      </w:pPr>
    </w:p>
    <w:p w14:paraId="3A5A09B9" w14:textId="77777777" w:rsidR="00C4313E" w:rsidRPr="00D1322F" w:rsidRDefault="00C4313E">
      <w:pPr>
        <w:rPr>
          <w:rFonts w:ascii="Times New Roman" w:hAnsi="Times New Roman" w:cs="Times New Roman"/>
        </w:rPr>
      </w:pPr>
    </w:p>
    <w:p w14:paraId="7D112BC1" w14:textId="77777777" w:rsidR="00C4313E" w:rsidRPr="00D1322F" w:rsidRDefault="00C4313E">
      <w:pPr>
        <w:rPr>
          <w:rFonts w:ascii="Times New Roman" w:hAnsi="Times New Roman" w:cs="Times New Roman"/>
        </w:rPr>
      </w:pPr>
    </w:p>
    <w:p w14:paraId="26C931D9" w14:textId="77777777" w:rsidR="00C4313E" w:rsidRPr="00D1322F" w:rsidRDefault="00C4313E">
      <w:pPr>
        <w:rPr>
          <w:rFonts w:ascii="Times New Roman" w:hAnsi="Times New Roman" w:cs="Times New Roman"/>
        </w:rPr>
      </w:pPr>
    </w:p>
    <w:sdt>
      <w:sdtPr>
        <w:rPr>
          <w:rFonts w:ascii="Times New Roman" w:eastAsiaTheme="minorEastAsia" w:hAnsi="Times New Roman" w:cs="Times New Roman"/>
          <w:color w:val="auto"/>
          <w:sz w:val="21"/>
          <w:szCs w:val="22"/>
        </w:rPr>
        <w:id w:val="-1361355781"/>
        <w:docPartObj>
          <w:docPartGallery w:val="Table of Contents"/>
          <w:docPartUnique/>
        </w:docPartObj>
      </w:sdtPr>
      <w:sdtEndPr>
        <w:rPr>
          <w:b/>
          <w:bCs/>
          <w:noProof/>
        </w:rPr>
      </w:sdtEndPr>
      <w:sdtContent>
        <w:p w14:paraId="7CA0A23E" w14:textId="0AC49C3A" w:rsidR="00C4313E" w:rsidRPr="00D1322F" w:rsidRDefault="00C4313E">
          <w:pPr>
            <w:pStyle w:val="TOCHeading"/>
            <w:rPr>
              <w:rFonts w:ascii="Times New Roman" w:hAnsi="Times New Roman" w:cs="Times New Roman"/>
            </w:rPr>
          </w:pPr>
          <w:r w:rsidRPr="00D1322F">
            <w:rPr>
              <w:rFonts w:ascii="Times New Roman" w:hAnsi="Times New Roman" w:cs="Times New Roman"/>
            </w:rPr>
            <w:t>Contents</w:t>
          </w:r>
        </w:p>
        <w:p w14:paraId="0AAEC3F9" w14:textId="3B4AE633" w:rsidR="006939AD" w:rsidRDefault="00C4313E">
          <w:pPr>
            <w:pStyle w:val="TOC1"/>
            <w:tabs>
              <w:tab w:val="right" w:leader="dot" w:pos="9350"/>
            </w:tabs>
            <w:rPr>
              <w:rFonts w:asciiTheme="minorHAnsi" w:hAnsiTheme="minorHAnsi"/>
              <w:noProof/>
              <w:kern w:val="2"/>
              <w:sz w:val="24"/>
              <w:szCs w:val="24"/>
              <w14:ligatures w14:val="standardContextual"/>
            </w:rPr>
          </w:pPr>
          <w:r w:rsidRPr="00D1322F">
            <w:rPr>
              <w:rFonts w:ascii="Times New Roman" w:hAnsi="Times New Roman" w:cs="Times New Roman"/>
            </w:rPr>
            <w:fldChar w:fldCharType="begin"/>
          </w:r>
          <w:r w:rsidRPr="00D1322F">
            <w:rPr>
              <w:rFonts w:ascii="Times New Roman" w:hAnsi="Times New Roman" w:cs="Times New Roman"/>
            </w:rPr>
            <w:instrText xml:space="preserve"> TOC \o "1-3" \h \z \u </w:instrText>
          </w:r>
          <w:r w:rsidRPr="00D1322F">
            <w:rPr>
              <w:rFonts w:ascii="Times New Roman" w:hAnsi="Times New Roman" w:cs="Times New Roman"/>
            </w:rPr>
            <w:fldChar w:fldCharType="separate"/>
          </w:r>
          <w:hyperlink w:anchor="_Toc240011912" w:history="1">
            <w:r w:rsidR="006939AD" w:rsidRPr="00C160B7">
              <w:rPr>
                <w:rStyle w:val="Hyperlink"/>
                <w:rFonts w:ascii="Times New Roman" w:hAnsi="Times New Roman" w:cs="Times New Roman"/>
                <w:noProof/>
              </w:rPr>
              <w:t>Student Information</w:t>
            </w:r>
            <w:r w:rsidR="006939AD">
              <w:rPr>
                <w:noProof/>
                <w:webHidden/>
              </w:rPr>
              <w:tab/>
            </w:r>
            <w:r w:rsidR="006939AD">
              <w:rPr>
                <w:noProof/>
                <w:webHidden/>
              </w:rPr>
              <w:fldChar w:fldCharType="begin"/>
            </w:r>
            <w:r w:rsidR="006939AD">
              <w:rPr>
                <w:noProof/>
                <w:webHidden/>
              </w:rPr>
              <w:instrText xml:space="preserve"> PAGEREF _Toc240011912 \h </w:instrText>
            </w:r>
            <w:r w:rsidR="006939AD">
              <w:rPr>
                <w:noProof/>
                <w:webHidden/>
              </w:rPr>
            </w:r>
            <w:r w:rsidR="006939AD">
              <w:rPr>
                <w:noProof/>
                <w:webHidden/>
              </w:rPr>
              <w:fldChar w:fldCharType="separate"/>
            </w:r>
            <w:r w:rsidR="006939AD">
              <w:rPr>
                <w:noProof/>
                <w:webHidden/>
              </w:rPr>
              <w:t>1</w:t>
            </w:r>
            <w:r w:rsidR="006939AD">
              <w:rPr>
                <w:noProof/>
                <w:webHidden/>
              </w:rPr>
              <w:fldChar w:fldCharType="end"/>
            </w:r>
          </w:hyperlink>
        </w:p>
        <w:p w14:paraId="6DA0D649" w14:textId="6CA448EF" w:rsidR="006939AD" w:rsidRDefault="006939AD">
          <w:pPr>
            <w:pStyle w:val="TOC1"/>
            <w:tabs>
              <w:tab w:val="right" w:leader="dot" w:pos="9350"/>
            </w:tabs>
            <w:rPr>
              <w:rFonts w:asciiTheme="minorHAnsi" w:hAnsiTheme="minorHAnsi"/>
              <w:noProof/>
              <w:kern w:val="2"/>
              <w:sz w:val="24"/>
              <w:szCs w:val="24"/>
              <w14:ligatures w14:val="standardContextual"/>
            </w:rPr>
          </w:pPr>
          <w:hyperlink w:anchor="_Toc240011913" w:history="1">
            <w:r w:rsidRPr="00C160B7">
              <w:rPr>
                <w:rStyle w:val="Hyperlink"/>
                <w:rFonts w:ascii="Times New Roman" w:hAnsi="Times New Roman" w:cs="Times New Roman"/>
                <w:b/>
                <w:bCs/>
                <w:noProof/>
              </w:rPr>
              <w:t>TASK 1 - GOVERNANCE BLUEPRINT</w:t>
            </w:r>
            <w:r>
              <w:rPr>
                <w:noProof/>
                <w:webHidden/>
              </w:rPr>
              <w:tab/>
            </w:r>
            <w:r>
              <w:rPr>
                <w:noProof/>
                <w:webHidden/>
              </w:rPr>
              <w:fldChar w:fldCharType="begin"/>
            </w:r>
            <w:r>
              <w:rPr>
                <w:noProof/>
                <w:webHidden/>
              </w:rPr>
              <w:instrText xml:space="preserve"> PAGEREF _Toc240011913 \h </w:instrText>
            </w:r>
            <w:r>
              <w:rPr>
                <w:noProof/>
                <w:webHidden/>
              </w:rPr>
            </w:r>
            <w:r>
              <w:rPr>
                <w:noProof/>
                <w:webHidden/>
              </w:rPr>
              <w:fldChar w:fldCharType="separate"/>
            </w:r>
            <w:r>
              <w:rPr>
                <w:noProof/>
                <w:webHidden/>
              </w:rPr>
              <w:t>3</w:t>
            </w:r>
            <w:r>
              <w:rPr>
                <w:noProof/>
                <w:webHidden/>
              </w:rPr>
              <w:fldChar w:fldCharType="end"/>
            </w:r>
          </w:hyperlink>
        </w:p>
        <w:p w14:paraId="4E499C84" w14:textId="07E8FF65"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14" w:history="1">
            <w:r w:rsidRPr="00C160B7">
              <w:rPr>
                <w:rStyle w:val="Hyperlink"/>
                <w:rFonts w:ascii="Times New Roman" w:hAnsi="Times New Roman" w:cs="Times New Roman"/>
                <w:b/>
                <w:bCs/>
                <w:noProof/>
              </w:rPr>
              <w:t>Evidence Item 1 – Current-State Governance Gap Assessment.</w:t>
            </w:r>
            <w:r>
              <w:rPr>
                <w:noProof/>
                <w:webHidden/>
              </w:rPr>
              <w:tab/>
            </w:r>
            <w:r>
              <w:rPr>
                <w:noProof/>
                <w:webHidden/>
              </w:rPr>
              <w:fldChar w:fldCharType="begin"/>
            </w:r>
            <w:r>
              <w:rPr>
                <w:noProof/>
                <w:webHidden/>
              </w:rPr>
              <w:instrText xml:space="preserve"> PAGEREF _Toc240011914 \h </w:instrText>
            </w:r>
            <w:r>
              <w:rPr>
                <w:noProof/>
                <w:webHidden/>
              </w:rPr>
            </w:r>
            <w:r>
              <w:rPr>
                <w:noProof/>
                <w:webHidden/>
              </w:rPr>
              <w:fldChar w:fldCharType="separate"/>
            </w:r>
            <w:r>
              <w:rPr>
                <w:noProof/>
                <w:webHidden/>
              </w:rPr>
              <w:t>3</w:t>
            </w:r>
            <w:r>
              <w:rPr>
                <w:noProof/>
                <w:webHidden/>
              </w:rPr>
              <w:fldChar w:fldCharType="end"/>
            </w:r>
          </w:hyperlink>
        </w:p>
        <w:p w14:paraId="7906404D" w14:textId="13212189" w:rsidR="006939AD" w:rsidRDefault="006939AD">
          <w:pPr>
            <w:pStyle w:val="TOC3"/>
            <w:tabs>
              <w:tab w:val="right" w:leader="dot" w:pos="9350"/>
            </w:tabs>
            <w:rPr>
              <w:rFonts w:asciiTheme="minorHAnsi" w:hAnsiTheme="minorHAnsi"/>
              <w:noProof/>
              <w:kern w:val="2"/>
              <w:sz w:val="24"/>
              <w:szCs w:val="24"/>
              <w14:ligatures w14:val="standardContextual"/>
            </w:rPr>
          </w:pPr>
          <w:hyperlink w:anchor="_Toc240011915" w:history="1">
            <w:r w:rsidRPr="00C160B7">
              <w:rPr>
                <w:rStyle w:val="Hyperlink"/>
                <w:rFonts w:ascii="Times New Roman" w:hAnsi="Times New Roman" w:cs="Times New Roman"/>
                <w:b/>
                <w:bCs/>
                <w:noProof/>
              </w:rPr>
              <w:t>Gap Assessment Summary</w:t>
            </w:r>
            <w:r>
              <w:rPr>
                <w:noProof/>
                <w:webHidden/>
              </w:rPr>
              <w:tab/>
            </w:r>
            <w:r>
              <w:rPr>
                <w:noProof/>
                <w:webHidden/>
              </w:rPr>
              <w:fldChar w:fldCharType="begin"/>
            </w:r>
            <w:r>
              <w:rPr>
                <w:noProof/>
                <w:webHidden/>
              </w:rPr>
              <w:instrText xml:space="preserve"> PAGEREF _Toc240011915 \h </w:instrText>
            </w:r>
            <w:r>
              <w:rPr>
                <w:noProof/>
                <w:webHidden/>
              </w:rPr>
            </w:r>
            <w:r>
              <w:rPr>
                <w:noProof/>
                <w:webHidden/>
              </w:rPr>
              <w:fldChar w:fldCharType="separate"/>
            </w:r>
            <w:r>
              <w:rPr>
                <w:noProof/>
                <w:webHidden/>
              </w:rPr>
              <w:t>3</w:t>
            </w:r>
            <w:r>
              <w:rPr>
                <w:noProof/>
                <w:webHidden/>
              </w:rPr>
              <w:fldChar w:fldCharType="end"/>
            </w:r>
          </w:hyperlink>
        </w:p>
        <w:p w14:paraId="7FDDCDB1" w14:textId="7EC35520"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16" w:history="1">
            <w:r w:rsidRPr="00C160B7">
              <w:rPr>
                <w:rStyle w:val="Hyperlink"/>
                <w:rFonts w:ascii="Times New Roman" w:hAnsi="Times New Roman" w:cs="Times New Roman"/>
                <w:b/>
                <w:bCs/>
                <w:noProof/>
              </w:rPr>
              <w:t>PROPOSED SECURITY GOVERNANCE ORGANISATIONAL STRUCTURE</w:t>
            </w:r>
            <w:r>
              <w:rPr>
                <w:noProof/>
                <w:webHidden/>
              </w:rPr>
              <w:tab/>
            </w:r>
            <w:r>
              <w:rPr>
                <w:noProof/>
                <w:webHidden/>
              </w:rPr>
              <w:fldChar w:fldCharType="begin"/>
            </w:r>
            <w:r>
              <w:rPr>
                <w:noProof/>
                <w:webHidden/>
              </w:rPr>
              <w:instrText xml:space="preserve"> PAGEREF _Toc240011916 \h </w:instrText>
            </w:r>
            <w:r>
              <w:rPr>
                <w:noProof/>
                <w:webHidden/>
              </w:rPr>
            </w:r>
            <w:r>
              <w:rPr>
                <w:noProof/>
                <w:webHidden/>
              </w:rPr>
              <w:fldChar w:fldCharType="separate"/>
            </w:r>
            <w:r>
              <w:rPr>
                <w:noProof/>
                <w:webHidden/>
              </w:rPr>
              <w:t>4</w:t>
            </w:r>
            <w:r>
              <w:rPr>
                <w:noProof/>
                <w:webHidden/>
              </w:rPr>
              <w:fldChar w:fldCharType="end"/>
            </w:r>
          </w:hyperlink>
        </w:p>
        <w:p w14:paraId="7B290C16" w14:textId="39E1B56C"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17" w:history="1">
            <w:r w:rsidRPr="00C160B7">
              <w:rPr>
                <w:rStyle w:val="Hyperlink"/>
                <w:rFonts w:ascii="Times New Roman" w:hAnsi="Times New Roman" w:cs="Times New Roman"/>
                <w:b/>
                <w:bCs/>
                <w:noProof/>
              </w:rPr>
              <w:t>Evidence Item 2: Proposed Security Governance Organisational Structure</w:t>
            </w:r>
            <w:r>
              <w:rPr>
                <w:noProof/>
                <w:webHidden/>
              </w:rPr>
              <w:tab/>
            </w:r>
            <w:r>
              <w:rPr>
                <w:noProof/>
                <w:webHidden/>
              </w:rPr>
              <w:fldChar w:fldCharType="begin"/>
            </w:r>
            <w:r>
              <w:rPr>
                <w:noProof/>
                <w:webHidden/>
              </w:rPr>
              <w:instrText xml:space="preserve"> PAGEREF _Toc240011917 \h </w:instrText>
            </w:r>
            <w:r>
              <w:rPr>
                <w:noProof/>
                <w:webHidden/>
              </w:rPr>
            </w:r>
            <w:r>
              <w:rPr>
                <w:noProof/>
                <w:webHidden/>
              </w:rPr>
              <w:fldChar w:fldCharType="separate"/>
            </w:r>
            <w:r>
              <w:rPr>
                <w:noProof/>
                <w:webHidden/>
              </w:rPr>
              <w:t>4</w:t>
            </w:r>
            <w:r>
              <w:rPr>
                <w:noProof/>
                <w:webHidden/>
              </w:rPr>
              <w:fldChar w:fldCharType="end"/>
            </w:r>
          </w:hyperlink>
        </w:p>
        <w:p w14:paraId="70C1B3E1" w14:textId="638DAF4A" w:rsidR="006939AD" w:rsidRDefault="006939AD">
          <w:pPr>
            <w:pStyle w:val="TOC3"/>
            <w:tabs>
              <w:tab w:val="right" w:leader="dot" w:pos="9350"/>
            </w:tabs>
            <w:rPr>
              <w:rFonts w:asciiTheme="minorHAnsi" w:hAnsiTheme="minorHAnsi"/>
              <w:noProof/>
              <w:kern w:val="2"/>
              <w:sz w:val="24"/>
              <w:szCs w:val="24"/>
              <w14:ligatures w14:val="standardContextual"/>
            </w:rPr>
          </w:pPr>
          <w:hyperlink w:anchor="_Toc240011918" w:history="1">
            <w:r w:rsidRPr="00C160B7">
              <w:rPr>
                <w:rStyle w:val="Hyperlink"/>
                <w:rFonts w:ascii="Times New Roman" w:hAnsi="Times New Roman" w:cs="Times New Roman"/>
                <w:b/>
                <w:bCs/>
                <w:noProof/>
              </w:rPr>
              <w:t>Governance Structure Explanation</w:t>
            </w:r>
            <w:r>
              <w:rPr>
                <w:noProof/>
                <w:webHidden/>
              </w:rPr>
              <w:tab/>
            </w:r>
            <w:r>
              <w:rPr>
                <w:noProof/>
                <w:webHidden/>
              </w:rPr>
              <w:fldChar w:fldCharType="begin"/>
            </w:r>
            <w:r>
              <w:rPr>
                <w:noProof/>
                <w:webHidden/>
              </w:rPr>
              <w:instrText xml:space="preserve"> PAGEREF _Toc240011918 \h </w:instrText>
            </w:r>
            <w:r>
              <w:rPr>
                <w:noProof/>
                <w:webHidden/>
              </w:rPr>
            </w:r>
            <w:r>
              <w:rPr>
                <w:noProof/>
                <w:webHidden/>
              </w:rPr>
              <w:fldChar w:fldCharType="separate"/>
            </w:r>
            <w:r>
              <w:rPr>
                <w:noProof/>
                <w:webHidden/>
              </w:rPr>
              <w:t>5</w:t>
            </w:r>
            <w:r>
              <w:rPr>
                <w:noProof/>
                <w:webHidden/>
              </w:rPr>
              <w:fldChar w:fldCharType="end"/>
            </w:r>
          </w:hyperlink>
        </w:p>
        <w:p w14:paraId="521EC3BC" w14:textId="575371B6"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19" w:history="1">
            <w:r w:rsidRPr="00C160B7">
              <w:rPr>
                <w:rStyle w:val="Hyperlink"/>
                <w:rFonts w:ascii="Times New Roman" w:hAnsi="Times New Roman" w:cs="Times New Roman"/>
                <w:b/>
                <w:bCs/>
                <w:noProof/>
              </w:rPr>
              <w:t>RACI Matrix</w:t>
            </w:r>
            <w:r>
              <w:rPr>
                <w:noProof/>
                <w:webHidden/>
              </w:rPr>
              <w:tab/>
            </w:r>
            <w:r>
              <w:rPr>
                <w:noProof/>
                <w:webHidden/>
              </w:rPr>
              <w:fldChar w:fldCharType="begin"/>
            </w:r>
            <w:r>
              <w:rPr>
                <w:noProof/>
                <w:webHidden/>
              </w:rPr>
              <w:instrText xml:space="preserve"> PAGEREF _Toc240011919 \h </w:instrText>
            </w:r>
            <w:r>
              <w:rPr>
                <w:noProof/>
                <w:webHidden/>
              </w:rPr>
            </w:r>
            <w:r>
              <w:rPr>
                <w:noProof/>
                <w:webHidden/>
              </w:rPr>
              <w:fldChar w:fldCharType="separate"/>
            </w:r>
            <w:r>
              <w:rPr>
                <w:noProof/>
                <w:webHidden/>
              </w:rPr>
              <w:t>7</w:t>
            </w:r>
            <w:r>
              <w:rPr>
                <w:noProof/>
                <w:webHidden/>
              </w:rPr>
              <w:fldChar w:fldCharType="end"/>
            </w:r>
          </w:hyperlink>
        </w:p>
        <w:p w14:paraId="0147ED06" w14:textId="6A887F8F"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0" w:history="1">
            <w:r w:rsidRPr="00C160B7">
              <w:rPr>
                <w:rStyle w:val="Hyperlink"/>
                <w:rFonts w:ascii="Times New Roman" w:hAnsi="Times New Roman" w:cs="Times New Roman"/>
                <w:b/>
                <w:bCs/>
                <w:noProof/>
              </w:rPr>
              <w:t>Evidence Item 3: Information Security Governance RACI Matrix</w:t>
            </w:r>
            <w:r>
              <w:rPr>
                <w:noProof/>
                <w:webHidden/>
              </w:rPr>
              <w:tab/>
            </w:r>
            <w:r>
              <w:rPr>
                <w:noProof/>
                <w:webHidden/>
              </w:rPr>
              <w:fldChar w:fldCharType="begin"/>
            </w:r>
            <w:r>
              <w:rPr>
                <w:noProof/>
                <w:webHidden/>
              </w:rPr>
              <w:instrText xml:space="preserve"> PAGEREF _Toc240011920 \h </w:instrText>
            </w:r>
            <w:r>
              <w:rPr>
                <w:noProof/>
                <w:webHidden/>
              </w:rPr>
            </w:r>
            <w:r>
              <w:rPr>
                <w:noProof/>
                <w:webHidden/>
              </w:rPr>
              <w:fldChar w:fldCharType="separate"/>
            </w:r>
            <w:r>
              <w:rPr>
                <w:noProof/>
                <w:webHidden/>
              </w:rPr>
              <w:t>7</w:t>
            </w:r>
            <w:r>
              <w:rPr>
                <w:noProof/>
                <w:webHidden/>
              </w:rPr>
              <w:fldChar w:fldCharType="end"/>
            </w:r>
          </w:hyperlink>
        </w:p>
        <w:p w14:paraId="3F5CBDF8" w14:textId="3A006E94"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1" w:history="1">
            <w:r w:rsidRPr="00C160B7">
              <w:rPr>
                <w:rStyle w:val="Hyperlink"/>
                <w:rFonts w:ascii="Times New Roman" w:hAnsi="Times New Roman" w:cs="Times New Roman"/>
                <w:b/>
                <w:bCs/>
                <w:noProof/>
              </w:rPr>
              <w:t>Governance Principles and Accountability</w:t>
            </w:r>
            <w:r>
              <w:rPr>
                <w:noProof/>
                <w:webHidden/>
              </w:rPr>
              <w:tab/>
            </w:r>
            <w:r>
              <w:rPr>
                <w:noProof/>
                <w:webHidden/>
              </w:rPr>
              <w:fldChar w:fldCharType="begin"/>
            </w:r>
            <w:r>
              <w:rPr>
                <w:noProof/>
                <w:webHidden/>
              </w:rPr>
              <w:instrText xml:space="preserve"> PAGEREF _Toc240011921 \h </w:instrText>
            </w:r>
            <w:r>
              <w:rPr>
                <w:noProof/>
                <w:webHidden/>
              </w:rPr>
            </w:r>
            <w:r>
              <w:rPr>
                <w:noProof/>
                <w:webHidden/>
              </w:rPr>
              <w:fldChar w:fldCharType="separate"/>
            </w:r>
            <w:r>
              <w:rPr>
                <w:noProof/>
                <w:webHidden/>
              </w:rPr>
              <w:t>9</w:t>
            </w:r>
            <w:r>
              <w:rPr>
                <w:noProof/>
                <w:webHidden/>
              </w:rPr>
              <w:fldChar w:fldCharType="end"/>
            </w:r>
          </w:hyperlink>
        </w:p>
        <w:p w14:paraId="63F0B52D" w14:textId="191A81F9"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2" w:history="1">
            <w:r w:rsidRPr="00C160B7">
              <w:rPr>
                <w:rStyle w:val="Hyperlink"/>
                <w:rFonts w:ascii="Times New Roman" w:hAnsi="Times New Roman" w:cs="Times New Roman"/>
                <w:b/>
                <w:bCs/>
                <w:noProof/>
              </w:rPr>
              <w:t>Evidence Item 4: Governance Principles and Accountability</w:t>
            </w:r>
            <w:r>
              <w:rPr>
                <w:noProof/>
                <w:webHidden/>
              </w:rPr>
              <w:tab/>
            </w:r>
            <w:r>
              <w:rPr>
                <w:noProof/>
                <w:webHidden/>
              </w:rPr>
              <w:fldChar w:fldCharType="begin"/>
            </w:r>
            <w:r>
              <w:rPr>
                <w:noProof/>
                <w:webHidden/>
              </w:rPr>
              <w:instrText xml:space="preserve"> PAGEREF _Toc240011922 \h </w:instrText>
            </w:r>
            <w:r>
              <w:rPr>
                <w:noProof/>
                <w:webHidden/>
              </w:rPr>
            </w:r>
            <w:r>
              <w:rPr>
                <w:noProof/>
                <w:webHidden/>
              </w:rPr>
              <w:fldChar w:fldCharType="separate"/>
            </w:r>
            <w:r>
              <w:rPr>
                <w:noProof/>
                <w:webHidden/>
              </w:rPr>
              <w:t>9</w:t>
            </w:r>
            <w:r>
              <w:rPr>
                <w:noProof/>
                <w:webHidden/>
              </w:rPr>
              <w:fldChar w:fldCharType="end"/>
            </w:r>
          </w:hyperlink>
        </w:p>
        <w:p w14:paraId="24635BBC" w14:textId="6FFC556E" w:rsidR="006939AD" w:rsidRDefault="006939AD">
          <w:pPr>
            <w:pStyle w:val="TOC1"/>
            <w:tabs>
              <w:tab w:val="right" w:leader="dot" w:pos="9350"/>
            </w:tabs>
            <w:rPr>
              <w:rFonts w:asciiTheme="minorHAnsi" w:hAnsiTheme="minorHAnsi"/>
              <w:noProof/>
              <w:kern w:val="2"/>
              <w:sz w:val="24"/>
              <w:szCs w:val="24"/>
              <w14:ligatures w14:val="standardContextual"/>
            </w:rPr>
          </w:pPr>
          <w:hyperlink w:anchor="_Toc240011923" w:history="1">
            <w:r w:rsidRPr="00C160B7">
              <w:rPr>
                <w:rStyle w:val="Hyperlink"/>
                <w:rFonts w:ascii="Times New Roman" w:hAnsi="Times New Roman" w:cs="Times New Roman"/>
                <w:b/>
                <w:bCs/>
                <w:noProof/>
              </w:rPr>
              <w:t>TASK 2 — INFORMATION SECURITY CHARTER</w:t>
            </w:r>
            <w:r>
              <w:rPr>
                <w:noProof/>
                <w:webHidden/>
              </w:rPr>
              <w:tab/>
            </w:r>
            <w:r>
              <w:rPr>
                <w:noProof/>
                <w:webHidden/>
              </w:rPr>
              <w:fldChar w:fldCharType="begin"/>
            </w:r>
            <w:r>
              <w:rPr>
                <w:noProof/>
                <w:webHidden/>
              </w:rPr>
              <w:instrText xml:space="preserve"> PAGEREF _Toc240011923 \h </w:instrText>
            </w:r>
            <w:r>
              <w:rPr>
                <w:noProof/>
                <w:webHidden/>
              </w:rPr>
            </w:r>
            <w:r>
              <w:rPr>
                <w:noProof/>
                <w:webHidden/>
              </w:rPr>
              <w:fldChar w:fldCharType="separate"/>
            </w:r>
            <w:r>
              <w:rPr>
                <w:noProof/>
                <w:webHidden/>
              </w:rPr>
              <w:t>11</w:t>
            </w:r>
            <w:r>
              <w:rPr>
                <w:noProof/>
                <w:webHidden/>
              </w:rPr>
              <w:fldChar w:fldCharType="end"/>
            </w:r>
          </w:hyperlink>
        </w:p>
        <w:p w14:paraId="12C313B7" w14:textId="78DCFCE5"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4" w:history="1">
            <w:r w:rsidRPr="00C160B7">
              <w:rPr>
                <w:rStyle w:val="Hyperlink"/>
                <w:rFonts w:ascii="Times New Roman" w:hAnsi="Times New Roman" w:cs="Times New Roman"/>
                <w:b/>
                <w:bCs/>
                <w:noProof/>
              </w:rPr>
              <w:t>Evidence Item 5: Information Security Charter</w:t>
            </w:r>
            <w:r>
              <w:rPr>
                <w:noProof/>
                <w:webHidden/>
              </w:rPr>
              <w:tab/>
            </w:r>
            <w:r>
              <w:rPr>
                <w:noProof/>
                <w:webHidden/>
              </w:rPr>
              <w:fldChar w:fldCharType="begin"/>
            </w:r>
            <w:r>
              <w:rPr>
                <w:noProof/>
                <w:webHidden/>
              </w:rPr>
              <w:instrText xml:space="preserve"> PAGEREF _Toc240011924 \h </w:instrText>
            </w:r>
            <w:r>
              <w:rPr>
                <w:noProof/>
                <w:webHidden/>
              </w:rPr>
            </w:r>
            <w:r>
              <w:rPr>
                <w:noProof/>
                <w:webHidden/>
              </w:rPr>
              <w:fldChar w:fldCharType="separate"/>
            </w:r>
            <w:r>
              <w:rPr>
                <w:noProof/>
                <w:webHidden/>
              </w:rPr>
              <w:t>11</w:t>
            </w:r>
            <w:r>
              <w:rPr>
                <w:noProof/>
                <w:webHidden/>
              </w:rPr>
              <w:fldChar w:fldCharType="end"/>
            </w:r>
          </w:hyperlink>
        </w:p>
        <w:p w14:paraId="60D813D8" w14:textId="0F4AEFC0"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5" w:history="1">
            <w:r w:rsidRPr="00C160B7">
              <w:rPr>
                <w:rStyle w:val="Hyperlink"/>
                <w:rFonts w:ascii="Times New Roman" w:hAnsi="Times New Roman" w:cs="Times New Roman"/>
                <w:b/>
                <w:bCs/>
                <w:noProof/>
              </w:rPr>
              <w:t>Evidence Item 6: Memo to the CFO</w:t>
            </w:r>
            <w:r>
              <w:rPr>
                <w:noProof/>
                <w:webHidden/>
              </w:rPr>
              <w:tab/>
            </w:r>
            <w:r>
              <w:rPr>
                <w:noProof/>
                <w:webHidden/>
              </w:rPr>
              <w:fldChar w:fldCharType="begin"/>
            </w:r>
            <w:r>
              <w:rPr>
                <w:noProof/>
                <w:webHidden/>
              </w:rPr>
              <w:instrText xml:space="preserve"> PAGEREF _Toc240011925 \h </w:instrText>
            </w:r>
            <w:r>
              <w:rPr>
                <w:noProof/>
                <w:webHidden/>
              </w:rPr>
            </w:r>
            <w:r>
              <w:rPr>
                <w:noProof/>
                <w:webHidden/>
              </w:rPr>
              <w:fldChar w:fldCharType="separate"/>
            </w:r>
            <w:r>
              <w:rPr>
                <w:noProof/>
                <w:webHidden/>
              </w:rPr>
              <w:t>15</w:t>
            </w:r>
            <w:r>
              <w:rPr>
                <w:noProof/>
                <w:webHidden/>
              </w:rPr>
              <w:fldChar w:fldCharType="end"/>
            </w:r>
          </w:hyperlink>
        </w:p>
        <w:p w14:paraId="5C7E206E" w14:textId="49421DC4" w:rsidR="006939AD" w:rsidRDefault="006939AD">
          <w:pPr>
            <w:pStyle w:val="TOC1"/>
            <w:tabs>
              <w:tab w:val="right" w:leader="dot" w:pos="9350"/>
            </w:tabs>
            <w:rPr>
              <w:rFonts w:asciiTheme="minorHAnsi" w:hAnsiTheme="minorHAnsi"/>
              <w:noProof/>
              <w:kern w:val="2"/>
              <w:sz w:val="24"/>
              <w:szCs w:val="24"/>
              <w14:ligatures w14:val="standardContextual"/>
            </w:rPr>
          </w:pPr>
          <w:hyperlink w:anchor="_Toc240011926" w:history="1">
            <w:r w:rsidRPr="00C160B7">
              <w:rPr>
                <w:rStyle w:val="Hyperlink"/>
                <w:rFonts w:ascii="Times New Roman" w:hAnsi="Times New Roman" w:cs="Times New Roman"/>
                <w:b/>
                <w:bCs/>
                <w:noProof/>
              </w:rPr>
              <w:t>TASK 3 — BOARD REPORTING AND SECURITY METRICS</w:t>
            </w:r>
            <w:r>
              <w:rPr>
                <w:noProof/>
                <w:webHidden/>
              </w:rPr>
              <w:tab/>
            </w:r>
            <w:r>
              <w:rPr>
                <w:noProof/>
                <w:webHidden/>
              </w:rPr>
              <w:fldChar w:fldCharType="begin"/>
            </w:r>
            <w:r>
              <w:rPr>
                <w:noProof/>
                <w:webHidden/>
              </w:rPr>
              <w:instrText xml:space="preserve"> PAGEREF _Toc240011926 \h </w:instrText>
            </w:r>
            <w:r>
              <w:rPr>
                <w:noProof/>
                <w:webHidden/>
              </w:rPr>
            </w:r>
            <w:r>
              <w:rPr>
                <w:noProof/>
                <w:webHidden/>
              </w:rPr>
              <w:fldChar w:fldCharType="separate"/>
            </w:r>
            <w:r>
              <w:rPr>
                <w:noProof/>
                <w:webHidden/>
              </w:rPr>
              <w:t>16</w:t>
            </w:r>
            <w:r>
              <w:rPr>
                <w:noProof/>
                <w:webHidden/>
              </w:rPr>
              <w:fldChar w:fldCharType="end"/>
            </w:r>
          </w:hyperlink>
        </w:p>
        <w:p w14:paraId="6DAF096E" w14:textId="32D9EC71"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7" w:history="1">
            <w:r w:rsidRPr="00C160B7">
              <w:rPr>
                <w:rStyle w:val="Hyperlink"/>
                <w:rFonts w:ascii="Times New Roman" w:hAnsi="Times New Roman" w:cs="Times New Roman"/>
                <w:b/>
                <w:bCs/>
                <w:noProof/>
              </w:rPr>
              <w:t>Evidence Item 7: Board Executive Summary</w:t>
            </w:r>
            <w:r>
              <w:rPr>
                <w:noProof/>
                <w:webHidden/>
              </w:rPr>
              <w:tab/>
            </w:r>
            <w:r>
              <w:rPr>
                <w:noProof/>
                <w:webHidden/>
              </w:rPr>
              <w:fldChar w:fldCharType="begin"/>
            </w:r>
            <w:r>
              <w:rPr>
                <w:noProof/>
                <w:webHidden/>
              </w:rPr>
              <w:instrText xml:space="preserve"> PAGEREF _Toc240011927 \h </w:instrText>
            </w:r>
            <w:r>
              <w:rPr>
                <w:noProof/>
                <w:webHidden/>
              </w:rPr>
            </w:r>
            <w:r>
              <w:rPr>
                <w:noProof/>
                <w:webHidden/>
              </w:rPr>
              <w:fldChar w:fldCharType="separate"/>
            </w:r>
            <w:r>
              <w:rPr>
                <w:noProof/>
                <w:webHidden/>
              </w:rPr>
              <w:t>16</w:t>
            </w:r>
            <w:r>
              <w:rPr>
                <w:noProof/>
                <w:webHidden/>
              </w:rPr>
              <w:fldChar w:fldCharType="end"/>
            </w:r>
          </w:hyperlink>
        </w:p>
        <w:p w14:paraId="6F09A942" w14:textId="4091C3D8"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8" w:history="1">
            <w:r w:rsidRPr="00C160B7">
              <w:rPr>
                <w:rStyle w:val="Hyperlink"/>
                <w:rFonts w:ascii="Times New Roman" w:hAnsi="Times New Roman" w:cs="Times New Roman"/>
                <w:b/>
                <w:bCs/>
                <w:noProof/>
              </w:rPr>
              <w:t>Evidence Item 8: Selected Security Metrics for Board Oversight</w:t>
            </w:r>
            <w:r>
              <w:rPr>
                <w:noProof/>
                <w:webHidden/>
              </w:rPr>
              <w:tab/>
            </w:r>
            <w:r>
              <w:rPr>
                <w:noProof/>
                <w:webHidden/>
              </w:rPr>
              <w:fldChar w:fldCharType="begin"/>
            </w:r>
            <w:r>
              <w:rPr>
                <w:noProof/>
                <w:webHidden/>
              </w:rPr>
              <w:instrText xml:space="preserve"> PAGEREF _Toc240011928 \h </w:instrText>
            </w:r>
            <w:r>
              <w:rPr>
                <w:noProof/>
                <w:webHidden/>
              </w:rPr>
            </w:r>
            <w:r>
              <w:rPr>
                <w:noProof/>
                <w:webHidden/>
              </w:rPr>
              <w:fldChar w:fldCharType="separate"/>
            </w:r>
            <w:r>
              <w:rPr>
                <w:noProof/>
                <w:webHidden/>
              </w:rPr>
              <w:t>19</w:t>
            </w:r>
            <w:r>
              <w:rPr>
                <w:noProof/>
                <w:webHidden/>
              </w:rPr>
              <w:fldChar w:fldCharType="end"/>
            </w:r>
          </w:hyperlink>
        </w:p>
        <w:p w14:paraId="60AF432F" w14:textId="7B28736C"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29" w:history="1">
            <w:r w:rsidRPr="00C160B7">
              <w:rPr>
                <w:rStyle w:val="Hyperlink"/>
                <w:rFonts w:ascii="Times New Roman" w:hAnsi="Times New Roman" w:cs="Times New Roman"/>
                <w:b/>
                <w:bCs/>
                <w:noProof/>
              </w:rPr>
              <w:t>Evidence Item 9: Priority Risks and Recommendations</w:t>
            </w:r>
            <w:r>
              <w:rPr>
                <w:noProof/>
                <w:webHidden/>
              </w:rPr>
              <w:tab/>
            </w:r>
            <w:r>
              <w:rPr>
                <w:noProof/>
                <w:webHidden/>
              </w:rPr>
              <w:fldChar w:fldCharType="begin"/>
            </w:r>
            <w:r>
              <w:rPr>
                <w:noProof/>
                <w:webHidden/>
              </w:rPr>
              <w:instrText xml:space="preserve"> PAGEREF _Toc240011929 \h </w:instrText>
            </w:r>
            <w:r>
              <w:rPr>
                <w:noProof/>
                <w:webHidden/>
              </w:rPr>
            </w:r>
            <w:r>
              <w:rPr>
                <w:noProof/>
                <w:webHidden/>
              </w:rPr>
              <w:fldChar w:fldCharType="separate"/>
            </w:r>
            <w:r>
              <w:rPr>
                <w:noProof/>
                <w:webHidden/>
              </w:rPr>
              <w:t>21</w:t>
            </w:r>
            <w:r>
              <w:rPr>
                <w:noProof/>
                <w:webHidden/>
              </w:rPr>
              <w:fldChar w:fldCharType="end"/>
            </w:r>
          </w:hyperlink>
        </w:p>
        <w:p w14:paraId="3EB145CE" w14:textId="262CFA81"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30" w:history="1">
            <w:r w:rsidRPr="00C160B7">
              <w:rPr>
                <w:rStyle w:val="Hyperlink"/>
                <w:rFonts w:ascii="Times New Roman" w:hAnsi="Times New Roman" w:cs="Times New Roman"/>
                <w:b/>
                <w:bCs/>
                <w:noProof/>
              </w:rPr>
              <w:t>Evidence Item 10: Rationale for Board-Level Metrics</w:t>
            </w:r>
            <w:r>
              <w:rPr>
                <w:noProof/>
                <w:webHidden/>
              </w:rPr>
              <w:tab/>
            </w:r>
            <w:r>
              <w:rPr>
                <w:noProof/>
                <w:webHidden/>
              </w:rPr>
              <w:fldChar w:fldCharType="begin"/>
            </w:r>
            <w:r>
              <w:rPr>
                <w:noProof/>
                <w:webHidden/>
              </w:rPr>
              <w:instrText xml:space="preserve"> PAGEREF _Toc240011930 \h </w:instrText>
            </w:r>
            <w:r>
              <w:rPr>
                <w:noProof/>
                <w:webHidden/>
              </w:rPr>
            </w:r>
            <w:r>
              <w:rPr>
                <w:noProof/>
                <w:webHidden/>
              </w:rPr>
              <w:fldChar w:fldCharType="separate"/>
            </w:r>
            <w:r>
              <w:rPr>
                <w:noProof/>
                <w:webHidden/>
              </w:rPr>
              <w:t>23</w:t>
            </w:r>
            <w:r>
              <w:rPr>
                <w:noProof/>
                <w:webHidden/>
              </w:rPr>
              <w:fldChar w:fldCharType="end"/>
            </w:r>
          </w:hyperlink>
        </w:p>
        <w:p w14:paraId="31CFC09C" w14:textId="6FEAF26E" w:rsidR="006939AD" w:rsidRDefault="006939AD">
          <w:pPr>
            <w:pStyle w:val="TOC1"/>
            <w:tabs>
              <w:tab w:val="right" w:leader="dot" w:pos="9350"/>
            </w:tabs>
            <w:rPr>
              <w:rFonts w:asciiTheme="minorHAnsi" w:hAnsiTheme="minorHAnsi"/>
              <w:noProof/>
              <w:kern w:val="2"/>
              <w:sz w:val="24"/>
              <w:szCs w:val="24"/>
              <w14:ligatures w14:val="standardContextual"/>
            </w:rPr>
          </w:pPr>
          <w:hyperlink w:anchor="_Toc240011931" w:history="1">
            <w:r w:rsidRPr="00C160B7">
              <w:rPr>
                <w:rStyle w:val="Hyperlink"/>
                <w:rFonts w:ascii="Times New Roman" w:hAnsi="Times New Roman" w:cs="Times New Roman"/>
                <w:b/>
                <w:bCs/>
                <w:noProof/>
              </w:rPr>
              <w:t>TASK 4: SECURITY STEERING COMMITTEE</w:t>
            </w:r>
            <w:r>
              <w:rPr>
                <w:noProof/>
                <w:webHidden/>
              </w:rPr>
              <w:tab/>
            </w:r>
            <w:r>
              <w:rPr>
                <w:noProof/>
                <w:webHidden/>
              </w:rPr>
              <w:fldChar w:fldCharType="begin"/>
            </w:r>
            <w:r>
              <w:rPr>
                <w:noProof/>
                <w:webHidden/>
              </w:rPr>
              <w:instrText xml:space="preserve"> PAGEREF _Toc240011931 \h </w:instrText>
            </w:r>
            <w:r>
              <w:rPr>
                <w:noProof/>
                <w:webHidden/>
              </w:rPr>
            </w:r>
            <w:r>
              <w:rPr>
                <w:noProof/>
                <w:webHidden/>
              </w:rPr>
              <w:fldChar w:fldCharType="separate"/>
            </w:r>
            <w:r>
              <w:rPr>
                <w:noProof/>
                <w:webHidden/>
              </w:rPr>
              <w:t>24</w:t>
            </w:r>
            <w:r>
              <w:rPr>
                <w:noProof/>
                <w:webHidden/>
              </w:rPr>
              <w:fldChar w:fldCharType="end"/>
            </w:r>
          </w:hyperlink>
        </w:p>
        <w:p w14:paraId="0A1CF32C" w14:textId="37F7038F"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32" w:history="1">
            <w:r w:rsidRPr="00C160B7">
              <w:rPr>
                <w:rStyle w:val="Hyperlink"/>
                <w:rFonts w:ascii="Times New Roman" w:hAnsi="Times New Roman" w:cs="Times New Roman"/>
                <w:b/>
                <w:bCs/>
                <w:noProof/>
              </w:rPr>
              <w:t>Evidence Item 11: Security Steering Committee Terms of Reference</w:t>
            </w:r>
            <w:r>
              <w:rPr>
                <w:noProof/>
                <w:webHidden/>
              </w:rPr>
              <w:tab/>
            </w:r>
            <w:r>
              <w:rPr>
                <w:noProof/>
                <w:webHidden/>
              </w:rPr>
              <w:fldChar w:fldCharType="begin"/>
            </w:r>
            <w:r>
              <w:rPr>
                <w:noProof/>
                <w:webHidden/>
              </w:rPr>
              <w:instrText xml:space="preserve"> PAGEREF _Toc240011932 \h </w:instrText>
            </w:r>
            <w:r>
              <w:rPr>
                <w:noProof/>
                <w:webHidden/>
              </w:rPr>
            </w:r>
            <w:r>
              <w:rPr>
                <w:noProof/>
                <w:webHidden/>
              </w:rPr>
              <w:fldChar w:fldCharType="separate"/>
            </w:r>
            <w:r>
              <w:rPr>
                <w:noProof/>
                <w:webHidden/>
              </w:rPr>
              <w:t>24</w:t>
            </w:r>
            <w:r>
              <w:rPr>
                <w:noProof/>
                <w:webHidden/>
              </w:rPr>
              <w:fldChar w:fldCharType="end"/>
            </w:r>
          </w:hyperlink>
        </w:p>
        <w:p w14:paraId="13A991F0" w14:textId="178AE5FB"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33" w:history="1">
            <w:r w:rsidRPr="00C160B7">
              <w:rPr>
                <w:rStyle w:val="Hyperlink"/>
                <w:rFonts w:ascii="Times New Roman" w:hAnsi="Times New Roman" w:cs="Times New Roman"/>
                <w:b/>
                <w:bCs/>
                <w:noProof/>
              </w:rPr>
              <w:t>Evidence Item 12: Security Steering Committee — First Meeting Agenda</w:t>
            </w:r>
            <w:r>
              <w:rPr>
                <w:noProof/>
                <w:webHidden/>
              </w:rPr>
              <w:tab/>
            </w:r>
            <w:r>
              <w:rPr>
                <w:noProof/>
                <w:webHidden/>
              </w:rPr>
              <w:fldChar w:fldCharType="begin"/>
            </w:r>
            <w:r>
              <w:rPr>
                <w:noProof/>
                <w:webHidden/>
              </w:rPr>
              <w:instrText xml:space="preserve"> PAGEREF _Toc240011933 \h </w:instrText>
            </w:r>
            <w:r>
              <w:rPr>
                <w:noProof/>
                <w:webHidden/>
              </w:rPr>
            </w:r>
            <w:r>
              <w:rPr>
                <w:noProof/>
                <w:webHidden/>
              </w:rPr>
              <w:fldChar w:fldCharType="separate"/>
            </w:r>
            <w:r>
              <w:rPr>
                <w:noProof/>
                <w:webHidden/>
              </w:rPr>
              <w:t>27</w:t>
            </w:r>
            <w:r>
              <w:rPr>
                <w:noProof/>
                <w:webHidden/>
              </w:rPr>
              <w:fldChar w:fldCharType="end"/>
            </w:r>
          </w:hyperlink>
        </w:p>
        <w:p w14:paraId="6B506B71" w14:textId="58B9478E"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34" w:history="1">
            <w:r w:rsidRPr="00C160B7">
              <w:rPr>
                <w:rStyle w:val="Hyperlink"/>
                <w:rFonts w:ascii="Times New Roman" w:hAnsi="Times New Roman" w:cs="Times New Roman"/>
                <w:b/>
                <w:bCs/>
                <w:noProof/>
              </w:rPr>
              <w:t>Evidence Item 13: Briefing Note to the CEO</w:t>
            </w:r>
            <w:r>
              <w:rPr>
                <w:noProof/>
                <w:webHidden/>
              </w:rPr>
              <w:tab/>
            </w:r>
            <w:r>
              <w:rPr>
                <w:noProof/>
                <w:webHidden/>
              </w:rPr>
              <w:fldChar w:fldCharType="begin"/>
            </w:r>
            <w:r>
              <w:rPr>
                <w:noProof/>
                <w:webHidden/>
              </w:rPr>
              <w:instrText xml:space="preserve"> PAGEREF _Toc240011934 \h </w:instrText>
            </w:r>
            <w:r>
              <w:rPr>
                <w:noProof/>
                <w:webHidden/>
              </w:rPr>
            </w:r>
            <w:r>
              <w:rPr>
                <w:noProof/>
                <w:webHidden/>
              </w:rPr>
              <w:fldChar w:fldCharType="separate"/>
            </w:r>
            <w:r>
              <w:rPr>
                <w:noProof/>
                <w:webHidden/>
              </w:rPr>
              <w:t>30</w:t>
            </w:r>
            <w:r>
              <w:rPr>
                <w:noProof/>
                <w:webHidden/>
              </w:rPr>
              <w:fldChar w:fldCharType="end"/>
            </w:r>
          </w:hyperlink>
        </w:p>
        <w:p w14:paraId="0736C44B" w14:textId="731C0577" w:rsidR="006939AD" w:rsidRDefault="006939AD">
          <w:pPr>
            <w:pStyle w:val="TOC1"/>
            <w:tabs>
              <w:tab w:val="right" w:leader="dot" w:pos="9350"/>
            </w:tabs>
            <w:rPr>
              <w:rFonts w:asciiTheme="minorHAnsi" w:hAnsiTheme="minorHAnsi"/>
              <w:noProof/>
              <w:kern w:val="2"/>
              <w:sz w:val="24"/>
              <w:szCs w:val="24"/>
              <w14:ligatures w14:val="standardContextual"/>
            </w:rPr>
          </w:pPr>
          <w:hyperlink w:anchor="_Toc240011935" w:history="1">
            <w:r w:rsidRPr="00C160B7">
              <w:rPr>
                <w:rStyle w:val="Hyperlink"/>
                <w:rFonts w:ascii="Times New Roman" w:hAnsi="Times New Roman" w:cs="Times New Roman"/>
                <w:b/>
                <w:bCs/>
                <w:noProof/>
              </w:rPr>
              <w:t>TASK 5 — INFORMATION SECURITY GOVERNANCE MATURITY</w:t>
            </w:r>
            <w:r>
              <w:rPr>
                <w:noProof/>
                <w:webHidden/>
              </w:rPr>
              <w:tab/>
            </w:r>
            <w:r>
              <w:rPr>
                <w:noProof/>
                <w:webHidden/>
              </w:rPr>
              <w:fldChar w:fldCharType="begin"/>
            </w:r>
            <w:r>
              <w:rPr>
                <w:noProof/>
                <w:webHidden/>
              </w:rPr>
              <w:instrText xml:space="preserve"> PAGEREF _Toc240011935 \h </w:instrText>
            </w:r>
            <w:r>
              <w:rPr>
                <w:noProof/>
                <w:webHidden/>
              </w:rPr>
            </w:r>
            <w:r>
              <w:rPr>
                <w:noProof/>
                <w:webHidden/>
              </w:rPr>
              <w:fldChar w:fldCharType="separate"/>
            </w:r>
            <w:r>
              <w:rPr>
                <w:noProof/>
                <w:webHidden/>
              </w:rPr>
              <w:t>32</w:t>
            </w:r>
            <w:r>
              <w:rPr>
                <w:noProof/>
                <w:webHidden/>
              </w:rPr>
              <w:fldChar w:fldCharType="end"/>
            </w:r>
          </w:hyperlink>
        </w:p>
        <w:p w14:paraId="5B1516A2" w14:textId="538EAE48"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36" w:history="1">
            <w:r w:rsidRPr="00C160B7">
              <w:rPr>
                <w:rStyle w:val="Hyperlink"/>
                <w:rFonts w:ascii="Times New Roman" w:hAnsi="Times New Roman" w:cs="Times New Roman"/>
                <w:b/>
                <w:bCs/>
                <w:noProof/>
              </w:rPr>
              <w:t>Evidence Item 14: Information Security Governance Maturity Assessment</w:t>
            </w:r>
            <w:r>
              <w:rPr>
                <w:noProof/>
                <w:webHidden/>
              </w:rPr>
              <w:tab/>
            </w:r>
            <w:r>
              <w:rPr>
                <w:noProof/>
                <w:webHidden/>
              </w:rPr>
              <w:fldChar w:fldCharType="begin"/>
            </w:r>
            <w:r>
              <w:rPr>
                <w:noProof/>
                <w:webHidden/>
              </w:rPr>
              <w:instrText xml:space="preserve"> PAGEREF _Toc240011936 \h </w:instrText>
            </w:r>
            <w:r>
              <w:rPr>
                <w:noProof/>
                <w:webHidden/>
              </w:rPr>
            </w:r>
            <w:r>
              <w:rPr>
                <w:noProof/>
                <w:webHidden/>
              </w:rPr>
              <w:fldChar w:fldCharType="separate"/>
            </w:r>
            <w:r>
              <w:rPr>
                <w:noProof/>
                <w:webHidden/>
              </w:rPr>
              <w:t>32</w:t>
            </w:r>
            <w:r>
              <w:rPr>
                <w:noProof/>
                <w:webHidden/>
              </w:rPr>
              <w:fldChar w:fldCharType="end"/>
            </w:r>
          </w:hyperlink>
        </w:p>
        <w:p w14:paraId="53123731" w14:textId="39947082"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37" w:history="1">
            <w:r w:rsidRPr="00C160B7">
              <w:rPr>
                <w:rStyle w:val="Hyperlink"/>
                <w:rFonts w:ascii="Times New Roman" w:hAnsi="Times New Roman" w:cs="Times New Roman"/>
                <w:b/>
                <w:bCs/>
                <w:noProof/>
              </w:rPr>
              <w:t>EVIDENCE ITEM 15: 12–18 MONTH GOVERNANCE MATURITY ROADMAP</w:t>
            </w:r>
            <w:r>
              <w:rPr>
                <w:noProof/>
                <w:webHidden/>
              </w:rPr>
              <w:tab/>
            </w:r>
            <w:r>
              <w:rPr>
                <w:noProof/>
                <w:webHidden/>
              </w:rPr>
              <w:fldChar w:fldCharType="begin"/>
            </w:r>
            <w:r>
              <w:rPr>
                <w:noProof/>
                <w:webHidden/>
              </w:rPr>
              <w:instrText xml:space="preserve"> PAGEREF _Toc240011937 \h </w:instrText>
            </w:r>
            <w:r>
              <w:rPr>
                <w:noProof/>
                <w:webHidden/>
              </w:rPr>
            </w:r>
            <w:r>
              <w:rPr>
                <w:noProof/>
                <w:webHidden/>
              </w:rPr>
              <w:fldChar w:fldCharType="separate"/>
            </w:r>
            <w:r>
              <w:rPr>
                <w:noProof/>
                <w:webHidden/>
              </w:rPr>
              <w:t>36</w:t>
            </w:r>
            <w:r>
              <w:rPr>
                <w:noProof/>
                <w:webHidden/>
              </w:rPr>
              <w:fldChar w:fldCharType="end"/>
            </w:r>
          </w:hyperlink>
        </w:p>
        <w:p w14:paraId="7CDC33AE" w14:textId="1AF0B9A8" w:rsidR="006939AD" w:rsidRDefault="006939AD">
          <w:pPr>
            <w:pStyle w:val="TOC2"/>
            <w:tabs>
              <w:tab w:val="right" w:leader="dot" w:pos="9350"/>
            </w:tabs>
            <w:rPr>
              <w:rFonts w:asciiTheme="minorHAnsi" w:hAnsiTheme="minorHAnsi"/>
              <w:noProof/>
              <w:kern w:val="2"/>
              <w:sz w:val="24"/>
              <w:szCs w:val="24"/>
              <w14:ligatures w14:val="standardContextual"/>
            </w:rPr>
          </w:pPr>
          <w:hyperlink w:anchor="_Toc240011938" w:history="1">
            <w:r w:rsidRPr="00C160B7">
              <w:rPr>
                <w:rStyle w:val="Hyperlink"/>
                <w:rFonts w:ascii="Times New Roman" w:hAnsi="Times New Roman" w:cs="Times New Roman"/>
                <w:b/>
                <w:bCs/>
                <w:noProof/>
              </w:rPr>
              <w:t>Evidence Item 16: Board Executive Summary — Governance Maturity</w:t>
            </w:r>
            <w:r>
              <w:rPr>
                <w:noProof/>
                <w:webHidden/>
              </w:rPr>
              <w:tab/>
            </w:r>
            <w:r>
              <w:rPr>
                <w:noProof/>
                <w:webHidden/>
              </w:rPr>
              <w:fldChar w:fldCharType="begin"/>
            </w:r>
            <w:r>
              <w:rPr>
                <w:noProof/>
                <w:webHidden/>
              </w:rPr>
              <w:instrText xml:space="preserve"> PAGEREF _Toc240011938 \h </w:instrText>
            </w:r>
            <w:r>
              <w:rPr>
                <w:noProof/>
                <w:webHidden/>
              </w:rPr>
            </w:r>
            <w:r>
              <w:rPr>
                <w:noProof/>
                <w:webHidden/>
              </w:rPr>
              <w:fldChar w:fldCharType="separate"/>
            </w:r>
            <w:r>
              <w:rPr>
                <w:noProof/>
                <w:webHidden/>
              </w:rPr>
              <w:t>41</w:t>
            </w:r>
            <w:r>
              <w:rPr>
                <w:noProof/>
                <w:webHidden/>
              </w:rPr>
              <w:fldChar w:fldCharType="end"/>
            </w:r>
          </w:hyperlink>
        </w:p>
        <w:p w14:paraId="26B79518" w14:textId="00DAE9D2" w:rsidR="006939AD" w:rsidRDefault="006939AD">
          <w:pPr>
            <w:pStyle w:val="TOC1"/>
            <w:tabs>
              <w:tab w:val="right" w:leader="dot" w:pos="9350"/>
            </w:tabs>
            <w:rPr>
              <w:rFonts w:asciiTheme="minorHAnsi" w:hAnsiTheme="minorHAnsi"/>
              <w:noProof/>
              <w:kern w:val="2"/>
              <w:sz w:val="24"/>
              <w:szCs w:val="24"/>
              <w14:ligatures w14:val="standardContextual"/>
            </w:rPr>
          </w:pPr>
          <w:hyperlink w:anchor="_Toc240011939" w:history="1">
            <w:r w:rsidRPr="00C160B7">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_Toc240011939 \h </w:instrText>
            </w:r>
            <w:r>
              <w:rPr>
                <w:noProof/>
                <w:webHidden/>
              </w:rPr>
            </w:r>
            <w:r>
              <w:rPr>
                <w:noProof/>
                <w:webHidden/>
              </w:rPr>
              <w:fldChar w:fldCharType="separate"/>
            </w:r>
            <w:r>
              <w:rPr>
                <w:noProof/>
                <w:webHidden/>
              </w:rPr>
              <w:t>42</w:t>
            </w:r>
            <w:r>
              <w:rPr>
                <w:noProof/>
                <w:webHidden/>
              </w:rPr>
              <w:fldChar w:fldCharType="end"/>
            </w:r>
          </w:hyperlink>
        </w:p>
        <w:p w14:paraId="397D19C9" w14:textId="6BDF8F5C" w:rsidR="00C4313E" w:rsidRPr="00D1322F" w:rsidRDefault="00C4313E">
          <w:pPr>
            <w:rPr>
              <w:rFonts w:ascii="Times New Roman" w:hAnsi="Times New Roman" w:cs="Times New Roman"/>
            </w:rPr>
          </w:pPr>
          <w:r w:rsidRPr="00D1322F">
            <w:rPr>
              <w:rFonts w:ascii="Times New Roman" w:hAnsi="Times New Roman" w:cs="Times New Roman"/>
              <w:b/>
              <w:bCs/>
              <w:noProof/>
            </w:rPr>
            <w:fldChar w:fldCharType="end"/>
          </w:r>
        </w:p>
      </w:sdtContent>
    </w:sdt>
    <w:p w14:paraId="1B33F6AE" w14:textId="77777777" w:rsidR="00C4313E" w:rsidRPr="00D1322F" w:rsidRDefault="00C4313E">
      <w:pPr>
        <w:rPr>
          <w:rFonts w:ascii="Times New Roman" w:hAnsi="Times New Roman" w:cs="Times New Roman"/>
        </w:rPr>
      </w:pPr>
    </w:p>
    <w:p w14:paraId="65F8690D" w14:textId="77777777" w:rsidR="00C4313E" w:rsidRPr="00D1322F" w:rsidRDefault="00C4313E">
      <w:pPr>
        <w:rPr>
          <w:rFonts w:ascii="Times New Roman" w:hAnsi="Times New Roman" w:cs="Times New Roman"/>
        </w:rPr>
      </w:pPr>
    </w:p>
    <w:p w14:paraId="0E16652D" w14:textId="77777777" w:rsidR="00C4313E" w:rsidRPr="00D1322F" w:rsidRDefault="00C4313E">
      <w:pPr>
        <w:rPr>
          <w:rFonts w:ascii="Times New Roman" w:hAnsi="Times New Roman" w:cs="Times New Roman"/>
        </w:rPr>
      </w:pPr>
    </w:p>
    <w:p w14:paraId="18D72614" w14:textId="3EF525AB" w:rsidR="00C4313E" w:rsidRPr="00C56BAF" w:rsidRDefault="006A0D21" w:rsidP="00C4313E">
      <w:pPr>
        <w:pStyle w:val="Heading1"/>
        <w:rPr>
          <w:rFonts w:ascii="Times New Roman" w:hAnsi="Times New Roman" w:cs="Times New Roman"/>
          <w:b/>
          <w:bCs/>
          <w:color w:val="auto"/>
          <w:sz w:val="24"/>
          <w:szCs w:val="24"/>
        </w:rPr>
      </w:pPr>
      <w:bookmarkStart w:id="1" w:name="_Toc240011913"/>
      <w:r>
        <w:rPr>
          <w:rFonts w:ascii="Times New Roman" w:hAnsi="Times New Roman" w:cs="Times New Roman"/>
          <w:b/>
          <w:bCs/>
          <w:color w:val="auto"/>
          <w:sz w:val="24"/>
          <w:szCs w:val="24"/>
        </w:rPr>
        <w:t xml:space="preserve">TASK 1 - </w:t>
      </w:r>
      <w:r w:rsidR="00C4313E" w:rsidRPr="00C56BAF">
        <w:rPr>
          <w:rFonts w:ascii="Times New Roman" w:hAnsi="Times New Roman" w:cs="Times New Roman"/>
          <w:b/>
          <w:bCs/>
          <w:color w:val="auto"/>
          <w:sz w:val="24"/>
          <w:szCs w:val="24"/>
        </w:rPr>
        <w:t>GOVERNANCE BLUEPRINT</w:t>
      </w:r>
      <w:bookmarkEnd w:id="1"/>
    </w:p>
    <w:p w14:paraId="032ADCF5" w14:textId="480793F0" w:rsidR="005B235E" w:rsidRPr="004C02FD" w:rsidRDefault="00785B93" w:rsidP="004C02FD">
      <w:pPr>
        <w:pStyle w:val="Heading2"/>
        <w:rPr>
          <w:rFonts w:ascii="Times New Roman" w:hAnsi="Times New Roman" w:cs="Times New Roman"/>
          <w:b/>
          <w:bCs/>
          <w:color w:val="auto"/>
          <w:sz w:val="24"/>
          <w:szCs w:val="24"/>
        </w:rPr>
      </w:pPr>
      <w:bookmarkStart w:id="2" w:name="_Toc240011914"/>
      <w:r w:rsidRPr="004C02FD">
        <w:rPr>
          <w:rFonts w:ascii="Times New Roman" w:hAnsi="Times New Roman" w:cs="Times New Roman"/>
          <w:b/>
          <w:bCs/>
          <w:color w:val="auto"/>
          <w:sz w:val="24"/>
          <w:szCs w:val="24"/>
        </w:rPr>
        <w:t>Evidence Item 1 – Current-State Governance Gap Assessment.</w:t>
      </w:r>
      <w:bookmarkEnd w:id="2"/>
    </w:p>
    <w:tbl>
      <w:tblPr>
        <w:tblStyle w:val="TableGridLight"/>
        <w:tblW w:w="0" w:type="auto"/>
        <w:tblLook w:val="04A0" w:firstRow="1" w:lastRow="0" w:firstColumn="1" w:lastColumn="0" w:noHBand="0" w:noVBand="1"/>
      </w:tblPr>
      <w:tblGrid>
        <w:gridCol w:w="1842"/>
        <w:gridCol w:w="2736"/>
        <w:gridCol w:w="3689"/>
        <w:gridCol w:w="1083"/>
      </w:tblGrid>
      <w:tr w:rsidR="00C4313E" w:rsidRPr="003F52B1" w14:paraId="66D8076D" w14:textId="77777777" w:rsidTr="00C4313E">
        <w:tc>
          <w:tcPr>
            <w:tcW w:w="0" w:type="auto"/>
            <w:hideMark/>
          </w:tcPr>
          <w:p w14:paraId="59E2A154" w14:textId="77777777" w:rsidR="00C4313E" w:rsidRPr="003F52B1" w:rsidRDefault="00C4313E" w:rsidP="00C4313E">
            <w:pPr>
              <w:rPr>
                <w:rFonts w:ascii="Times New Roman" w:hAnsi="Times New Roman" w:cs="Times New Roman"/>
                <w:b/>
                <w:bCs/>
                <w:sz w:val="24"/>
                <w:szCs w:val="24"/>
              </w:rPr>
            </w:pPr>
            <w:r w:rsidRPr="003F52B1">
              <w:rPr>
                <w:rFonts w:ascii="Times New Roman" w:hAnsi="Times New Roman" w:cs="Times New Roman"/>
                <w:b/>
                <w:bCs/>
                <w:sz w:val="24"/>
                <w:szCs w:val="24"/>
              </w:rPr>
              <w:t>Governance Area</w:t>
            </w:r>
          </w:p>
        </w:tc>
        <w:tc>
          <w:tcPr>
            <w:tcW w:w="0" w:type="auto"/>
            <w:hideMark/>
          </w:tcPr>
          <w:p w14:paraId="6653F991" w14:textId="77777777" w:rsidR="00C4313E" w:rsidRPr="003F52B1" w:rsidRDefault="00C4313E" w:rsidP="00C4313E">
            <w:pPr>
              <w:rPr>
                <w:rFonts w:ascii="Times New Roman" w:hAnsi="Times New Roman" w:cs="Times New Roman"/>
                <w:b/>
                <w:bCs/>
                <w:sz w:val="24"/>
                <w:szCs w:val="24"/>
              </w:rPr>
            </w:pPr>
            <w:r w:rsidRPr="003F52B1">
              <w:rPr>
                <w:rFonts w:ascii="Times New Roman" w:hAnsi="Times New Roman" w:cs="Times New Roman"/>
                <w:b/>
                <w:bCs/>
                <w:sz w:val="24"/>
                <w:szCs w:val="24"/>
              </w:rPr>
              <w:t>Current-State Weakness</w:t>
            </w:r>
          </w:p>
        </w:tc>
        <w:tc>
          <w:tcPr>
            <w:tcW w:w="0" w:type="auto"/>
            <w:hideMark/>
          </w:tcPr>
          <w:p w14:paraId="3E9A18A7" w14:textId="77777777" w:rsidR="00C4313E" w:rsidRPr="003F52B1" w:rsidRDefault="00C4313E" w:rsidP="00C4313E">
            <w:pPr>
              <w:rPr>
                <w:rFonts w:ascii="Times New Roman" w:hAnsi="Times New Roman" w:cs="Times New Roman"/>
                <w:b/>
                <w:bCs/>
                <w:sz w:val="24"/>
                <w:szCs w:val="24"/>
              </w:rPr>
            </w:pPr>
            <w:r w:rsidRPr="003F52B1">
              <w:rPr>
                <w:rFonts w:ascii="Times New Roman" w:hAnsi="Times New Roman" w:cs="Times New Roman"/>
                <w:b/>
                <w:bCs/>
                <w:sz w:val="24"/>
                <w:szCs w:val="24"/>
              </w:rPr>
              <w:t>Business/Risk Impact</w:t>
            </w:r>
          </w:p>
        </w:tc>
        <w:tc>
          <w:tcPr>
            <w:tcW w:w="0" w:type="auto"/>
            <w:hideMark/>
          </w:tcPr>
          <w:p w14:paraId="38B08480" w14:textId="77777777" w:rsidR="00C4313E" w:rsidRPr="003F52B1" w:rsidRDefault="00C4313E" w:rsidP="00C4313E">
            <w:pPr>
              <w:rPr>
                <w:rFonts w:ascii="Times New Roman" w:hAnsi="Times New Roman" w:cs="Times New Roman"/>
                <w:b/>
                <w:bCs/>
                <w:sz w:val="24"/>
                <w:szCs w:val="24"/>
              </w:rPr>
            </w:pPr>
            <w:r w:rsidRPr="003F52B1">
              <w:rPr>
                <w:rFonts w:ascii="Times New Roman" w:hAnsi="Times New Roman" w:cs="Times New Roman"/>
                <w:b/>
                <w:bCs/>
                <w:sz w:val="24"/>
                <w:szCs w:val="24"/>
              </w:rPr>
              <w:t>Priority</w:t>
            </w:r>
          </w:p>
        </w:tc>
      </w:tr>
      <w:tr w:rsidR="00C4313E" w:rsidRPr="003F52B1" w14:paraId="25E123B4" w14:textId="77777777" w:rsidTr="00C4313E">
        <w:tc>
          <w:tcPr>
            <w:tcW w:w="0" w:type="auto"/>
            <w:hideMark/>
          </w:tcPr>
          <w:p w14:paraId="08A1D424"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Policy &amp; Documentation</w:t>
            </w:r>
          </w:p>
        </w:tc>
        <w:tc>
          <w:tcPr>
            <w:tcW w:w="0" w:type="auto"/>
            <w:hideMark/>
          </w:tcPr>
          <w:p w14:paraId="43542000"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Policies are inconsistent, inherited from acquisitions and not always current.</w:t>
            </w:r>
          </w:p>
        </w:tc>
        <w:tc>
          <w:tcPr>
            <w:tcW w:w="0" w:type="auto"/>
            <w:hideMark/>
          </w:tcPr>
          <w:p w14:paraId="0D5C7F50"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Creates uncertainty about security requirements and increases the possibility of inconsistent practices and compliance gaps.</w:t>
            </w:r>
          </w:p>
        </w:tc>
        <w:tc>
          <w:tcPr>
            <w:tcW w:w="0" w:type="auto"/>
            <w:hideMark/>
          </w:tcPr>
          <w:p w14:paraId="308CD556"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b/>
                <w:bCs/>
                <w:sz w:val="24"/>
                <w:szCs w:val="24"/>
              </w:rPr>
              <w:t>High</w:t>
            </w:r>
          </w:p>
        </w:tc>
      </w:tr>
      <w:tr w:rsidR="00C4313E" w:rsidRPr="003F52B1" w14:paraId="3E1AB44D" w14:textId="77777777" w:rsidTr="00C4313E">
        <w:tc>
          <w:tcPr>
            <w:tcW w:w="0" w:type="auto"/>
            <w:hideMark/>
          </w:tcPr>
          <w:p w14:paraId="4923739A"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Roles &amp; Accountability</w:t>
            </w:r>
          </w:p>
        </w:tc>
        <w:tc>
          <w:tcPr>
            <w:tcW w:w="0" w:type="auto"/>
            <w:hideMark/>
          </w:tcPr>
          <w:p w14:paraId="7016B229"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Security ownership and accountability are unclear.</w:t>
            </w:r>
          </w:p>
        </w:tc>
        <w:tc>
          <w:tcPr>
            <w:tcW w:w="0" w:type="auto"/>
            <w:hideMark/>
          </w:tcPr>
          <w:p w14:paraId="31BDB938"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Important security decisions may be delayed or responsibilities may be overlooked, making it difficult to hold people accountable.</w:t>
            </w:r>
          </w:p>
        </w:tc>
        <w:tc>
          <w:tcPr>
            <w:tcW w:w="0" w:type="auto"/>
            <w:hideMark/>
          </w:tcPr>
          <w:p w14:paraId="56776997"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b/>
                <w:bCs/>
                <w:sz w:val="24"/>
                <w:szCs w:val="24"/>
              </w:rPr>
              <w:t>High</w:t>
            </w:r>
          </w:p>
        </w:tc>
      </w:tr>
      <w:tr w:rsidR="00C4313E" w:rsidRPr="003F52B1" w14:paraId="6C1E6410" w14:textId="77777777" w:rsidTr="00C4313E">
        <w:tc>
          <w:tcPr>
            <w:tcW w:w="0" w:type="auto"/>
            <w:hideMark/>
          </w:tcPr>
          <w:p w14:paraId="2183BDC6"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Risk Management</w:t>
            </w:r>
          </w:p>
        </w:tc>
        <w:tc>
          <w:tcPr>
            <w:tcW w:w="0" w:type="auto"/>
            <w:hideMark/>
          </w:tcPr>
          <w:p w14:paraId="56141990"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Security risk management is reactive and there is no formal proactive assessment process.</w:t>
            </w:r>
          </w:p>
        </w:tc>
        <w:tc>
          <w:tcPr>
            <w:tcW w:w="0" w:type="auto"/>
            <w:hideMark/>
          </w:tcPr>
          <w:p w14:paraId="5C2591D6"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Emerging risks may not be identified early enough, increasing the likelihood of incidents and business disruption.</w:t>
            </w:r>
          </w:p>
        </w:tc>
        <w:tc>
          <w:tcPr>
            <w:tcW w:w="0" w:type="auto"/>
            <w:hideMark/>
          </w:tcPr>
          <w:p w14:paraId="2858A77E"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b/>
                <w:bCs/>
                <w:sz w:val="24"/>
                <w:szCs w:val="24"/>
              </w:rPr>
              <w:t>Critical</w:t>
            </w:r>
          </w:p>
        </w:tc>
      </w:tr>
      <w:tr w:rsidR="00C4313E" w:rsidRPr="003F52B1" w14:paraId="46FD5D89" w14:textId="77777777" w:rsidTr="00C4313E">
        <w:tc>
          <w:tcPr>
            <w:tcW w:w="0" w:type="auto"/>
            <w:hideMark/>
          </w:tcPr>
          <w:p w14:paraId="64F1AB1A"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Metrics &amp; Reporting</w:t>
            </w:r>
          </w:p>
        </w:tc>
        <w:tc>
          <w:tcPr>
            <w:tcW w:w="0" w:type="auto"/>
            <w:hideMark/>
          </w:tcPr>
          <w:p w14:paraId="263DF6DD"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Technical security metrics exist but are not consistently translated into business impact.</w:t>
            </w:r>
          </w:p>
        </w:tc>
        <w:tc>
          <w:tcPr>
            <w:tcW w:w="0" w:type="auto"/>
            <w:hideMark/>
          </w:tcPr>
          <w:p w14:paraId="32343DC6"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 xml:space="preserve">The Board may not receive enough information to understand the </w:t>
            </w:r>
            <w:proofErr w:type="spellStart"/>
            <w:r w:rsidRPr="003F52B1">
              <w:rPr>
                <w:rFonts w:ascii="Times New Roman" w:hAnsi="Times New Roman" w:cs="Times New Roman"/>
                <w:sz w:val="24"/>
                <w:szCs w:val="24"/>
              </w:rPr>
              <w:t>organisation's</w:t>
            </w:r>
            <w:proofErr w:type="spellEnd"/>
            <w:r w:rsidRPr="003F52B1">
              <w:rPr>
                <w:rFonts w:ascii="Times New Roman" w:hAnsi="Times New Roman" w:cs="Times New Roman"/>
                <w:sz w:val="24"/>
                <w:szCs w:val="24"/>
              </w:rPr>
              <w:t xml:space="preserve"> actual security posture or make informed investment decisions.</w:t>
            </w:r>
          </w:p>
        </w:tc>
        <w:tc>
          <w:tcPr>
            <w:tcW w:w="0" w:type="auto"/>
            <w:hideMark/>
          </w:tcPr>
          <w:p w14:paraId="1932A555"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b/>
                <w:bCs/>
                <w:sz w:val="24"/>
                <w:szCs w:val="24"/>
              </w:rPr>
              <w:t>High</w:t>
            </w:r>
          </w:p>
        </w:tc>
      </w:tr>
      <w:tr w:rsidR="00C4313E" w:rsidRPr="003F52B1" w14:paraId="05A1D22D" w14:textId="77777777" w:rsidTr="00C4313E">
        <w:tc>
          <w:tcPr>
            <w:tcW w:w="0" w:type="auto"/>
            <w:hideMark/>
          </w:tcPr>
          <w:p w14:paraId="00FA1855"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Training &amp; Awareness</w:t>
            </w:r>
          </w:p>
        </w:tc>
        <w:tc>
          <w:tcPr>
            <w:tcW w:w="0" w:type="auto"/>
            <w:hideMark/>
          </w:tcPr>
          <w:p w14:paraId="158413E7"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Annual training is mandatory, but employee engagement is low.</w:t>
            </w:r>
          </w:p>
        </w:tc>
        <w:tc>
          <w:tcPr>
            <w:tcW w:w="0" w:type="auto"/>
            <w:hideMark/>
          </w:tcPr>
          <w:p w14:paraId="06FC400B"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Employees may not fully understand their security responsibilities, increasing human-related security risks.</w:t>
            </w:r>
          </w:p>
        </w:tc>
        <w:tc>
          <w:tcPr>
            <w:tcW w:w="0" w:type="auto"/>
            <w:hideMark/>
          </w:tcPr>
          <w:p w14:paraId="16318AAD"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b/>
                <w:bCs/>
                <w:sz w:val="24"/>
                <w:szCs w:val="24"/>
              </w:rPr>
              <w:t>Medium</w:t>
            </w:r>
          </w:p>
        </w:tc>
      </w:tr>
      <w:tr w:rsidR="00C4313E" w:rsidRPr="003F52B1" w14:paraId="56B6A69F" w14:textId="77777777" w:rsidTr="00C4313E">
        <w:tc>
          <w:tcPr>
            <w:tcW w:w="0" w:type="auto"/>
            <w:hideMark/>
          </w:tcPr>
          <w:p w14:paraId="2C08B079"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Compliance</w:t>
            </w:r>
          </w:p>
        </w:tc>
        <w:tc>
          <w:tcPr>
            <w:tcW w:w="0" w:type="auto"/>
            <w:hideMark/>
          </w:tcPr>
          <w:p w14:paraId="6466E2EA"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Compliance preparation is mainly audit-driven rather than continuously monitored.</w:t>
            </w:r>
          </w:p>
        </w:tc>
        <w:tc>
          <w:tcPr>
            <w:tcW w:w="0" w:type="auto"/>
            <w:hideMark/>
          </w:tcPr>
          <w:p w14:paraId="5A1C221B"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sz w:val="24"/>
                <w:szCs w:val="24"/>
              </w:rPr>
              <w:t>GHC may identify compliance gaps late and become more exposed to regulatory and reputational consequences.</w:t>
            </w:r>
          </w:p>
        </w:tc>
        <w:tc>
          <w:tcPr>
            <w:tcW w:w="0" w:type="auto"/>
            <w:hideMark/>
          </w:tcPr>
          <w:p w14:paraId="045547F8" w14:textId="77777777" w:rsidR="00C4313E" w:rsidRPr="003F52B1" w:rsidRDefault="00C4313E" w:rsidP="00C4313E">
            <w:pPr>
              <w:rPr>
                <w:rFonts w:ascii="Times New Roman" w:hAnsi="Times New Roman" w:cs="Times New Roman"/>
                <w:sz w:val="24"/>
                <w:szCs w:val="24"/>
              </w:rPr>
            </w:pPr>
            <w:r w:rsidRPr="003F52B1">
              <w:rPr>
                <w:rFonts w:ascii="Times New Roman" w:hAnsi="Times New Roman" w:cs="Times New Roman"/>
                <w:b/>
                <w:bCs/>
                <w:sz w:val="24"/>
                <w:szCs w:val="24"/>
              </w:rPr>
              <w:t>High</w:t>
            </w:r>
          </w:p>
        </w:tc>
      </w:tr>
    </w:tbl>
    <w:p w14:paraId="47E3A1EB" w14:textId="77777777" w:rsidR="00C4313E" w:rsidRPr="00D1322F" w:rsidRDefault="00C4313E">
      <w:pPr>
        <w:rPr>
          <w:rFonts w:ascii="Times New Roman" w:hAnsi="Times New Roman" w:cs="Times New Roman"/>
        </w:rPr>
      </w:pPr>
    </w:p>
    <w:p w14:paraId="097E7B1C" w14:textId="52CDC990" w:rsidR="005B235E" w:rsidRPr="00C56BAF" w:rsidRDefault="005B235E" w:rsidP="00D1322F">
      <w:pPr>
        <w:pStyle w:val="Heading3"/>
        <w:rPr>
          <w:rFonts w:ascii="Times New Roman" w:hAnsi="Times New Roman" w:cs="Times New Roman"/>
          <w:b/>
          <w:bCs/>
          <w:color w:val="auto"/>
          <w:sz w:val="24"/>
          <w:szCs w:val="24"/>
        </w:rPr>
      </w:pPr>
      <w:bookmarkStart w:id="3" w:name="_Toc240011915"/>
      <w:r w:rsidRPr="00C56BAF">
        <w:rPr>
          <w:rFonts w:ascii="Times New Roman" w:hAnsi="Times New Roman" w:cs="Times New Roman"/>
          <w:b/>
          <w:bCs/>
          <w:color w:val="auto"/>
          <w:sz w:val="24"/>
          <w:szCs w:val="24"/>
        </w:rPr>
        <w:lastRenderedPageBreak/>
        <w:t>Gap Assessment Summary</w:t>
      </w:r>
      <w:bookmarkEnd w:id="3"/>
    </w:p>
    <w:p w14:paraId="54459998" w14:textId="77777777" w:rsidR="005B235E" w:rsidRPr="00B1008E" w:rsidRDefault="005B235E" w:rsidP="00B1008E">
      <w:pPr>
        <w:spacing w:line="360" w:lineRule="auto"/>
        <w:jc w:val="both"/>
        <w:rPr>
          <w:rFonts w:ascii="Times New Roman" w:hAnsi="Times New Roman" w:cs="Times New Roman"/>
          <w:sz w:val="24"/>
          <w:szCs w:val="24"/>
        </w:rPr>
      </w:pPr>
      <w:r w:rsidRPr="00B1008E">
        <w:rPr>
          <w:rFonts w:ascii="Times New Roman" w:hAnsi="Times New Roman" w:cs="Times New Roman"/>
          <w:sz w:val="24"/>
          <w:szCs w:val="24"/>
        </w:rPr>
        <w:t xml:space="preserve">GHC's main governance weakness is that information security activities are being managed in a reactive and fragmented way rather than through a clearly defined governance structure. The recent growth of the </w:t>
      </w:r>
      <w:proofErr w:type="spellStart"/>
      <w:r w:rsidRPr="00B1008E">
        <w:rPr>
          <w:rFonts w:ascii="Times New Roman" w:hAnsi="Times New Roman" w:cs="Times New Roman"/>
          <w:sz w:val="24"/>
          <w:szCs w:val="24"/>
        </w:rPr>
        <w:t>organisation</w:t>
      </w:r>
      <w:proofErr w:type="spellEnd"/>
      <w:r w:rsidRPr="00B1008E">
        <w:rPr>
          <w:rFonts w:ascii="Times New Roman" w:hAnsi="Times New Roman" w:cs="Times New Roman"/>
          <w:sz w:val="24"/>
          <w:szCs w:val="24"/>
        </w:rPr>
        <w:t>, two acquisitions and the data-leakage near-miss have increased the need for clear accountability, consistent policies and proactive risk management.</w:t>
      </w:r>
    </w:p>
    <w:p w14:paraId="0D222D72" w14:textId="77777777" w:rsidR="005B235E" w:rsidRPr="00B1008E" w:rsidRDefault="005B235E" w:rsidP="00B1008E">
      <w:pPr>
        <w:spacing w:line="360" w:lineRule="auto"/>
        <w:jc w:val="both"/>
        <w:rPr>
          <w:rFonts w:ascii="Times New Roman" w:hAnsi="Times New Roman" w:cs="Times New Roman"/>
          <w:sz w:val="24"/>
          <w:szCs w:val="24"/>
        </w:rPr>
      </w:pPr>
      <w:r w:rsidRPr="00B1008E">
        <w:rPr>
          <w:rFonts w:ascii="Times New Roman" w:hAnsi="Times New Roman" w:cs="Times New Roman"/>
          <w:sz w:val="24"/>
          <w:szCs w:val="24"/>
        </w:rPr>
        <w:t>The proposed governance structure should therefore focus on clearly assigning responsibilities, improving Board and executive oversight, establishing a formal risk management process and ensuring that security information is translated into business impact. This will help GHC protect patient information while continuing to support growth, innovation and regulatory compliance.</w:t>
      </w:r>
    </w:p>
    <w:p w14:paraId="4AF21CF1" w14:textId="77777777" w:rsidR="005B235E" w:rsidRDefault="005B235E">
      <w:pPr>
        <w:rPr>
          <w:rFonts w:ascii="Times New Roman" w:hAnsi="Times New Roman" w:cs="Times New Roman"/>
        </w:rPr>
      </w:pPr>
    </w:p>
    <w:p w14:paraId="730004C2" w14:textId="77777777" w:rsidR="00470B10" w:rsidRDefault="00470B10">
      <w:pPr>
        <w:rPr>
          <w:rFonts w:ascii="Times New Roman" w:hAnsi="Times New Roman" w:cs="Times New Roman"/>
        </w:rPr>
      </w:pPr>
    </w:p>
    <w:p w14:paraId="5B63DACD" w14:textId="0FD192D8" w:rsidR="009D5933" w:rsidRPr="00E108B3" w:rsidRDefault="009D5933" w:rsidP="00E108B3">
      <w:pPr>
        <w:pStyle w:val="Heading2"/>
        <w:rPr>
          <w:rFonts w:ascii="Times New Roman" w:hAnsi="Times New Roman" w:cs="Times New Roman"/>
          <w:b/>
          <w:bCs/>
          <w:color w:val="auto"/>
          <w:sz w:val="24"/>
          <w:szCs w:val="24"/>
        </w:rPr>
      </w:pPr>
      <w:bookmarkStart w:id="4" w:name="_Toc240011916"/>
      <w:r w:rsidRPr="00E108B3">
        <w:rPr>
          <w:rFonts w:ascii="Times New Roman" w:hAnsi="Times New Roman" w:cs="Times New Roman"/>
          <w:b/>
          <w:bCs/>
          <w:color w:val="auto"/>
          <w:sz w:val="24"/>
          <w:szCs w:val="24"/>
        </w:rPr>
        <w:t>PROPOSED SECURITY GOVERNANCE ORGANISATIONAL STRUCTURE</w:t>
      </w:r>
      <w:bookmarkEnd w:id="4"/>
    </w:p>
    <w:p w14:paraId="09406C68" w14:textId="77777777" w:rsidR="00AE7822" w:rsidRPr="00BB7348" w:rsidRDefault="00AE7822" w:rsidP="00BB7348">
      <w:pPr>
        <w:pStyle w:val="Heading2"/>
        <w:rPr>
          <w:rFonts w:ascii="Times New Roman" w:hAnsi="Times New Roman" w:cs="Times New Roman"/>
          <w:b/>
          <w:bCs/>
          <w:color w:val="auto"/>
          <w:sz w:val="24"/>
          <w:szCs w:val="24"/>
        </w:rPr>
      </w:pPr>
      <w:bookmarkStart w:id="5" w:name="_Toc240011917"/>
      <w:r w:rsidRPr="00BB7348">
        <w:rPr>
          <w:rFonts w:ascii="Times New Roman" w:hAnsi="Times New Roman" w:cs="Times New Roman"/>
          <w:b/>
          <w:bCs/>
          <w:color w:val="auto"/>
          <w:sz w:val="24"/>
          <w:szCs w:val="24"/>
        </w:rPr>
        <w:t xml:space="preserve">Evidence Item 2: Proposed Security Governance </w:t>
      </w:r>
      <w:proofErr w:type="spellStart"/>
      <w:r w:rsidRPr="00BB7348">
        <w:rPr>
          <w:rFonts w:ascii="Times New Roman" w:hAnsi="Times New Roman" w:cs="Times New Roman"/>
          <w:b/>
          <w:bCs/>
          <w:color w:val="auto"/>
          <w:sz w:val="24"/>
          <w:szCs w:val="24"/>
        </w:rPr>
        <w:t>Organisational</w:t>
      </w:r>
      <w:proofErr w:type="spellEnd"/>
      <w:r w:rsidRPr="00BB7348">
        <w:rPr>
          <w:rFonts w:ascii="Times New Roman" w:hAnsi="Times New Roman" w:cs="Times New Roman"/>
          <w:b/>
          <w:bCs/>
          <w:color w:val="auto"/>
          <w:sz w:val="24"/>
          <w:szCs w:val="24"/>
        </w:rPr>
        <w:t xml:space="preserve"> Structure</w:t>
      </w:r>
      <w:bookmarkEnd w:id="5"/>
    </w:p>
    <w:p w14:paraId="0F3BFE60" w14:textId="77777777" w:rsidR="00AE7822" w:rsidRPr="00AE7822" w:rsidRDefault="00AE7822" w:rsidP="00AE7822">
      <w:pPr>
        <w:jc w:val="both"/>
        <w:rPr>
          <w:rFonts w:ascii="Times New Roman" w:hAnsi="Times New Roman" w:cs="Times New Roman"/>
          <w:b/>
          <w:bCs/>
          <w:sz w:val="24"/>
          <w:szCs w:val="24"/>
        </w:rPr>
      </w:pPr>
      <w:r w:rsidRPr="00AE7822">
        <w:rPr>
          <w:rFonts w:ascii="Times New Roman" w:hAnsi="Times New Roman" w:cs="Times New Roman"/>
          <w:b/>
          <w:bCs/>
          <w:sz w:val="24"/>
          <w:szCs w:val="24"/>
        </w:rPr>
        <w:t>Purpose of the Proposed Structure</w:t>
      </w:r>
    </w:p>
    <w:p w14:paraId="0B9A60B3" w14:textId="77777777" w:rsidR="00AE7822" w:rsidRPr="00AE7822" w:rsidRDefault="00AE7822" w:rsidP="00AE7822">
      <w:pPr>
        <w:jc w:val="both"/>
        <w:rPr>
          <w:rFonts w:ascii="Times New Roman" w:hAnsi="Times New Roman" w:cs="Times New Roman"/>
          <w:sz w:val="24"/>
          <w:szCs w:val="24"/>
        </w:rPr>
      </w:pPr>
      <w:r w:rsidRPr="00AE7822">
        <w:rPr>
          <w:rFonts w:ascii="Times New Roman" w:hAnsi="Times New Roman" w:cs="Times New Roman"/>
          <w:sz w:val="24"/>
          <w:szCs w:val="24"/>
        </w:rPr>
        <w:t>The proposed governance structure establishes clear accountability for information security while maintaining strong alignment between business leadership, technology, compliance, and operational functions. The structure provides a clear escalation and reporting path from operational security activities to executive leadership and the Board. It also creates formal coordination between the information security governance function and the business and technology teams.</w:t>
      </w:r>
    </w:p>
    <w:p w14:paraId="6C82A735" w14:textId="4560F514" w:rsidR="00AE7822" w:rsidRDefault="00824A05">
      <w:pPr>
        <w:rPr>
          <w:rFonts w:ascii="Times New Roman" w:hAnsi="Times New Roman" w:cs="Times New Roman"/>
          <w:b/>
          <w:bCs/>
          <w:sz w:val="24"/>
          <w:szCs w:val="24"/>
        </w:rPr>
      </w:pPr>
      <w:r>
        <w:rPr>
          <w:noProof/>
        </w:rPr>
        <w:lastRenderedPageBreak/>
        <w:drawing>
          <wp:inline distT="0" distB="0" distL="0" distR="0" wp14:anchorId="33A6DD8D" wp14:editId="7C998AC7">
            <wp:extent cx="6576060" cy="4572000"/>
            <wp:effectExtent l="0" t="0" r="0" b="0"/>
            <wp:docPr id="15571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6060" cy="4572000"/>
                    </a:xfrm>
                    <a:prstGeom prst="rect">
                      <a:avLst/>
                    </a:prstGeom>
                    <a:noFill/>
                    <a:ln>
                      <a:noFill/>
                    </a:ln>
                  </pic:spPr>
                </pic:pic>
              </a:graphicData>
            </a:graphic>
          </wp:inline>
        </w:drawing>
      </w:r>
    </w:p>
    <w:p w14:paraId="33D69199" w14:textId="77777777" w:rsidR="00E56D5E" w:rsidRDefault="00E56D5E">
      <w:pPr>
        <w:rPr>
          <w:rFonts w:ascii="Times New Roman" w:hAnsi="Times New Roman" w:cs="Times New Roman"/>
          <w:b/>
          <w:bCs/>
          <w:sz w:val="24"/>
          <w:szCs w:val="24"/>
        </w:rPr>
      </w:pPr>
    </w:p>
    <w:p w14:paraId="0FC9C054" w14:textId="241BE5C5" w:rsidR="00E56D5E" w:rsidRDefault="00E56D5E">
      <w:pPr>
        <w:rPr>
          <w:rFonts w:ascii="Times New Roman" w:hAnsi="Times New Roman" w:cs="Times New Roman"/>
          <w:b/>
          <w:bCs/>
          <w:sz w:val="24"/>
          <w:szCs w:val="24"/>
        </w:rPr>
      </w:pPr>
      <w:r w:rsidRPr="00E56D5E">
        <w:rPr>
          <w:rFonts w:ascii="Times New Roman" w:hAnsi="Times New Roman" w:cs="Times New Roman"/>
          <w:b/>
          <w:bCs/>
          <w:sz w:val="24"/>
          <w:szCs w:val="24"/>
        </w:rPr>
        <w:t>Note: The structure represents information security governance, accountability, escalation, and coordination relationships. It does not necessarily represent formal line-management reporting relationships.</w:t>
      </w:r>
    </w:p>
    <w:p w14:paraId="2F7246BD" w14:textId="77777777" w:rsidR="00003D64" w:rsidRDefault="00003D64">
      <w:pPr>
        <w:rPr>
          <w:rFonts w:ascii="Times New Roman" w:hAnsi="Times New Roman" w:cs="Times New Roman"/>
          <w:b/>
          <w:bCs/>
          <w:sz w:val="24"/>
          <w:szCs w:val="24"/>
        </w:rPr>
      </w:pPr>
    </w:p>
    <w:p w14:paraId="56F2C509" w14:textId="77777777" w:rsidR="00003D64" w:rsidRPr="004D139B" w:rsidRDefault="00003D64" w:rsidP="004D139B">
      <w:pPr>
        <w:pStyle w:val="Heading3"/>
        <w:rPr>
          <w:rFonts w:ascii="Times New Roman" w:hAnsi="Times New Roman" w:cs="Times New Roman"/>
          <w:b/>
          <w:bCs/>
          <w:color w:val="000000" w:themeColor="text1"/>
          <w:sz w:val="24"/>
          <w:szCs w:val="24"/>
        </w:rPr>
      </w:pPr>
      <w:bookmarkStart w:id="6" w:name="_Toc240011918"/>
      <w:r w:rsidRPr="004D139B">
        <w:rPr>
          <w:rFonts w:ascii="Times New Roman" w:hAnsi="Times New Roman" w:cs="Times New Roman"/>
          <w:b/>
          <w:bCs/>
          <w:color w:val="000000" w:themeColor="text1"/>
          <w:sz w:val="24"/>
          <w:szCs w:val="24"/>
        </w:rPr>
        <w:t>Governance Structure Explanation</w:t>
      </w:r>
      <w:bookmarkEnd w:id="6"/>
    </w:p>
    <w:p w14:paraId="3A7DD1F9" w14:textId="77777777" w:rsidR="00003D64" w:rsidRPr="00003D64" w:rsidRDefault="00003D64" w:rsidP="00003D64">
      <w:pPr>
        <w:jc w:val="both"/>
        <w:rPr>
          <w:rFonts w:ascii="Times New Roman" w:hAnsi="Times New Roman" w:cs="Times New Roman"/>
          <w:sz w:val="24"/>
          <w:szCs w:val="24"/>
        </w:rPr>
      </w:pPr>
      <w:r w:rsidRPr="00003D64">
        <w:rPr>
          <w:rFonts w:ascii="Times New Roman" w:hAnsi="Times New Roman" w:cs="Times New Roman"/>
          <w:sz w:val="24"/>
          <w:szCs w:val="24"/>
        </w:rPr>
        <w:t xml:space="preserve">The proposed structure establishes the Board and CEO as the senior levels of security oversight and accountability, with the Director of Information Security Governance responsible for coordinating the </w:t>
      </w:r>
      <w:proofErr w:type="spellStart"/>
      <w:r w:rsidRPr="00003D64">
        <w:rPr>
          <w:rFonts w:ascii="Times New Roman" w:hAnsi="Times New Roman" w:cs="Times New Roman"/>
          <w:sz w:val="24"/>
          <w:szCs w:val="24"/>
        </w:rPr>
        <w:t>organisation's</w:t>
      </w:r>
      <w:proofErr w:type="spellEnd"/>
      <w:r w:rsidRPr="00003D64">
        <w:rPr>
          <w:rFonts w:ascii="Times New Roman" w:hAnsi="Times New Roman" w:cs="Times New Roman"/>
          <w:sz w:val="24"/>
          <w:szCs w:val="24"/>
        </w:rPr>
        <w:t xml:space="preserve"> information security governance activities. This creates a clear escalation path for significant security risks, governance issues and decisions while ensuring that information security remains aligned with </w:t>
      </w:r>
      <w:proofErr w:type="spellStart"/>
      <w:r w:rsidRPr="00003D64">
        <w:rPr>
          <w:rFonts w:ascii="Times New Roman" w:hAnsi="Times New Roman" w:cs="Times New Roman"/>
          <w:sz w:val="24"/>
          <w:szCs w:val="24"/>
        </w:rPr>
        <w:t>organisational</w:t>
      </w:r>
      <w:proofErr w:type="spellEnd"/>
      <w:r w:rsidRPr="00003D64">
        <w:rPr>
          <w:rFonts w:ascii="Times New Roman" w:hAnsi="Times New Roman" w:cs="Times New Roman"/>
          <w:sz w:val="24"/>
          <w:szCs w:val="24"/>
        </w:rPr>
        <w:t xml:space="preserve"> objectives.</w:t>
      </w:r>
    </w:p>
    <w:p w14:paraId="07ECFFEC" w14:textId="77777777" w:rsidR="00003D64" w:rsidRPr="00003D64" w:rsidRDefault="00003D64" w:rsidP="00003D64">
      <w:pPr>
        <w:jc w:val="both"/>
        <w:rPr>
          <w:rFonts w:ascii="Times New Roman" w:hAnsi="Times New Roman" w:cs="Times New Roman"/>
          <w:sz w:val="24"/>
          <w:szCs w:val="24"/>
        </w:rPr>
      </w:pPr>
      <w:r w:rsidRPr="00003D64">
        <w:rPr>
          <w:rFonts w:ascii="Times New Roman" w:hAnsi="Times New Roman" w:cs="Times New Roman"/>
          <w:sz w:val="24"/>
          <w:szCs w:val="24"/>
        </w:rPr>
        <w:t xml:space="preserve">The governance function maintains working relationships with technology, IT operations, compliance, HR, development and finance. This cross-functional approach ensures that security is not treated as the responsibility of the IT department alone. Technology teams support </w:t>
      </w:r>
      <w:r w:rsidRPr="00003D64">
        <w:rPr>
          <w:rFonts w:ascii="Times New Roman" w:hAnsi="Times New Roman" w:cs="Times New Roman"/>
          <w:sz w:val="24"/>
          <w:szCs w:val="24"/>
        </w:rPr>
        <w:lastRenderedPageBreak/>
        <w:t>implementation, Compliance provides regulatory oversight, HR supports the employee access lifecycle, Development incorporates security into products and innovation, and Finance contributes business and financial risk perspectives.</w:t>
      </w:r>
    </w:p>
    <w:p w14:paraId="2A22B8A2" w14:textId="77777777" w:rsidR="00003D64" w:rsidRPr="00003D64" w:rsidRDefault="00003D64" w:rsidP="00003D64">
      <w:pPr>
        <w:jc w:val="both"/>
        <w:rPr>
          <w:rFonts w:ascii="Times New Roman" w:hAnsi="Times New Roman" w:cs="Times New Roman"/>
          <w:sz w:val="24"/>
          <w:szCs w:val="24"/>
        </w:rPr>
      </w:pPr>
      <w:r w:rsidRPr="00003D64">
        <w:rPr>
          <w:rFonts w:ascii="Times New Roman" w:hAnsi="Times New Roman" w:cs="Times New Roman"/>
          <w:sz w:val="24"/>
          <w:szCs w:val="24"/>
        </w:rPr>
        <w:t xml:space="preserve">The structure also supports transparency by establishing clear ownership and communication channels. The Security Steering Committee provides a formal forum for resolving cross-functional security issues and escalating significant matters through the governance structure. This approach directly addresses the current gaps in accountability, risk management and coordination identified in the </w:t>
      </w:r>
      <w:proofErr w:type="gramStart"/>
      <w:r w:rsidRPr="00003D64">
        <w:rPr>
          <w:rFonts w:ascii="Times New Roman" w:hAnsi="Times New Roman" w:cs="Times New Roman"/>
          <w:sz w:val="24"/>
          <w:szCs w:val="24"/>
        </w:rPr>
        <w:t>current-state</w:t>
      </w:r>
      <w:proofErr w:type="gramEnd"/>
      <w:r w:rsidRPr="00003D64">
        <w:rPr>
          <w:rFonts w:ascii="Times New Roman" w:hAnsi="Times New Roman" w:cs="Times New Roman"/>
          <w:sz w:val="24"/>
          <w:szCs w:val="24"/>
        </w:rPr>
        <w:t xml:space="preserve"> assessment.</w:t>
      </w:r>
    </w:p>
    <w:p w14:paraId="6C044931" w14:textId="77777777" w:rsidR="00003D64" w:rsidRDefault="00003D64">
      <w:pPr>
        <w:rPr>
          <w:rFonts w:ascii="Times New Roman" w:hAnsi="Times New Roman" w:cs="Times New Roman"/>
          <w:sz w:val="24"/>
          <w:szCs w:val="24"/>
        </w:rPr>
      </w:pPr>
    </w:p>
    <w:p w14:paraId="6EA6A82E" w14:textId="387BB4F3" w:rsidR="00824A05" w:rsidRDefault="00824A05">
      <w:pPr>
        <w:rPr>
          <w:rFonts w:ascii="Times New Roman" w:hAnsi="Times New Roman" w:cs="Times New Roman"/>
          <w:sz w:val="24"/>
          <w:szCs w:val="24"/>
        </w:rPr>
      </w:pPr>
    </w:p>
    <w:p w14:paraId="018BD81C" w14:textId="77777777" w:rsidR="00D6551A" w:rsidRDefault="00D6551A">
      <w:pPr>
        <w:rPr>
          <w:rFonts w:ascii="Times New Roman" w:hAnsi="Times New Roman" w:cs="Times New Roman"/>
          <w:sz w:val="24"/>
          <w:szCs w:val="24"/>
        </w:rPr>
      </w:pPr>
    </w:p>
    <w:p w14:paraId="0FFB95F0" w14:textId="77777777" w:rsidR="00D6551A" w:rsidRDefault="00D6551A">
      <w:pPr>
        <w:rPr>
          <w:rFonts w:ascii="Times New Roman" w:hAnsi="Times New Roman" w:cs="Times New Roman"/>
          <w:sz w:val="24"/>
          <w:szCs w:val="24"/>
        </w:rPr>
      </w:pPr>
    </w:p>
    <w:p w14:paraId="2A2E83B5" w14:textId="77777777" w:rsidR="00D6551A" w:rsidRDefault="00D6551A">
      <w:pPr>
        <w:rPr>
          <w:rFonts w:ascii="Times New Roman" w:hAnsi="Times New Roman" w:cs="Times New Roman"/>
          <w:sz w:val="24"/>
          <w:szCs w:val="24"/>
        </w:rPr>
      </w:pPr>
    </w:p>
    <w:p w14:paraId="166B5078" w14:textId="77777777" w:rsidR="00D6551A" w:rsidRDefault="00D6551A">
      <w:pPr>
        <w:rPr>
          <w:rFonts w:ascii="Times New Roman" w:hAnsi="Times New Roman" w:cs="Times New Roman"/>
          <w:sz w:val="24"/>
          <w:szCs w:val="24"/>
        </w:rPr>
      </w:pPr>
    </w:p>
    <w:p w14:paraId="06B1F087" w14:textId="77777777" w:rsidR="00D6551A" w:rsidRDefault="00D6551A">
      <w:pPr>
        <w:rPr>
          <w:rFonts w:ascii="Times New Roman" w:hAnsi="Times New Roman" w:cs="Times New Roman"/>
          <w:sz w:val="24"/>
          <w:szCs w:val="24"/>
        </w:rPr>
      </w:pPr>
    </w:p>
    <w:p w14:paraId="07B8785B" w14:textId="77777777" w:rsidR="00D6551A" w:rsidRDefault="00D6551A">
      <w:pPr>
        <w:rPr>
          <w:rFonts w:ascii="Times New Roman" w:hAnsi="Times New Roman" w:cs="Times New Roman"/>
          <w:sz w:val="24"/>
          <w:szCs w:val="24"/>
        </w:rPr>
      </w:pPr>
    </w:p>
    <w:p w14:paraId="26493F68" w14:textId="77777777" w:rsidR="00D6551A" w:rsidRDefault="00D6551A">
      <w:pPr>
        <w:rPr>
          <w:rFonts w:ascii="Times New Roman" w:hAnsi="Times New Roman" w:cs="Times New Roman"/>
          <w:sz w:val="24"/>
          <w:szCs w:val="24"/>
        </w:rPr>
      </w:pPr>
    </w:p>
    <w:p w14:paraId="4F0FC56B" w14:textId="77777777" w:rsidR="00D6551A" w:rsidRDefault="00D6551A">
      <w:pPr>
        <w:rPr>
          <w:rFonts w:ascii="Times New Roman" w:hAnsi="Times New Roman" w:cs="Times New Roman"/>
          <w:sz w:val="24"/>
          <w:szCs w:val="24"/>
        </w:rPr>
      </w:pPr>
    </w:p>
    <w:p w14:paraId="7274CE3C" w14:textId="77777777" w:rsidR="00D6551A" w:rsidRDefault="00D6551A">
      <w:pPr>
        <w:rPr>
          <w:rFonts w:ascii="Times New Roman" w:hAnsi="Times New Roman" w:cs="Times New Roman"/>
          <w:sz w:val="24"/>
          <w:szCs w:val="24"/>
        </w:rPr>
      </w:pPr>
    </w:p>
    <w:p w14:paraId="7D28C82E" w14:textId="77777777" w:rsidR="00D6551A" w:rsidRDefault="00D6551A">
      <w:pPr>
        <w:rPr>
          <w:rFonts w:ascii="Times New Roman" w:hAnsi="Times New Roman" w:cs="Times New Roman"/>
          <w:sz w:val="24"/>
          <w:szCs w:val="24"/>
        </w:rPr>
      </w:pPr>
    </w:p>
    <w:p w14:paraId="05BBD505" w14:textId="77777777" w:rsidR="00D6551A" w:rsidRDefault="00D6551A">
      <w:pPr>
        <w:rPr>
          <w:rFonts w:ascii="Times New Roman" w:hAnsi="Times New Roman" w:cs="Times New Roman"/>
          <w:sz w:val="24"/>
          <w:szCs w:val="24"/>
        </w:rPr>
      </w:pPr>
    </w:p>
    <w:p w14:paraId="429553E7" w14:textId="77777777" w:rsidR="00C40332" w:rsidRDefault="00C40332">
      <w:pPr>
        <w:rPr>
          <w:rFonts w:ascii="Times New Roman" w:hAnsi="Times New Roman" w:cs="Times New Roman"/>
          <w:sz w:val="24"/>
          <w:szCs w:val="24"/>
        </w:rPr>
      </w:pPr>
    </w:p>
    <w:p w14:paraId="07F1C84A" w14:textId="77777777" w:rsidR="00C40332" w:rsidRDefault="00C40332">
      <w:pPr>
        <w:rPr>
          <w:rFonts w:ascii="Times New Roman" w:hAnsi="Times New Roman" w:cs="Times New Roman"/>
          <w:sz w:val="24"/>
          <w:szCs w:val="24"/>
        </w:rPr>
      </w:pPr>
    </w:p>
    <w:p w14:paraId="46E6C946" w14:textId="77777777" w:rsidR="00C40332" w:rsidRDefault="00C40332">
      <w:pPr>
        <w:rPr>
          <w:rFonts w:ascii="Times New Roman" w:hAnsi="Times New Roman" w:cs="Times New Roman"/>
          <w:sz w:val="24"/>
          <w:szCs w:val="24"/>
        </w:rPr>
      </w:pPr>
    </w:p>
    <w:p w14:paraId="05E3B09B" w14:textId="77777777" w:rsidR="00C40332" w:rsidRDefault="00C40332">
      <w:pPr>
        <w:rPr>
          <w:rFonts w:ascii="Times New Roman" w:hAnsi="Times New Roman" w:cs="Times New Roman"/>
          <w:sz w:val="24"/>
          <w:szCs w:val="24"/>
        </w:rPr>
      </w:pPr>
    </w:p>
    <w:p w14:paraId="1072F379" w14:textId="77777777" w:rsidR="00E95541" w:rsidRDefault="00E95541">
      <w:pPr>
        <w:rPr>
          <w:rFonts w:ascii="Times New Roman" w:hAnsi="Times New Roman" w:cs="Times New Roman"/>
          <w:sz w:val="24"/>
          <w:szCs w:val="24"/>
        </w:rPr>
      </w:pPr>
    </w:p>
    <w:p w14:paraId="1FF244D7" w14:textId="77777777" w:rsidR="00E95541" w:rsidRDefault="00E95541">
      <w:pPr>
        <w:rPr>
          <w:rFonts w:ascii="Times New Roman" w:hAnsi="Times New Roman" w:cs="Times New Roman"/>
          <w:sz w:val="24"/>
          <w:szCs w:val="24"/>
        </w:rPr>
      </w:pPr>
    </w:p>
    <w:p w14:paraId="045263BC" w14:textId="3E66ACEF" w:rsidR="00D6551A" w:rsidRPr="00C40332" w:rsidRDefault="00D6551A" w:rsidP="00C40332">
      <w:pPr>
        <w:pStyle w:val="Heading2"/>
        <w:rPr>
          <w:rFonts w:ascii="Times New Roman" w:hAnsi="Times New Roman" w:cs="Times New Roman"/>
          <w:b/>
          <w:bCs/>
          <w:color w:val="auto"/>
          <w:sz w:val="24"/>
          <w:szCs w:val="24"/>
        </w:rPr>
      </w:pPr>
      <w:bookmarkStart w:id="7" w:name="_Toc240011919"/>
      <w:r w:rsidRPr="00C40332">
        <w:rPr>
          <w:rFonts w:ascii="Times New Roman" w:hAnsi="Times New Roman" w:cs="Times New Roman"/>
          <w:b/>
          <w:bCs/>
          <w:color w:val="auto"/>
          <w:sz w:val="24"/>
          <w:szCs w:val="24"/>
        </w:rPr>
        <w:lastRenderedPageBreak/>
        <w:t>RACI Matrix</w:t>
      </w:r>
      <w:bookmarkEnd w:id="7"/>
    </w:p>
    <w:p w14:paraId="5554C394" w14:textId="7FCDC6E2" w:rsidR="00D6551A" w:rsidRDefault="00D6551A" w:rsidP="00D6551A">
      <w:pPr>
        <w:pStyle w:val="Heading2"/>
        <w:rPr>
          <w:rFonts w:ascii="Times New Roman" w:hAnsi="Times New Roman" w:cs="Times New Roman"/>
          <w:b/>
          <w:bCs/>
          <w:color w:val="000000" w:themeColor="text1"/>
          <w:sz w:val="24"/>
          <w:szCs w:val="24"/>
        </w:rPr>
      </w:pPr>
      <w:bookmarkStart w:id="8" w:name="_Toc240011920"/>
      <w:r w:rsidRPr="00832B17">
        <w:rPr>
          <w:rFonts w:ascii="Times New Roman" w:hAnsi="Times New Roman" w:cs="Times New Roman"/>
          <w:b/>
          <w:bCs/>
          <w:color w:val="000000" w:themeColor="text1"/>
          <w:sz w:val="24"/>
          <w:szCs w:val="24"/>
        </w:rPr>
        <w:t>Evidence Item 3: Information Security Governance RACI Matrix</w:t>
      </w:r>
      <w:bookmarkEnd w:id="8"/>
    </w:p>
    <w:p w14:paraId="6CEFC2B9" w14:textId="77777777" w:rsidR="00832B17" w:rsidRDefault="00832B17" w:rsidP="00832B17"/>
    <w:p w14:paraId="27D653DD" w14:textId="3293D8C5" w:rsidR="00832B17" w:rsidRPr="00832B17" w:rsidRDefault="00832B17" w:rsidP="00832B17">
      <w:pPr>
        <w:rPr>
          <w:rFonts w:ascii="Times New Roman" w:hAnsi="Times New Roman" w:cs="Times New Roman"/>
          <w:sz w:val="24"/>
          <w:szCs w:val="24"/>
        </w:rPr>
      </w:pPr>
      <w:r w:rsidRPr="00832B17">
        <w:rPr>
          <w:rFonts w:ascii="Times New Roman" w:hAnsi="Times New Roman" w:cs="Times New Roman"/>
          <w:b/>
          <w:bCs/>
          <w:sz w:val="24"/>
          <w:szCs w:val="24"/>
        </w:rPr>
        <w:t>Purpose of the RACI Matrix</w:t>
      </w:r>
    </w:p>
    <w:p w14:paraId="645C1A67" w14:textId="77777777" w:rsidR="00832B17" w:rsidRPr="00832B17" w:rsidRDefault="00832B17" w:rsidP="00832B17">
      <w:pPr>
        <w:rPr>
          <w:rFonts w:ascii="Times New Roman" w:hAnsi="Times New Roman" w:cs="Times New Roman"/>
          <w:sz w:val="24"/>
          <w:szCs w:val="24"/>
        </w:rPr>
      </w:pPr>
      <w:r w:rsidRPr="00832B17">
        <w:rPr>
          <w:rFonts w:ascii="Times New Roman" w:hAnsi="Times New Roman" w:cs="Times New Roman"/>
          <w:sz w:val="24"/>
          <w:szCs w:val="24"/>
        </w:rPr>
        <w:t>The RACI matrix clarifies ownership and accountability for key information security governance activities across GHC. It helps address the current uncertainty around roles and responsibilities by clearly identifying who is Responsible, Accountable, Consulted and Informed for each activity.</w:t>
      </w:r>
    </w:p>
    <w:tbl>
      <w:tblPr>
        <w:tblStyle w:val="TableGridLight"/>
        <w:tblW w:w="0" w:type="auto"/>
        <w:tblLook w:val="04A0" w:firstRow="1" w:lastRow="0" w:firstColumn="1" w:lastColumn="0" w:noHBand="0" w:noVBand="1"/>
      </w:tblPr>
      <w:tblGrid>
        <w:gridCol w:w="1320"/>
        <w:gridCol w:w="940"/>
        <w:gridCol w:w="1156"/>
        <w:gridCol w:w="607"/>
        <w:gridCol w:w="928"/>
        <w:gridCol w:w="1166"/>
        <w:gridCol w:w="932"/>
        <w:gridCol w:w="1023"/>
        <w:gridCol w:w="1278"/>
      </w:tblGrid>
      <w:tr w:rsidR="00832B17" w:rsidRPr="0047158F" w14:paraId="0D755F9E" w14:textId="77777777" w:rsidTr="0047158F">
        <w:tc>
          <w:tcPr>
            <w:tcW w:w="0" w:type="auto"/>
            <w:hideMark/>
          </w:tcPr>
          <w:p w14:paraId="0278A062"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Governance Activity</w:t>
            </w:r>
          </w:p>
        </w:tc>
        <w:tc>
          <w:tcPr>
            <w:tcW w:w="940" w:type="dxa"/>
            <w:hideMark/>
          </w:tcPr>
          <w:p w14:paraId="68AD9116"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CEO</w:t>
            </w:r>
          </w:p>
        </w:tc>
        <w:tc>
          <w:tcPr>
            <w:tcW w:w="928" w:type="dxa"/>
            <w:hideMark/>
          </w:tcPr>
          <w:p w14:paraId="65A3EFC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Director of Information Security Governance</w:t>
            </w:r>
          </w:p>
        </w:tc>
        <w:tc>
          <w:tcPr>
            <w:tcW w:w="0" w:type="auto"/>
            <w:hideMark/>
          </w:tcPr>
          <w:p w14:paraId="5D31AC22"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CTO</w:t>
            </w:r>
          </w:p>
        </w:tc>
        <w:tc>
          <w:tcPr>
            <w:tcW w:w="0" w:type="auto"/>
            <w:hideMark/>
          </w:tcPr>
          <w:p w14:paraId="55A57934"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IT Manager</w:t>
            </w:r>
          </w:p>
        </w:tc>
        <w:tc>
          <w:tcPr>
            <w:tcW w:w="0" w:type="auto"/>
            <w:hideMark/>
          </w:tcPr>
          <w:p w14:paraId="4827AC76"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Compliance Officer</w:t>
            </w:r>
          </w:p>
        </w:tc>
        <w:tc>
          <w:tcPr>
            <w:tcW w:w="0" w:type="auto"/>
            <w:hideMark/>
          </w:tcPr>
          <w:p w14:paraId="35100C46"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HR Manager</w:t>
            </w:r>
          </w:p>
        </w:tc>
        <w:tc>
          <w:tcPr>
            <w:tcW w:w="0" w:type="auto"/>
            <w:hideMark/>
          </w:tcPr>
          <w:p w14:paraId="43B3B85D"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Senior Developer</w:t>
            </w:r>
          </w:p>
        </w:tc>
        <w:tc>
          <w:tcPr>
            <w:tcW w:w="0" w:type="auto"/>
            <w:hideMark/>
          </w:tcPr>
          <w:p w14:paraId="60B4A6F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Finance/Data Analyst</w:t>
            </w:r>
          </w:p>
        </w:tc>
      </w:tr>
      <w:tr w:rsidR="00832B17" w:rsidRPr="0047158F" w14:paraId="4052CA14" w14:textId="77777777" w:rsidTr="0047158F">
        <w:tc>
          <w:tcPr>
            <w:tcW w:w="0" w:type="auto"/>
            <w:hideMark/>
          </w:tcPr>
          <w:p w14:paraId="6AE1F1BC"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Information Security Policy Approval</w:t>
            </w:r>
          </w:p>
        </w:tc>
        <w:tc>
          <w:tcPr>
            <w:tcW w:w="940" w:type="dxa"/>
            <w:hideMark/>
          </w:tcPr>
          <w:p w14:paraId="7903A21E"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w:t>
            </w:r>
          </w:p>
        </w:tc>
        <w:tc>
          <w:tcPr>
            <w:tcW w:w="928" w:type="dxa"/>
            <w:hideMark/>
          </w:tcPr>
          <w:p w14:paraId="1B6F5D9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1A66846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69F3659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398D7F2A"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04544D4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0" w:type="auto"/>
            <w:hideMark/>
          </w:tcPr>
          <w:p w14:paraId="31250FD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75DD27F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r>
      <w:tr w:rsidR="00832B17" w:rsidRPr="0047158F" w14:paraId="6AE8B886" w14:textId="77777777" w:rsidTr="0047158F">
        <w:tc>
          <w:tcPr>
            <w:tcW w:w="0" w:type="auto"/>
            <w:hideMark/>
          </w:tcPr>
          <w:p w14:paraId="431F46A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Enterprise Security Risk Review</w:t>
            </w:r>
          </w:p>
        </w:tc>
        <w:tc>
          <w:tcPr>
            <w:tcW w:w="940" w:type="dxa"/>
            <w:hideMark/>
          </w:tcPr>
          <w:p w14:paraId="21E5F89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w:t>
            </w:r>
          </w:p>
        </w:tc>
        <w:tc>
          <w:tcPr>
            <w:tcW w:w="928" w:type="dxa"/>
            <w:hideMark/>
          </w:tcPr>
          <w:p w14:paraId="0E7D973D"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031FBA5C"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733CFB90"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058BC09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5D686CB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0" w:type="auto"/>
            <w:hideMark/>
          </w:tcPr>
          <w:p w14:paraId="0A20B9F3"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48A5B9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r>
      <w:tr w:rsidR="00832B17" w:rsidRPr="0047158F" w14:paraId="07438A1C" w14:textId="77777777" w:rsidTr="0047158F">
        <w:tc>
          <w:tcPr>
            <w:tcW w:w="0" w:type="auto"/>
            <w:hideMark/>
          </w:tcPr>
          <w:p w14:paraId="7CFBD28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Incident Response Planning</w:t>
            </w:r>
          </w:p>
        </w:tc>
        <w:tc>
          <w:tcPr>
            <w:tcW w:w="940" w:type="dxa"/>
            <w:hideMark/>
          </w:tcPr>
          <w:p w14:paraId="63C7995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928" w:type="dxa"/>
            <w:hideMark/>
          </w:tcPr>
          <w:p w14:paraId="7B53AAB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A/R</w:t>
            </w:r>
          </w:p>
        </w:tc>
        <w:tc>
          <w:tcPr>
            <w:tcW w:w="0" w:type="auto"/>
            <w:hideMark/>
          </w:tcPr>
          <w:p w14:paraId="53CA6E67"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17FA399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757F227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95A820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103A388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498716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r>
      <w:tr w:rsidR="00832B17" w:rsidRPr="0047158F" w14:paraId="1E1EEA29" w14:textId="77777777" w:rsidTr="0047158F">
        <w:tc>
          <w:tcPr>
            <w:tcW w:w="0" w:type="auto"/>
            <w:hideMark/>
          </w:tcPr>
          <w:p w14:paraId="45161A28"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Security Governance Reporting</w:t>
            </w:r>
          </w:p>
        </w:tc>
        <w:tc>
          <w:tcPr>
            <w:tcW w:w="940" w:type="dxa"/>
            <w:hideMark/>
          </w:tcPr>
          <w:p w14:paraId="7BF63D08"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928" w:type="dxa"/>
            <w:hideMark/>
          </w:tcPr>
          <w:p w14:paraId="30904734"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A/R</w:t>
            </w:r>
          </w:p>
        </w:tc>
        <w:tc>
          <w:tcPr>
            <w:tcW w:w="0" w:type="auto"/>
            <w:hideMark/>
          </w:tcPr>
          <w:p w14:paraId="2A0873ED"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154235E"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33DD7F94"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53740D9B"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0" w:type="auto"/>
            <w:hideMark/>
          </w:tcPr>
          <w:p w14:paraId="263AE008"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0" w:type="auto"/>
            <w:hideMark/>
          </w:tcPr>
          <w:p w14:paraId="3BB15BE3"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r>
      <w:tr w:rsidR="00832B17" w:rsidRPr="0047158F" w14:paraId="2903E35B" w14:textId="77777777" w:rsidTr="0047158F">
        <w:tc>
          <w:tcPr>
            <w:tcW w:w="0" w:type="auto"/>
            <w:hideMark/>
          </w:tcPr>
          <w:p w14:paraId="2309E07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Security Awareness &amp; Training</w:t>
            </w:r>
          </w:p>
        </w:tc>
        <w:tc>
          <w:tcPr>
            <w:tcW w:w="940" w:type="dxa"/>
            <w:hideMark/>
          </w:tcPr>
          <w:p w14:paraId="4CF415B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928" w:type="dxa"/>
            <w:hideMark/>
          </w:tcPr>
          <w:p w14:paraId="4AF1A59B"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w:t>
            </w:r>
          </w:p>
        </w:tc>
        <w:tc>
          <w:tcPr>
            <w:tcW w:w="0" w:type="auto"/>
            <w:hideMark/>
          </w:tcPr>
          <w:p w14:paraId="336B17E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E7FF42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7DC60E5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3222580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6A981F1E"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68EEB78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r>
      <w:tr w:rsidR="00832B17" w:rsidRPr="0047158F" w14:paraId="6762AB88" w14:textId="77777777" w:rsidTr="0047158F">
        <w:tc>
          <w:tcPr>
            <w:tcW w:w="0" w:type="auto"/>
            <w:hideMark/>
          </w:tcPr>
          <w:p w14:paraId="1535D2B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Regulatory Compliance Monitoring</w:t>
            </w:r>
          </w:p>
        </w:tc>
        <w:tc>
          <w:tcPr>
            <w:tcW w:w="940" w:type="dxa"/>
            <w:hideMark/>
          </w:tcPr>
          <w:p w14:paraId="4CE12984"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928" w:type="dxa"/>
            <w:hideMark/>
          </w:tcPr>
          <w:p w14:paraId="75029CE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w:t>
            </w:r>
          </w:p>
        </w:tc>
        <w:tc>
          <w:tcPr>
            <w:tcW w:w="0" w:type="auto"/>
            <w:hideMark/>
          </w:tcPr>
          <w:p w14:paraId="0049E54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DED471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02CCC142"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041EAD90"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0" w:type="auto"/>
            <w:hideMark/>
          </w:tcPr>
          <w:p w14:paraId="27F523B7"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0" w:type="auto"/>
            <w:hideMark/>
          </w:tcPr>
          <w:p w14:paraId="0267E902"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r>
      <w:tr w:rsidR="00832B17" w:rsidRPr="0047158F" w14:paraId="1817A780" w14:textId="77777777" w:rsidTr="0047158F">
        <w:tc>
          <w:tcPr>
            <w:tcW w:w="0" w:type="auto"/>
            <w:hideMark/>
          </w:tcPr>
          <w:p w14:paraId="4F5B72A3"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Access Management &amp; User Lifecycle</w:t>
            </w:r>
          </w:p>
        </w:tc>
        <w:tc>
          <w:tcPr>
            <w:tcW w:w="940" w:type="dxa"/>
            <w:hideMark/>
          </w:tcPr>
          <w:p w14:paraId="0249B16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928" w:type="dxa"/>
            <w:hideMark/>
          </w:tcPr>
          <w:p w14:paraId="6028971C"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w:t>
            </w:r>
          </w:p>
        </w:tc>
        <w:tc>
          <w:tcPr>
            <w:tcW w:w="0" w:type="auto"/>
            <w:hideMark/>
          </w:tcPr>
          <w:p w14:paraId="1039F853"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1AF848E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42112A45"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78F71EF"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4512A1A2"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76CFAC73"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r>
      <w:tr w:rsidR="00832B17" w:rsidRPr="0047158F" w14:paraId="5FC450E9" w14:textId="77777777" w:rsidTr="0047158F">
        <w:tc>
          <w:tcPr>
            <w:tcW w:w="0" w:type="auto"/>
            <w:hideMark/>
          </w:tcPr>
          <w:p w14:paraId="5E81866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Secure Product Development</w:t>
            </w:r>
          </w:p>
        </w:tc>
        <w:tc>
          <w:tcPr>
            <w:tcW w:w="940" w:type="dxa"/>
            <w:hideMark/>
          </w:tcPr>
          <w:p w14:paraId="2A0D2FE0"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928" w:type="dxa"/>
            <w:hideMark/>
          </w:tcPr>
          <w:p w14:paraId="56F268C9"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A</w:t>
            </w:r>
          </w:p>
        </w:tc>
        <w:tc>
          <w:tcPr>
            <w:tcW w:w="0" w:type="auto"/>
            <w:hideMark/>
          </w:tcPr>
          <w:p w14:paraId="2CAABAA4"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2CC6F454"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679810AE"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C</w:t>
            </w:r>
          </w:p>
        </w:tc>
        <w:tc>
          <w:tcPr>
            <w:tcW w:w="0" w:type="auto"/>
            <w:hideMark/>
          </w:tcPr>
          <w:p w14:paraId="4FC4DF11"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c>
          <w:tcPr>
            <w:tcW w:w="0" w:type="auto"/>
            <w:hideMark/>
          </w:tcPr>
          <w:p w14:paraId="4EAE72AE"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R</w:t>
            </w:r>
          </w:p>
        </w:tc>
        <w:tc>
          <w:tcPr>
            <w:tcW w:w="0" w:type="auto"/>
            <w:hideMark/>
          </w:tcPr>
          <w:p w14:paraId="15725F72" w14:textId="77777777" w:rsidR="00832B17" w:rsidRPr="0047158F" w:rsidRDefault="00832B17" w:rsidP="00832B17">
            <w:pPr>
              <w:rPr>
                <w:rFonts w:ascii="Times New Roman" w:hAnsi="Times New Roman" w:cs="Times New Roman"/>
                <w:b/>
                <w:bCs/>
                <w:sz w:val="18"/>
                <w:szCs w:val="18"/>
              </w:rPr>
            </w:pPr>
            <w:r w:rsidRPr="0047158F">
              <w:rPr>
                <w:rFonts w:ascii="Times New Roman" w:hAnsi="Times New Roman" w:cs="Times New Roman"/>
                <w:b/>
                <w:bCs/>
                <w:sz w:val="18"/>
                <w:szCs w:val="18"/>
              </w:rPr>
              <w:t>I</w:t>
            </w:r>
          </w:p>
        </w:tc>
      </w:tr>
    </w:tbl>
    <w:p w14:paraId="75EADE45" w14:textId="77777777" w:rsidR="00832B17" w:rsidRDefault="00832B17" w:rsidP="00832B17">
      <w:pPr>
        <w:rPr>
          <w:rFonts w:ascii="Times New Roman" w:hAnsi="Times New Roman" w:cs="Times New Roman"/>
          <w:sz w:val="24"/>
          <w:szCs w:val="24"/>
        </w:rPr>
      </w:pPr>
    </w:p>
    <w:p w14:paraId="2981303D" w14:textId="77777777" w:rsidR="00F628D8" w:rsidRPr="00F628D8" w:rsidRDefault="00F628D8" w:rsidP="00F628D8">
      <w:pPr>
        <w:jc w:val="both"/>
        <w:rPr>
          <w:rFonts w:ascii="Times New Roman" w:hAnsi="Times New Roman" w:cs="Times New Roman"/>
          <w:b/>
          <w:bCs/>
          <w:sz w:val="24"/>
          <w:szCs w:val="24"/>
        </w:rPr>
      </w:pPr>
      <w:r w:rsidRPr="00F628D8">
        <w:rPr>
          <w:rFonts w:ascii="Times New Roman" w:hAnsi="Times New Roman" w:cs="Times New Roman"/>
          <w:b/>
          <w:bCs/>
          <w:sz w:val="24"/>
          <w:szCs w:val="24"/>
        </w:rPr>
        <w:lastRenderedPageBreak/>
        <w:t>RACI Interpretation</w:t>
      </w:r>
    </w:p>
    <w:p w14:paraId="5C245340" w14:textId="77777777" w:rsidR="00F628D8" w:rsidRPr="00F628D8" w:rsidRDefault="00F628D8" w:rsidP="00F628D8">
      <w:pPr>
        <w:jc w:val="both"/>
        <w:rPr>
          <w:rFonts w:ascii="Times New Roman" w:hAnsi="Times New Roman" w:cs="Times New Roman"/>
          <w:sz w:val="24"/>
          <w:szCs w:val="24"/>
        </w:rPr>
      </w:pPr>
      <w:r w:rsidRPr="00F628D8">
        <w:rPr>
          <w:rFonts w:ascii="Times New Roman" w:hAnsi="Times New Roman" w:cs="Times New Roman"/>
          <w:sz w:val="24"/>
          <w:szCs w:val="24"/>
        </w:rPr>
        <w:t>The RACI matrix establishes clear ownership across key security governance activities and reduces the risk of responsibilities being overlooked or duplicated. The Director of Information Security Governance has a central accountability role in coordinating governance activities, while the CEO retains executive accountability for major security decisions and enterprise risk.</w:t>
      </w:r>
    </w:p>
    <w:p w14:paraId="789A95D7" w14:textId="77777777" w:rsidR="00F628D8" w:rsidRPr="00F628D8" w:rsidRDefault="00F628D8" w:rsidP="00F628D8">
      <w:pPr>
        <w:jc w:val="both"/>
        <w:rPr>
          <w:rFonts w:ascii="Times New Roman" w:hAnsi="Times New Roman" w:cs="Times New Roman"/>
          <w:sz w:val="24"/>
          <w:szCs w:val="24"/>
        </w:rPr>
      </w:pPr>
      <w:r w:rsidRPr="00F628D8">
        <w:rPr>
          <w:rFonts w:ascii="Times New Roman" w:hAnsi="Times New Roman" w:cs="Times New Roman"/>
          <w:sz w:val="24"/>
          <w:szCs w:val="24"/>
        </w:rPr>
        <w:t>The matrix also demonstrates that information security is a cross-functional responsibility. The CTO and IT Manager contribute to technology and operational security, the Compliance Officer provides regulatory input, HR supports the employee lifecycle and awareness activities, and the Senior Developer contributes to secure product development. Finance is consulted where security decisions may affect sensitive financial information or business risk.</w:t>
      </w:r>
    </w:p>
    <w:p w14:paraId="5D733FE8" w14:textId="77777777" w:rsidR="00F628D8" w:rsidRPr="00F628D8" w:rsidRDefault="00F628D8" w:rsidP="00F628D8">
      <w:pPr>
        <w:jc w:val="both"/>
        <w:rPr>
          <w:rFonts w:ascii="Times New Roman" w:hAnsi="Times New Roman" w:cs="Times New Roman"/>
          <w:sz w:val="24"/>
          <w:szCs w:val="24"/>
        </w:rPr>
      </w:pPr>
      <w:r w:rsidRPr="00F628D8">
        <w:rPr>
          <w:rFonts w:ascii="Times New Roman" w:hAnsi="Times New Roman" w:cs="Times New Roman"/>
          <w:sz w:val="24"/>
          <w:szCs w:val="24"/>
        </w:rPr>
        <w:t>This structure supports accountability and transparency by ensuring that each major governance activity has an identified owner and that relevant stakeholders are involved in decisions affecting their areas.</w:t>
      </w:r>
    </w:p>
    <w:p w14:paraId="2B8D15A2" w14:textId="77777777" w:rsidR="00F628D8" w:rsidRDefault="00F628D8" w:rsidP="00832B17">
      <w:pPr>
        <w:rPr>
          <w:rFonts w:ascii="Times New Roman" w:hAnsi="Times New Roman" w:cs="Times New Roman"/>
          <w:sz w:val="24"/>
          <w:szCs w:val="24"/>
        </w:rPr>
      </w:pPr>
    </w:p>
    <w:p w14:paraId="2385F67D" w14:textId="77777777" w:rsidR="00594EC5" w:rsidRDefault="00594EC5" w:rsidP="00832B17">
      <w:pPr>
        <w:rPr>
          <w:rFonts w:ascii="Times New Roman" w:hAnsi="Times New Roman" w:cs="Times New Roman"/>
          <w:sz w:val="24"/>
          <w:szCs w:val="24"/>
        </w:rPr>
      </w:pPr>
    </w:p>
    <w:p w14:paraId="79883AC8" w14:textId="77777777" w:rsidR="00594EC5" w:rsidRDefault="00594EC5" w:rsidP="00832B17">
      <w:pPr>
        <w:rPr>
          <w:rFonts w:ascii="Times New Roman" w:hAnsi="Times New Roman" w:cs="Times New Roman"/>
          <w:sz w:val="24"/>
          <w:szCs w:val="24"/>
        </w:rPr>
      </w:pPr>
    </w:p>
    <w:p w14:paraId="1F72AAE5" w14:textId="77777777" w:rsidR="00594EC5" w:rsidRDefault="00594EC5" w:rsidP="00832B17">
      <w:pPr>
        <w:rPr>
          <w:rFonts w:ascii="Times New Roman" w:hAnsi="Times New Roman" w:cs="Times New Roman"/>
          <w:sz w:val="24"/>
          <w:szCs w:val="24"/>
        </w:rPr>
      </w:pPr>
    </w:p>
    <w:p w14:paraId="27647CE0" w14:textId="77777777" w:rsidR="00594EC5" w:rsidRDefault="00594EC5" w:rsidP="00832B17">
      <w:pPr>
        <w:rPr>
          <w:rFonts w:ascii="Times New Roman" w:hAnsi="Times New Roman" w:cs="Times New Roman"/>
          <w:sz w:val="24"/>
          <w:szCs w:val="24"/>
        </w:rPr>
      </w:pPr>
    </w:p>
    <w:p w14:paraId="002E4BB1" w14:textId="77777777" w:rsidR="00594EC5" w:rsidRDefault="00594EC5" w:rsidP="00832B17">
      <w:pPr>
        <w:rPr>
          <w:rFonts w:ascii="Times New Roman" w:hAnsi="Times New Roman" w:cs="Times New Roman"/>
          <w:sz w:val="24"/>
          <w:szCs w:val="24"/>
        </w:rPr>
      </w:pPr>
    </w:p>
    <w:p w14:paraId="10B8060F" w14:textId="77777777" w:rsidR="00594EC5" w:rsidRDefault="00594EC5" w:rsidP="00832B17">
      <w:pPr>
        <w:rPr>
          <w:rFonts w:ascii="Times New Roman" w:hAnsi="Times New Roman" w:cs="Times New Roman"/>
          <w:sz w:val="24"/>
          <w:szCs w:val="24"/>
        </w:rPr>
      </w:pPr>
    </w:p>
    <w:p w14:paraId="1CF92ADE" w14:textId="77777777" w:rsidR="00594EC5" w:rsidRDefault="00594EC5" w:rsidP="00832B17">
      <w:pPr>
        <w:rPr>
          <w:rFonts w:ascii="Times New Roman" w:hAnsi="Times New Roman" w:cs="Times New Roman"/>
          <w:sz w:val="24"/>
          <w:szCs w:val="24"/>
        </w:rPr>
      </w:pPr>
    </w:p>
    <w:p w14:paraId="5B49407B" w14:textId="77777777" w:rsidR="00594EC5" w:rsidRDefault="00594EC5" w:rsidP="00832B17">
      <w:pPr>
        <w:rPr>
          <w:rFonts w:ascii="Times New Roman" w:hAnsi="Times New Roman" w:cs="Times New Roman"/>
          <w:sz w:val="24"/>
          <w:szCs w:val="24"/>
        </w:rPr>
      </w:pPr>
    </w:p>
    <w:p w14:paraId="1B86C7A1" w14:textId="77777777" w:rsidR="00594EC5" w:rsidRDefault="00594EC5" w:rsidP="00832B17">
      <w:pPr>
        <w:rPr>
          <w:rFonts w:ascii="Times New Roman" w:hAnsi="Times New Roman" w:cs="Times New Roman"/>
          <w:sz w:val="24"/>
          <w:szCs w:val="24"/>
        </w:rPr>
      </w:pPr>
    </w:p>
    <w:p w14:paraId="07F1E0C4" w14:textId="77777777" w:rsidR="00594EC5" w:rsidRDefault="00594EC5" w:rsidP="00832B17">
      <w:pPr>
        <w:rPr>
          <w:rFonts w:ascii="Times New Roman" w:hAnsi="Times New Roman" w:cs="Times New Roman"/>
          <w:sz w:val="24"/>
          <w:szCs w:val="24"/>
        </w:rPr>
      </w:pPr>
    </w:p>
    <w:p w14:paraId="26955832" w14:textId="77777777" w:rsidR="00594EC5" w:rsidRDefault="00594EC5" w:rsidP="00832B17">
      <w:pPr>
        <w:rPr>
          <w:rFonts w:ascii="Times New Roman" w:hAnsi="Times New Roman" w:cs="Times New Roman"/>
          <w:sz w:val="24"/>
          <w:szCs w:val="24"/>
        </w:rPr>
      </w:pPr>
    </w:p>
    <w:p w14:paraId="036B0D84" w14:textId="77777777" w:rsidR="00322545" w:rsidRDefault="00322545" w:rsidP="00832B17">
      <w:pPr>
        <w:rPr>
          <w:rFonts w:ascii="Times New Roman" w:hAnsi="Times New Roman" w:cs="Times New Roman"/>
          <w:sz w:val="24"/>
          <w:szCs w:val="24"/>
        </w:rPr>
      </w:pPr>
    </w:p>
    <w:p w14:paraId="4371B774" w14:textId="77777777" w:rsidR="00322545" w:rsidRDefault="00322545" w:rsidP="00832B17">
      <w:pPr>
        <w:rPr>
          <w:rFonts w:ascii="Times New Roman" w:hAnsi="Times New Roman" w:cs="Times New Roman"/>
          <w:sz w:val="24"/>
          <w:szCs w:val="24"/>
        </w:rPr>
      </w:pPr>
    </w:p>
    <w:p w14:paraId="57B38525" w14:textId="77777777" w:rsidR="00594EC5" w:rsidRDefault="00594EC5" w:rsidP="00832B17">
      <w:pPr>
        <w:rPr>
          <w:rFonts w:ascii="Times New Roman" w:hAnsi="Times New Roman" w:cs="Times New Roman"/>
          <w:sz w:val="24"/>
          <w:szCs w:val="24"/>
        </w:rPr>
      </w:pPr>
    </w:p>
    <w:p w14:paraId="4F4FB2A4" w14:textId="77777777" w:rsidR="00594EC5" w:rsidRDefault="00594EC5" w:rsidP="00832B17">
      <w:pPr>
        <w:rPr>
          <w:rFonts w:ascii="Times New Roman" w:hAnsi="Times New Roman" w:cs="Times New Roman"/>
          <w:sz w:val="24"/>
          <w:szCs w:val="24"/>
        </w:rPr>
      </w:pPr>
    </w:p>
    <w:p w14:paraId="303E6AF3" w14:textId="23871877" w:rsidR="002E200A" w:rsidRPr="00322545" w:rsidRDefault="00594EC5" w:rsidP="00322545">
      <w:pPr>
        <w:pStyle w:val="Heading2"/>
        <w:rPr>
          <w:rFonts w:ascii="Times New Roman" w:hAnsi="Times New Roman" w:cs="Times New Roman"/>
          <w:b/>
          <w:bCs/>
          <w:color w:val="auto"/>
          <w:sz w:val="24"/>
          <w:szCs w:val="24"/>
        </w:rPr>
      </w:pPr>
      <w:bookmarkStart w:id="9" w:name="_Toc240011921"/>
      <w:r w:rsidRPr="00322545">
        <w:rPr>
          <w:rFonts w:ascii="Times New Roman" w:hAnsi="Times New Roman" w:cs="Times New Roman"/>
          <w:b/>
          <w:bCs/>
          <w:color w:val="auto"/>
          <w:sz w:val="24"/>
          <w:szCs w:val="24"/>
        </w:rPr>
        <w:t>Governance Principles and Accountability</w:t>
      </w:r>
      <w:bookmarkEnd w:id="9"/>
    </w:p>
    <w:p w14:paraId="242F24BE" w14:textId="6FC69491" w:rsidR="002E200A" w:rsidRPr="00476BD6" w:rsidRDefault="002E200A" w:rsidP="00476BD6">
      <w:pPr>
        <w:pStyle w:val="Heading2"/>
        <w:rPr>
          <w:rFonts w:ascii="Times New Roman" w:hAnsi="Times New Roman" w:cs="Times New Roman"/>
          <w:b/>
          <w:bCs/>
          <w:color w:val="auto"/>
          <w:sz w:val="24"/>
          <w:szCs w:val="24"/>
        </w:rPr>
      </w:pPr>
      <w:bookmarkStart w:id="10" w:name="_Toc240011922"/>
      <w:r w:rsidRPr="00476BD6">
        <w:rPr>
          <w:rFonts w:ascii="Times New Roman" w:hAnsi="Times New Roman" w:cs="Times New Roman"/>
          <w:b/>
          <w:bCs/>
          <w:color w:val="auto"/>
          <w:sz w:val="24"/>
          <w:szCs w:val="24"/>
        </w:rPr>
        <w:t>Evidence Item 4: Governance Principles and Accountability</w:t>
      </w:r>
      <w:bookmarkEnd w:id="10"/>
    </w:p>
    <w:p w14:paraId="11607E63" w14:textId="77777777" w:rsidR="002E200A" w:rsidRDefault="002E200A" w:rsidP="002E200A"/>
    <w:tbl>
      <w:tblPr>
        <w:tblStyle w:val="TableGridLight"/>
        <w:tblW w:w="0" w:type="auto"/>
        <w:tblLook w:val="04A0" w:firstRow="1" w:lastRow="0" w:firstColumn="1" w:lastColumn="0" w:noHBand="0" w:noVBand="1"/>
      </w:tblPr>
      <w:tblGrid>
        <w:gridCol w:w="1762"/>
        <w:gridCol w:w="3115"/>
        <w:gridCol w:w="2129"/>
        <w:gridCol w:w="2344"/>
      </w:tblGrid>
      <w:tr w:rsidR="00F25467" w:rsidRPr="00F25467" w14:paraId="1011B5B4" w14:textId="77777777" w:rsidTr="00F25467">
        <w:tc>
          <w:tcPr>
            <w:tcW w:w="0" w:type="auto"/>
            <w:hideMark/>
          </w:tcPr>
          <w:p w14:paraId="49544F02" w14:textId="77777777" w:rsidR="00F25467" w:rsidRPr="00F25467" w:rsidRDefault="00F25467" w:rsidP="00F25467">
            <w:pPr>
              <w:rPr>
                <w:rFonts w:ascii="Times New Roman" w:hAnsi="Times New Roman" w:cs="Times New Roman"/>
                <w:b/>
                <w:bCs/>
                <w:sz w:val="24"/>
                <w:szCs w:val="24"/>
              </w:rPr>
            </w:pPr>
            <w:r w:rsidRPr="00F25467">
              <w:rPr>
                <w:rFonts w:ascii="Times New Roman" w:hAnsi="Times New Roman" w:cs="Times New Roman"/>
                <w:b/>
                <w:bCs/>
                <w:sz w:val="24"/>
                <w:szCs w:val="24"/>
              </w:rPr>
              <w:t>Governance Principle</w:t>
            </w:r>
          </w:p>
        </w:tc>
        <w:tc>
          <w:tcPr>
            <w:tcW w:w="0" w:type="auto"/>
            <w:hideMark/>
          </w:tcPr>
          <w:p w14:paraId="4267E63B" w14:textId="77777777" w:rsidR="00F25467" w:rsidRPr="00F25467" w:rsidRDefault="00F25467" w:rsidP="00F25467">
            <w:pPr>
              <w:rPr>
                <w:rFonts w:ascii="Times New Roman" w:hAnsi="Times New Roman" w:cs="Times New Roman"/>
                <w:b/>
                <w:bCs/>
                <w:sz w:val="24"/>
                <w:szCs w:val="24"/>
              </w:rPr>
            </w:pPr>
            <w:r w:rsidRPr="00F25467">
              <w:rPr>
                <w:rFonts w:ascii="Times New Roman" w:hAnsi="Times New Roman" w:cs="Times New Roman"/>
                <w:b/>
                <w:bCs/>
                <w:sz w:val="24"/>
                <w:szCs w:val="24"/>
              </w:rPr>
              <w:t>How GHC's Structure Supports It</w:t>
            </w:r>
          </w:p>
        </w:tc>
        <w:tc>
          <w:tcPr>
            <w:tcW w:w="0" w:type="auto"/>
            <w:hideMark/>
          </w:tcPr>
          <w:p w14:paraId="26F82B7E" w14:textId="77777777" w:rsidR="00F25467" w:rsidRPr="00F25467" w:rsidRDefault="00F25467" w:rsidP="00F25467">
            <w:pPr>
              <w:rPr>
                <w:rFonts w:ascii="Times New Roman" w:hAnsi="Times New Roman" w:cs="Times New Roman"/>
                <w:b/>
                <w:bCs/>
                <w:sz w:val="24"/>
                <w:szCs w:val="24"/>
              </w:rPr>
            </w:pPr>
            <w:r w:rsidRPr="00F25467">
              <w:rPr>
                <w:rFonts w:ascii="Times New Roman" w:hAnsi="Times New Roman" w:cs="Times New Roman"/>
                <w:b/>
                <w:bCs/>
                <w:sz w:val="24"/>
                <w:szCs w:val="24"/>
              </w:rPr>
              <w:t>Evidence / Mechanism</w:t>
            </w:r>
          </w:p>
        </w:tc>
        <w:tc>
          <w:tcPr>
            <w:tcW w:w="0" w:type="auto"/>
            <w:hideMark/>
          </w:tcPr>
          <w:p w14:paraId="19A9543F" w14:textId="77777777" w:rsidR="00F25467" w:rsidRPr="00F25467" w:rsidRDefault="00F25467" w:rsidP="00F25467">
            <w:pPr>
              <w:rPr>
                <w:rFonts w:ascii="Times New Roman" w:hAnsi="Times New Roman" w:cs="Times New Roman"/>
                <w:b/>
                <w:bCs/>
                <w:sz w:val="24"/>
                <w:szCs w:val="24"/>
              </w:rPr>
            </w:pPr>
            <w:r w:rsidRPr="00F25467">
              <w:rPr>
                <w:rFonts w:ascii="Times New Roman" w:hAnsi="Times New Roman" w:cs="Times New Roman"/>
                <w:b/>
                <w:bCs/>
                <w:sz w:val="24"/>
                <w:szCs w:val="24"/>
              </w:rPr>
              <w:t>Expected Benefit</w:t>
            </w:r>
          </w:p>
        </w:tc>
      </w:tr>
      <w:tr w:rsidR="00F25467" w:rsidRPr="00F25467" w14:paraId="18A9A474" w14:textId="77777777" w:rsidTr="00F25467">
        <w:tc>
          <w:tcPr>
            <w:tcW w:w="0" w:type="auto"/>
            <w:hideMark/>
          </w:tcPr>
          <w:p w14:paraId="12747271"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b/>
                <w:bCs/>
                <w:sz w:val="24"/>
                <w:szCs w:val="24"/>
              </w:rPr>
              <w:t>Accountability</w:t>
            </w:r>
          </w:p>
        </w:tc>
        <w:tc>
          <w:tcPr>
            <w:tcW w:w="0" w:type="auto"/>
            <w:hideMark/>
          </w:tcPr>
          <w:p w14:paraId="1857076F"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 xml:space="preserve">The structure establishes clear ownership for security decisions and activities. The Director of Information Security Governance coordinates the governance function, while the CEO retains executive accountability and relevant functional </w:t>
            </w:r>
            <w:proofErr w:type="gramStart"/>
            <w:r w:rsidRPr="00F25467">
              <w:rPr>
                <w:rFonts w:ascii="Times New Roman" w:hAnsi="Times New Roman" w:cs="Times New Roman"/>
                <w:sz w:val="24"/>
                <w:szCs w:val="24"/>
              </w:rPr>
              <w:t>leaders</w:t>
            </w:r>
            <w:proofErr w:type="gramEnd"/>
            <w:r w:rsidRPr="00F25467">
              <w:rPr>
                <w:rFonts w:ascii="Times New Roman" w:hAnsi="Times New Roman" w:cs="Times New Roman"/>
                <w:sz w:val="24"/>
                <w:szCs w:val="24"/>
              </w:rPr>
              <w:t xml:space="preserve"> own responsibilities within their areas.</w:t>
            </w:r>
          </w:p>
        </w:tc>
        <w:tc>
          <w:tcPr>
            <w:tcW w:w="0" w:type="auto"/>
            <w:hideMark/>
          </w:tcPr>
          <w:p w14:paraId="5DC4F182"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 xml:space="preserve">Governance </w:t>
            </w:r>
            <w:proofErr w:type="spellStart"/>
            <w:r w:rsidRPr="00F25467">
              <w:rPr>
                <w:rFonts w:ascii="Times New Roman" w:hAnsi="Times New Roman" w:cs="Times New Roman"/>
                <w:sz w:val="24"/>
                <w:szCs w:val="24"/>
              </w:rPr>
              <w:t>organisational</w:t>
            </w:r>
            <w:proofErr w:type="spellEnd"/>
            <w:r w:rsidRPr="00F25467">
              <w:rPr>
                <w:rFonts w:ascii="Times New Roman" w:hAnsi="Times New Roman" w:cs="Times New Roman"/>
                <w:sz w:val="24"/>
                <w:szCs w:val="24"/>
              </w:rPr>
              <w:t xml:space="preserve"> structure and RACI matrix.</w:t>
            </w:r>
          </w:p>
        </w:tc>
        <w:tc>
          <w:tcPr>
            <w:tcW w:w="0" w:type="auto"/>
            <w:hideMark/>
          </w:tcPr>
          <w:p w14:paraId="6771ED4E"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Reduces unclear ownership, duplicated responsibilities and gaps in decision-making.</w:t>
            </w:r>
          </w:p>
        </w:tc>
      </w:tr>
      <w:tr w:rsidR="00F25467" w:rsidRPr="00F25467" w14:paraId="6A9D8312" w14:textId="77777777" w:rsidTr="00F25467">
        <w:tc>
          <w:tcPr>
            <w:tcW w:w="0" w:type="auto"/>
            <w:hideMark/>
          </w:tcPr>
          <w:p w14:paraId="3F16A4D2"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b/>
                <w:bCs/>
                <w:sz w:val="24"/>
                <w:szCs w:val="24"/>
              </w:rPr>
              <w:t>Transparency</w:t>
            </w:r>
          </w:p>
        </w:tc>
        <w:tc>
          <w:tcPr>
            <w:tcW w:w="0" w:type="auto"/>
            <w:hideMark/>
          </w:tcPr>
          <w:p w14:paraId="62BDEC58"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The governance structure creates clear reporting and escalation channels from operational and functional teams through the governance function to executive leadership and the Board.</w:t>
            </w:r>
          </w:p>
        </w:tc>
        <w:tc>
          <w:tcPr>
            <w:tcW w:w="0" w:type="auto"/>
            <w:hideMark/>
          </w:tcPr>
          <w:p w14:paraId="2B20E6ED"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Governance reporting structure, RACI assignments and formal security reporting.</w:t>
            </w:r>
          </w:p>
        </w:tc>
        <w:tc>
          <w:tcPr>
            <w:tcW w:w="0" w:type="auto"/>
            <w:hideMark/>
          </w:tcPr>
          <w:p w14:paraId="2847EEB6"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Enables leadership and the Board to understand security issues, risks and decisions and provides greater visibility of GHC's security posture.</w:t>
            </w:r>
          </w:p>
        </w:tc>
      </w:tr>
      <w:tr w:rsidR="00F25467" w:rsidRPr="00F25467" w14:paraId="283BE3DD" w14:textId="77777777" w:rsidTr="00F25467">
        <w:tc>
          <w:tcPr>
            <w:tcW w:w="0" w:type="auto"/>
            <w:hideMark/>
          </w:tcPr>
          <w:p w14:paraId="37BA4A44"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b/>
                <w:bCs/>
                <w:sz w:val="24"/>
                <w:szCs w:val="24"/>
              </w:rPr>
              <w:t>Business Alignment</w:t>
            </w:r>
          </w:p>
        </w:tc>
        <w:tc>
          <w:tcPr>
            <w:tcW w:w="0" w:type="auto"/>
            <w:hideMark/>
          </w:tcPr>
          <w:p w14:paraId="00BFEECB"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 xml:space="preserve">Security governance involves business, technology, compliance, HR, development and finance rather than treating security as an IT-only responsibility. This allows security decisions to consider GHC's growth, operational efficiency, </w:t>
            </w:r>
            <w:r w:rsidRPr="00F25467">
              <w:rPr>
                <w:rFonts w:ascii="Times New Roman" w:hAnsi="Times New Roman" w:cs="Times New Roman"/>
                <w:sz w:val="24"/>
                <w:szCs w:val="24"/>
              </w:rPr>
              <w:lastRenderedPageBreak/>
              <w:t>customer trust, innovation and regulatory objectives.</w:t>
            </w:r>
          </w:p>
        </w:tc>
        <w:tc>
          <w:tcPr>
            <w:tcW w:w="0" w:type="auto"/>
            <w:hideMark/>
          </w:tcPr>
          <w:p w14:paraId="5E389E49"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lastRenderedPageBreak/>
              <w:t>Cross-functional governance relationships and participation of business and technology stakeholders.</w:t>
            </w:r>
          </w:p>
        </w:tc>
        <w:tc>
          <w:tcPr>
            <w:tcW w:w="0" w:type="auto"/>
            <w:hideMark/>
          </w:tcPr>
          <w:p w14:paraId="3D1D4DBB"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Ensures security investments and decisions support GHC's strategic objectives while avoiding unnecessary barriers to growth and innovation.</w:t>
            </w:r>
          </w:p>
        </w:tc>
      </w:tr>
      <w:tr w:rsidR="00F25467" w:rsidRPr="00F25467" w14:paraId="07A7BA77" w14:textId="77777777" w:rsidTr="00F25467">
        <w:tc>
          <w:tcPr>
            <w:tcW w:w="0" w:type="auto"/>
            <w:hideMark/>
          </w:tcPr>
          <w:p w14:paraId="1CA16277"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b/>
                <w:bCs/>
                <w:sz w:val="24"/>
                <w:szCs w:val="24"/>
              </w:rPr>
              <w:t>Risk Management</w:t>
            </w:r>
          </w:p>
        </w:tc>
        <w:tc>
          <w:tcPr>
            <w:tcW w:w="0" w:type="auto"/>
            <w:hideMark/>
          </w:tcPr>
          <w:p w14:paraId="764B2626"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The governance function provides a formal mechanism for identifying, reviewing, escalating and monitoring information security risks. Relevant stakeholders can contribute their expertise when risks affect technology, compliance, people, products or business operations.</w:t>
            </w:r>
          </w:p>
        </w:tc>
        <w:tc>
          <w:tcPr>
            <w:tcW w:w="0" w:type="auto"/>
            <w:hideMark/>
          </w:tcPr>
          <w:p w14:paraId="3C03857A"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Enterprise security risk reviews, RACI responsibilities and executive escalation.</w:t>
            </w:r>
          </w:p>
        </w:tc>
        <w:tc>
          <w:tcPr>
            <w:tcW w:w="0" w:type="auto"/>
            <w:hideMark/>
          </w:tcPr>
          <w:p w14:paraId="6E2474F5" w14:textId="77777777" w:rsidR="00F25467" w:rsidRPr="00F25467" w:rsidRDefault="00F25467" w:rsidP="00F25467">
            <w:pPr>
              <w:rPr>
                <w:rFonts w:ascii="Times New Roman" w:hAnsi="Times New Roman" w:cs="Times New Roman"/>
                <w:sz w:val="24"/>
                <w:szCs w:val="24"/>
              </w:rPr>
            </w:pPr>
            <w:r w:rsidRPr="00F25467">
              <w:rPr>
                <w:rFonts w:ascii="Times New Roman" w:hAnsi="Times New Roman" w:cs="Times New Roman"/>
                <w:sz w:val="24"/>
                <w:szCs w:val="24"/>
              </w:rPr>
              <w:t>Moves GHC from a reactive approach toward proactive identification and management of security risks.</w:t>
            </w:r>
          </w:p>
        </w:tc>
      </w:tr>
    </w:tbl>
    <w:p w14:paraId="1C6F7156" w14:textId="77777777" w:rsidR="006B3F33" w:rsidRDefault="006B3F33" w:rsidP="002E200A"/>
    <w:p w14:paraId="4B54A6E1" w14:textId="77777777" w:rsidR="006B3F33" w:rsidRPr="006B3F33" w:rsidRDefault="006B3F33" w:rsidP="006B3F33">
      <w:pPr>
        <w:jc w:val="both"/>
        <w:rPr>
          <w:rFonts w:ascii="Times New Roman" w:hAnsi="Times New Roman" w:cs="Times New Roman"/>
          <w:b/>
          <w:bCs/>
          <w:sz w:val="24"/>
          <w:szCs w:val="24"/>
        </w:rPr>
      </w:pPr>
      <w:r w:rsidRPr="006B3F33">
        <w:rPr>
          <w:rFonts w:ascii="Times New Roman" w:hAnsi="Times New Roman" w:cs="Times New Roman"/>
          <w:b/>
          <w:bCs/>
          <w:sz w:val="24"/>
          <w:szCs w:val="24"/>
        </w:rPr>
        <w:t>Overall Governance Impact</w:t>
      </w:r>
    </w:p>
    <w:p w14:paraId="0992D4A4" w14:textId="77777777" w:rsidR="006B3F33" w:rsidRPr="006B3F33" w:rsidRDefault="006B3F33" w:rsidP="006B3F33">
      <w:pPr>
        <w:jc w:val="both"/>
        <w:rPr>
          <w:rFonts w:ascii="Times New Roman" w:hAnsi="Times New Roman" w:cs="Times New Roman"/>
          <w:sz w:val="24"/>
          <w:szCs w:val="24"/>
        </w:rPr>
      </w:pPr>
      <w:r w:rsidRPr="006B3F33">
        <w:rPr>
          <w:rFonts w:ascii="Times New Roman" w:hAnsi="Times New Roman" w:cs="Times New Roman"/>
          <w:sz w:val="24"/>
          <w:szCs w:val="24"/>
        </w:rPr>
        <w:t>The proposed governance structure provides GHC with a more formal and coordinated approach to information security governance. Clear accountability, defined reporting relationships and cross-functional involvement ensure that security decisions are not isolated within the IT function. The structure also provides a mechanism for security risks to be escalated to the appropriate level of management and, where necessary, to the Board.</w:t>
      </w:r>
    </w:p>
    <w:p w14:paraId="60F45551" w14:textId="77777777" w:rsidR="006B3F33" w:rsidRPr="006B3F33" w:rsidRDefault="006B3F33" w:rsidP="006B3F33">
      <w:pPr>
        <w:jc w:val="both"/>
        <w:rPr>
          <w:rFonts w:ascii="Times New Roman" w:hAnsi="Times New Roman" w:cs="Times New Roman"/>
          <w:sz w:val="24"/>
          <w:szCs w:val="24"/>
        </w:rPr>
      </w:pPr>
      <w:r w:rsidRPr="006B3F33">
        <w:rPr>
          <w:rFonts w:ascii="Times New Roman" w:hAnsi="Times New Roman" w:cs="Times New Roman"/>
          <w:sz w:val="24"/>
          <w:szCs w:val="24"/>
        </w:rPr>
        <w:t>This approach is particularly important following GHC's rapid growth, acquisitions and recent data-leakage near-miss. By establishing clear ownership and integrating security with business decision-making, GHC can strengthen customer trust, support regulatory compliance and enable continued innovation while managing information security risks more effectively.</w:t>
      </w:r>
    </w:p>
    <w:p w14:paraId="1FB7A3FF" w14:textId="77777777" w:rsidR="006B3F33" w:rsidRDefault="006B3F33" w:rsidP="006B3F33">
      <w:pPr>
        <w:jc w:val="both"/>
        <w:rPr>
          <w:rFonts w:ascii="Times New Roman" w:hAnsi="Times New Roman" w:cs="Times New Roman"/>
          <w:sz w:val="24"/>
          <w:szCs w:val="24"/>
        </w:rPr>
      </w:pPr>
    </w:p>
    <w:p w14:paraId="745E36C2" w14:textId="77777777" w:rsidR="00714975" w:rsidRDefault="00714975" w:rsidP="006B3F33">
      <w:pPr>
        <w:jc w:val="both"/>
        <w:rPr>
          <w:rFonts w:ascii="Times New Roman" w:hAnsi="Times New Roman" w:cs="Times New Roman"/>
          <w:sz w:val="24"/>
          <w:szCs w:val="24"/>
        </w:rPr>
      </w:pPr>
    </w:p>
    <w:p w14:paraId="166DA707" w14:textId="77777777" w:rsidR="00714975" w:rsidRDefault="00714975" w:rsidP="006B3F33">
      <w:pPr>
        <w:jc w:val="both"/>
        <w:rPr>
          <w:rFonts w:ascii="Times New Roman" w:hAnsi="Times New Roman" w:cs="Times New Roman"/>
          <w:sz w:val="24"/>
          <w:szCs w:val="24"/>
        </w:rPr>
      </w:pPr>
    </w:p>
    <w:p w14:paraId="21E6FC63" w14:textId="77777777" w:rsidR="00714975" w:rsidRDefault="00714975" w:rsidP="006B3F33">
      <w:pPr>
        <w:jc w:val="both"/>
        <w:rPr>
          <w:rFonts w:ascii="Times New Roman" w:hAnsi="Times New Roman" w:cs="Times New Roman"/>
          <w:sz w:val="24"/>
          <w:szCs w:val="24"/>
        </w:rPr>
      </w:pPr>
    </w:p>
    <w:p w14:paraId="39DE680B" w14:textId="77777777" w:rsidR="00714975" w:rsidRDefault="00714975" w:rsidP="006B3F33">
      <w:pPr>
        <w:jc w:val="both"/>
        <w:rPr>
          <w:rFonts w:ascii="Times New Roman" w:hAnsi="Times New Roman" w:cs="Times New Roman"/>
          <w:sz w:val="24"/>
          <w:szCs w:val="24"/>
        </w:rPr>
      </w:pPr>
    </w:p>
    <w:p w14:paraId="5125A93E" w14:textId="77777777" w:rsidR="00714975" w:rsidRDefault="00714975" w:rsidP="006B3F33">
      <w:pPr>
        <w:jc w:val="both"/>
        <w:rPr>
          <w:rFonts w:ascii="Times New Roman" w:hAnsi="Times New Roman" w:cs="Times New Roman"/>
          <w:sz w:val="24"/>
          <w:szCs w:val="24"/>
        </w:rPr>
      </w:pPr>
    </w:p>
    <w:p w14:paraId="4C5BC9B5" w14:textId="77777777" w:rsidR="0056013D" w:rsidRDefault="0056013D" w:rsidP="006B3F33">
      <w:pPr>
        <w:jc w:val="both"/>
        <w:rPr>
          <w:rFonts w:ascii="Times New Roman" w:hAnsi="Times New Roman" w:cs="Times New Roman"/>
          <w:sz w:val="24"/>
          <w:szCs w:val="24"/>
        </w:rPr>
      </w:pPr>
    </w:p>
    <w:p w14:paraId="197D47AE" w14:textId="77777777" w:rsidR="0056013D" w:rsidRDefault="0056013D" w:rsidP="006B3F33">
      <w:pPr>
        <w:jc w:val="both"/>
        <w:rPr>
          <w:rFonts w:ascii="Times New Roman" w:hAnsi="Times New Roman" w:cs="Times New Roman"/>
          <w:sz w:val="24"/>
          <w:szCs w:val="24"/>
        </w:rPr>
      </w:pPr>
    </w:p>
    <w:p w14:paraId="36263F0E" w14:textId="77777777" w:rsidR="0056013D" w:rsidRDefault="0056013D" w:rsidP="006B3F33">
      <w:pPr>
        <w:jc w:val="both"/>
        <w:rPr>
          <w:rFonts w:ascii="Times New Roman" w:hAnsi="Times New Roman" w:cs="Times New Roman"/>
          <w:sz w:val="24"/>
          <w:szCs w:val="24"/>
        </w:rPr>
      </w:pPr>
    </w:p>
    <w:p w14:paraId="45C3BAAA" w14:textId="77777777" w:rsidR="00714975" w:rsidRPr="0056013D" w:rsidRDefault="00714975" w:rsidP="0056013D">
      <w:pPr>
        <w:pStyle w:val="Heading1"/>
        <w:rPr>
          <w:rFonts w:ascii="Times New Roman" w:hAnsi="Times New Roman" w:cs="Times New Roman"/>
          <w:b/>
          <w:bCs/>
          <w:color w:val="auto"/>
          <w:sz w:val="24"/>
          <w:szCs w:val="24"/>
        </w:rPr>
      </w:pPr>
      <w:bookmarkStart w:id="11" w:name="_Toc240011923"/>
      <w:r w:rsidRPr="0056013D">
        <w:rPr>
          <w:rFonts w:ascii="Times New Roman" w:hAnsi="Times New Roman" w:cs="Times New Roman"/>
          <w:b/>
          <w:bCs/>
          <w:color w:val="auto"/>
          <w:sz w:val="24"/>
          <w:szCs w:val="24"/>
        </w:rPr>
        <w:lastRenderedPageBreak/>
        <w:t>TASK 2 — INFORMATION SECURITY CHARTER</w:t>
      </w:r>
      <w:bookmarkEnd w:id="11"/>
    </w:p>
    <w:p w14:paraId="00DCF1D0" w14:textId="77777777" w:rsidR="00714975" w:rsidRPr="0056013D" w:rsidRDefault="00714975" w:rsidP="0056013D">
      <w:pPr>
        <w:pStyle w:val="Heading2"/>
        <w:rPr>
          <w:rFonts w:ascii="Times New Roman" w:hAnsi="Times New Roman" w:cs="Times New Roman"/>
          <w:b/>
          <w:bCs/>
          <w:color w:val="auto"/>
          <w:sz w:val="24"/>
          <w:szCs w:val="24"/>
        </w:rPr>
      </w:pPr>
      <w:bookmarkStart w:id="12" w:name="_Toc240011924"/>
      <w:r w:rsidRPr="0056013D">
        <w:rPr>
          <w:rFonts w:ascii="Times New Roman" w:hAnsi="Times New Roman" w:cs="Times New Roman"/>
          <w:b/>
          <w:bCs/>
          <w:color w:val="auto"/>
          <w:sz w:val="24"/>
          <w:szCs w:val="24"/>
        </w:rPr>
        <w:t>Evidence Item 5: Information Security Charter</w:t>
      </w:r>
      <w:bookmarkEnd w:id="12"/>
    </w:p>
    <w:p w14:paraId="37357B2D" w14:textId="77777777" w:rsidR="00714975" w:rsidRPr="00714975" w:rsidRDefault="00714975" w:rsidP="00714975">
      <w:pPr>
        <w:jc w:val="both"/>
        <w:rPr>
          <w:rFonts w:ascii="Times New Roman" w:hAnsi="Times New Roman" w:cs="Times New Roman"/>
          <w:sz w:val="24"/>
          <w:szCs w:val="24"/>
        </w:rPr>
      </w:pPr>
      <w:r w:rsidRPr="00714975">
        <w:rPr>
          <w:rFonts w:ascii="Times New Roman" w:hAnsi="Times New Roman" w:cs="Times New Roman"/>
          <w:sz w:val="24"/>
          <w:szCs w:val="24"/>
        </w:rPr>
        <w:t xml:space="preserve">The purpose of this Charter is to give GHC a clear and formal direction for managing information security. The Charter also gives the security governance function the authority to coordinate security activities and make sure security supports the </w:t>
      </w:r>
      <w:proofErr w:type="spellStart"/>
      <w:r w:rsidRPr="00714975">
        <w:rPr>
          <w:rFonts w:ascii="Times New Roman" w:hAnsi="Times New Roman" w:cs="Times New Roman"/>
          <w:sz w:val="24"/>
          <w:szCs w:val="24"/>
        </w:rPr>
        <w:t>organisation's</w:t>
      </w:r>
      <w:proofErr w:type="spellEnd"/>
      <w:r w:rsidRPr="00714975">
        <w:rPr>
          <w:rFonts w:ascii="Times New Roman" w:hAnsi="Times New Roman" w:cs="Times New Roman"/>
          <w:sz w:val="24"/>
          <w:szCs w:val="24"/>
        </w:rPr>
        <w:t xml:space="preserve"> business goals. This is important because GHC has grown quickly, completed two acquisitions and recently experienced a contained data-leakage near-miss.</w:t>
      </w:r>
    </w:p>
    <w:tbl>
      <w:tblPr>
        <w:tblStyle w:val="TableGridLight"/>
        <w:tblW w:w="0" w:type="auto"/>
        <w:tblLook w:val="04A0" w:firstRow="1" w:lastRow="0" w:firstColumn="1" w:lastColumn="0" w:noHBand="0" w:noVBand="1"/>
      </w:tblPr>
      <w:tblGrid>
        <w:gridCol w:w="1056"/>
        <w:gridCol w:w="8294"/>
      </w:tblGrid>
      <w:tr w:rsidR="00714975" w:rsidRPr="00714975" w14:paraId="382D5CB4" w14:textId="77777777" w:rsidTr="00714975">
        <w:tc>
          <w:tcPr>
            <w:tcW w:w="0" w:type="auto"/>
            <w:hideMark/>
          </w:tcPr>
          <w:p w14:paraId="69EE27D5" w14:textId="77777777" w:rsidR="00714975" w:rsidRPr="00714975" w:rsidRDefault="00714975" w:rsidP="00714975">
            <w:pPr>
              <w:jc w:val="both"/>
              <w:rPr>
                <w:rFonts w:ascii="Times New Roman" w:hAnsi="Times New Roman" w:cs="Times New Roman"/>
                <w:b/>
                <w:bCs/>
                <w:sz w:val="24"/>
                <w:szCs w:val="24"/>
              </w:rPr>
            </w:pPr>
            <w:r w:rsidRPr="00714975">
              <w:rPr>
                <w:rFonts w:ascii="Times New Roman" w:hAnsi="Times New Roman" w:cs="Times New Roman"/>
                <w:b/>
                <w:bCs/>
                <w:sz w:val="24"/>
                <w:szCs w:val="24"/>
              </w:rPr>
              <w:t>Section</w:t>
            </w:r>
          </w:p>
        </w:tc>
        <w:tc>
          <w:tcPr>
            <w:tcW w:w="0" w:type="auto"/>
            <w:hideMark/>
          </w:tcPr>
          <w:p w14:paraId="707AF59C" w14:textId="77777777" w:rsidR="00714975" w:rsidRPr="00714975" w:rsidRDefault="00714975" w:rsidP="00714975">
            <w:pPr>
              <w:jc w:val="both"/>
              <w:rPr>
                <w:rFonts w:ascii="Times New Roman" w:hAnsi="Times New Roman" w:cs="Times New Roman"/>
                <w:b/>
                <w:bCs/>
                <w:sz w:val="24"/>
                <w:szCs w:val="24"/>
              </w:rPr>
            </w:pPr>
            <w:r w:rsidRPr="00714975">
              <w:rPr>
                <w:rFonts w:ascii="Times New Roman" w:hAnsi="Times New Roman" w:cs="Times New Roman"/>
                <w:b/>
                <w:bCs/>
                <w:sz w:val="24"/>
                <w:szCs w:val="24"/>
              </w:rPr>
              <w:t>Information Security Charter</w:t>
            </w:r>
          </w:p>
        </w:tc>
      </w:tr>
      <w:tr w:rsidR="00714975" w:rsidRPr="00714975" w14:paraId="08225AC5" w14:textId="77777777" w:rsidTr="00714975">
        <w:tc>
          <w:tcPr>
            <w:tcW w:w="0" w:type="auto"/>
            <w:hideMark/>
          </w:tcPr>
          <w:p w14:paraId="3F4A491F" w14:textId="77777777" w:rsidR="00714975" w:rsidRPr="00714975" w:rsidRDefault="00714975" w:rsidP="00714975">
            <w:pPr>
              <w:jc w:val="both"/>
              <w:rPr>
                <w:rFonts w:ascii="Times New Roman" w:hAnsi="Times New Roman" w:cs="Times New Roman"/>
                <w:sz w:val="24"/>
                <w:szCs w:val="24"/>
              </w:rPr>
            </w:pPr>
            <w:r w:rsidRPr="00714975">
              <w:rPr>
                <w:rFonts w:ascii="Times New Roman" w:hAnsi="Times New Roman" w:cs="Times New Roman"/>
                <w:b/>
                <w:bCs/>
                <w:sz w:val="24"/>
                <w:szCs w:val="24"/>
              </w:rPr>
              <w:t>Purpose</w:t>
            </w:r>
          </w:p>
        </w:tc>
        <w:tc>
          <w:tcPr>
            <w:tcW w:w="0" w:type="auto"/>
            <w:hideMark/>
          </w:tcPr>
          <w:p w14:paraId="1FE3FB09" w14:textId="77777777" w:rsidR="00714975" w:rsidRPr="00714975" w:rsidRDefault="00714975" w:rsidP="00714975">
            <w:pPr>
              <w:jc w:val="both"/>
              <w:rPr>
                <w:rFonts w:ascii="Times New Roman" w:hAnsi="Times New Roman" w:cs="Times New Roman"/>
                <w:sz w:val="24"/>
                <w:szCs w:val="24"/>
              </w:rPr>
            </w:pPr>
            <w:r w:rsidRPr="00714975">
              <w:rPr>
                <w:rFonts w:ascii="Times New Roman" w:hAnsi="Times New Roman" w:cs="Times New Roman"/>
                <w:sz w:val="24"/>
                <w:szCs w:val="24"/>
              </w:rPr>
              <w:t>The purpose of this Charter is to establish a clear approach to information security at GlobalHealth Connect (GHC). It sets out how security will be managed, who is responsible for security decisions and how security issues will be reported and escalated. The Charter is intended to protect GHC's patient information, business information, systems and reputation while supporting business growth, innovation and reliable service delivery.</w:t>
            </w:r>
          </w:p>
        </w:tc>
      </w:tr>
    </w:tbl>
    <w:p w14:paraId="265AD514" w14:textId="77777777" w:rsidR="00714975" w:rsidRDefault="00714975" w:rsidP="006B3F33">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63"/>
        <w:gridCol w:w="8387"/>
      </w:tblGrid>
      <w:tr w:rsidR="007C39BA" w:rsidRPr="007C39BA" w14:paraId="0AB1386F" w14:textId="77777777" w:rsidTr="007C39BA">
        <w:tc>
          <w:tcPr>
            <w:tcW w:w="0" w:type="auto"/>
            <w:hideMark/>
          </w:tcPr>
          <w:p w14:paraId="7260413B" w14:textId="77777777" w:rsidR="007C39BA" w:rsidRPr="007C39BA" w:rsidRDefault="007C39BA" w:rsidP="007C39BA">
            <w:pPr>
              <w:jc w:val="both"/>
              <w:rPr>
                <w:rFonts w:ascii="Times New Roman" w:hAnsi="Times New Roman" w:cs="Times New Roman"/>
                <w:b/>
                <w:bCs/>
                <w:sz w:val="24"/>
                <w:szCs w:val="24"/>
              </w:rPr>
            </w:pPr>
            <w:r w:rsidRPr="007C39BA">
              <w:rPr>
                <w:rFonts w:ascii="Times New Roman" w:hAnsi="Times New Roman" w:cs="Times New Roman"/>
                <w:b/>
                <w:bCs/>
                <w:sz w:val="24"/>
                <w:szCs w:val="24"/>
              </w:rPr>
              <w:t>Section</w:t>
            </w:r>
          </w:p>
        </w:tc>
        <w:tc>
          <w:tcPr>
            <w:tcW w:w="0" w:type="auto"/>
            <w:hideMark/>
          </w:tcPr>
          <w:p w14:paraId="71B36832" w14:textId="77777777" w:rsidR="007C39BA" w:rsidRPr="007C39BA" w:rsidRDefault="007C39BA" w:rsidP="007C39BA">
            <w:pPr>
              <w:jc w:val="both"/>
              <w:rPr>
                <w:rFonts w:ascii="Times New Roman" w:hAnsi="Times New Roman" w:cs="Times New Roman"/>
                <w:b/>
                <w:bCs/>
                <w:sz w:val="24"/>
                <w:szCs w:val="24"/>
              </w:rPr>
            </w:pPr>
            <w:r w:rsidRPr="007C39BA">
              <w:rPr>
                <w:rFonts w:ascii="Times New Roman" w:hAnsi="Times New Roman" w:cs="Times New Roman"/>
                <w:b/>
                <w:bCs/>
                <w:sz w:val="24"/>
                <w:szCs w:val="24"/>
              </w:rPr>
              <w:t>Information Security Charter</w:t>
            </w:r>
          </w:p>
        </w:tc>
      </w:tr>
      <w:tr w:rsidR="007C39BA" w:rsidRPr="007C39BA" w14:paraId="7AEB2F9C" w14:textId="77777777" w:rsidTr="007C39BA">
        <w:tc>
          <w:tcPr>
            <w:tcW w:w="0" w:type="auto"/>
            <w:hideMark/>
          </w:tcPr>
          <w:p w14:paraId="4BCEADF3" w14:textId="77777777" w:rsidR="007C39BA" w:rsidRPr="007C39BA" w:rsidRDefault="007C39BA" w:rsidP="007C39BA">
            <w:pPr>
              <w:jc w:val="both"/>
              <w:rPr>
                <w:rFonts w:ascii="Times New Roman" w:hAnsi="Times New Roman" w:cs="Times New Roman"/>
                <w:sz w:val="24"/>
                <w:szCs w:val="24"/>
              </w:rPr>
            </w:pPr>
            <w:r w:rsidRPr="007C39BA">
              <w:rPr>
                <w:rFonts w:ascii="Times New Roman" w:hAnsi="Times New Roman" w:cs="Times New Roman"/>
                <w:b/>
                <w:bCs/>
                <w:sz w:val="24"/>
                <w:szCs w:val="24"/>
              </w:rPr>
              <w:t>Scope</w:t>
            </w:r>
          </w:p>
        </w:tc>
        <w:tc>
          <w:tcPr>
            <w:tcW w:w="0" w:type="auto"/>
            <w:hideMark/>
          </w:tcPr>
          <w:p w14:paraId="52F422E3" w14:textId="77777777" w:rsidR="007C39BA" w:rsidRPr="007C39BA" w:rsidRDefault="007C39BA" w:rsidP="007C39BA">
            <w:pPr>
              <w:jc w:val="both"/>
              <w:rPr>
                <w:rFonts w:ascii="Times New Roman" w:hAnsi="Times New Roman" w:cs="Times New Roman"/>
                <w:sz w:val="24"/>
                <w:szCs w:val="24"/>
              </w:rPr>
            </w:pPr>
            <w:r w:rsidRPr="007C39BA">
              <w:rPr>
                <w:rFonts w:ascii="Times New Roman" w:hAnsi="Times New Roman" w:cs="Times New Roman"/>
                <w:sz w:val="24"/>
                <w:szCs w:val="24"/>
              </w:rPr>
              <w:t xml:space="preserve">This Charter applies </w:t>
            </w:r>
            <w:proofErr w:type="gramStart"/>
            <w:r w:rsidRPr="007C39BA">
              <w:rPr>
                <w:rFonts w:ascii="Times New Roman" w:hAnsi="Times New Roman" w:cs="Times New Roman"/>
                <w:sz w:val="24"/>
                <w:szCs w:val="24"/>
              </w:rPr>
              <w:t>across</w:t>
            </w:r>
            <w:proofErr w:type="gramEnd"/>
            <w:r w:rsidRPr="007C39BA">
              <w:rPr>
                <w:rFonts w:ascii="Times New Roman" w:hAnsi="Times New Roman" w:cs="Times New Roman"/>
                <w:sz w:val="24"/>
                <w:szCs w:val="24"/>
              </w:rPr>
              <w:t xml:space="preserve"> GHC and covers employees, contractors, systems, applications, data, technology infrastructure and third-party services used by the </w:t>
            </w:r>
            <w:proofErr w:type="spellStart"/>
            <w:r w:rsidRPr="007C39BA">
              <w:rPr>
                <w:rFonts w:ascii="Times New Roman" w:hAnsi="Times New Roman" w:cs="Times New Roman"/>
                <w:sz w:val="24"/>
                <w:szCs w:val="24"/>
              </w:rPr>
              <w:t>organisation</w:t>
            </w:r>
            <w:proofErr w:type="spellEnd"/>
            <w:r w:rsidRPr="007C39BA">
              <w:rPr>
                <w:rFonts w:ascii="Times New Roman" w:hAnsi="Times New Roman" w:cs="Times New Roman"/>
                <w:sz w:val="24"/>
                <w:szCs w:val="24"/>
              </w:rPr>
              <w:t xml:space="preserve">. It </w:t>
            </w:r>
            <w:proofErr w:type="gramStart"/>
            <w:r w:rsidRPr="007C39BA">
              <w:rPr>
                <w:rFonts w:ascii="Times New Roman" w:hAnsi="Times New Roman" w:cs="Times New Roman"/>
                <w:sz w:val="24"/>
                <w:szCs w:val="24"/>
              </w:rPr>
              <w:t>covers information</w:t>
            </w:r>
            <w:proofErr w:type="gramEnd"/>
            <w:r w:rsidRPr="007C39BA">
              <w:rPr>
                <w:rFonts w:ascii="Times New Roman" w:hAnsi="Times New Roman" w:cs="Times New Roman"/>
                <w:sz w:val="24"/>
                <w:szCs w:val="24"/>
              </w:rPr>
              <w:t xml:space="preserve"> security activities including security policies, risk management, access management, incident response, security awareness, compliance, reporting and the security of new products and services. The Charter also applies to information and systems involved in GHC's expansion, acquisitions and regional operations.</w:t>
            </w:r>
          </w:p>
        </w:tc>
      </w:tr>
    </w:tbl>
    <w:p w14:paraId="4F605C60" w14:textId="77777777" w:rsidR="00714975" w:rsidRDefault="00714975" w:rsidP="006B3F33">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1230"/>
        <w:gridCol w:w="8120"/>
      </w:tblGrid>
      <w:tr w:rsidR="0081022B" w:rsidRPr="0081022B" w14:paraId="06AC9EF0" w14:textId="77777777" w:rsidTr="0081022B">
        <w:tc>
          <w:tcPr>
            <w:tcW w:w="0" w:type="auto"/>
            <w:hideMark/>
          </w:tcPr>
          <w:p w14:paraId="0A68092D" w14:textId="77777777" w:rsidR="0081022B" w:rsidRPr="0081022B" w:rsidRDefault="0081022B" w:rsidP="0081022B">
            <w:pPr>
              <w:jc w:val="both"/>
              <w:rPr>
                <w:rFonts w:ascii="Times New Roman" w:hAnsi="Times New Roman" w:cs="Times New Roman"/>
                <w:b/>
                <w:bCs/>
                <w:sz w:val="24"/>
                <w:szCs w:val="24"/>
              </w:rPr>
            </w:pPr>
            <w:r w:rsidRPr="0081022B">
              <w:rPr>
                <w:rFonts w:ascii="Times New Roman" w:hAnsi="Times New Roman" w:cs="Times New Roman"/>
                <w:b/>
                <w:bCs/>
                <w:sz w:val="24"/>
                <w:szCs w:val="24"/>
              </w:rPr>
              <w:t>Section</w:t>
            </w:r>
          </w:p>
        </w:tc>
        <w:tc>
          <w:tcPr>
            <w:tcW w:w="0" w:type="auto"/>
            <w:hideMark/>
          </w:tcPr>
          <w:p w14:paraId="5434BFBD" w14:textId="77777777" w:rsidR="0081022B" w:rsidRPr="0081022B" w:rsidRDefault="0081022B" w:rsidP="0081022B">
            <w:pPr>
              <w:jc w:val="both"/>
              <w:rPr>
                <w:rFonts w:ascii="Times New Roman" w:hAnsi="Times New Roman" w:cs="Times New Roman"/>
                <w:b/>
                <w:bCs/>
                <w:sz w:val="24"/>
                <w:szCs w:val="24"/>
              </w:rPr>
            </w:pPr>
            <w:r w:rsidRPr="0081022B">
              <w:rPr>
                <w:rFonts w:ascii="Times New Roman" w:hAnsi="Times New Roman" w:cs="Times New Roman"/>
                <w:b/>
                <w:bCs/>
                <w:sz w:val="24"/>
                <w:szCs w:val="24"/>
              </w:rPr>
              <w:t>Information Security Charter</w:t>
            </w:r>
          </w:p>
        </w:tc>
      </w:tr>
      <w:tr w:rsidR="0081022B" w:rsidRPr="0081022B" w14:paraId="359092DF" w14:textId="77777777" w:rsidTr="0081022B">
        <w:tc>
          <w:tcPr>
            <w:tcW w:w="0" w:type="auto"/>
            <w:hideMark/>
          </w:tcPr>
          <w:p w14:paraId="275A1888" w14:textId="77777777" w:rsidR="0081022B" w:rsidRPr="0081022B" w:rsidRDefault="0081022B" w:rsidP="0081022B">
            <w:pPr>
              <w:jc w:val="both"/>
              <w:rPr>
                <w:rFonts w:ascii="Times New Roman" w:hAnsi="Times New Roman" w:cs="Times New Roman"/>
                <w:sz w:val="24"/>
                <w:szCs w:val="24"/>
              </w:rPr>
            </w:pPr>
            <w:r w:rsidRPr="0081022B">
              <w:rPr>
                <w:rFonts w:ascii="Times New Roman" w:hAnsi="Times New Roman" w:cs="Times New Roman"/>
                <w:b/>
                <w:bCs/>
                <w:sz w:val="24"/>
                <w:szCs w:val="24"/>
              </w:rPr>
              <w:t>Authority</w:t>
            </w:r>
          </w:p>
        </w:tc>
        <w:tc>
          <w:tcPr>
            <w:tcW w:w="0" w:type="auto"/>
            <w:hideMark/>
          </w:tcPr>
          <w:p w14:paraId="466BEDDA" w14:textId="77777777" w:rsidR="0081022B" w:rsidRPr="0081022B" w:rsidRDefault="0081022B" w:rsidP="0081022B">
            <w:pPr>
              <w:jc w:val="both"/>
              <w:rPr>
                <w:rFonts w:ascii="Times New Roman" w:hAnsi="Times New Roman" w:cs="Times New Roman"/>
                <w:sz w:val="24"/>
                <w:szCs w:val="24"/>
              </w:rPr>
            </w:pPr>
            <w:r w:rsidRPr="0081022B">
              <w:rPr>
                <w:rFonts w:ascii="Times New Roman" w:hAnsi="Times New Roman" w:cs="Times New Roman"/>
                <w:sz w:val="24"/>
                <w:szCs w:val="24"/>
              </w:rPr>
              <w:t xml:space="preserve">The Charter is approved by </w:t>
            </w:r>
            <w:proofErr w:type="gramStart"/>
            <w:r w:rsidRPr="0081022B">
              <w:rPr>
                <w:rFonts w:ascii="Times New Roman" w:hAnsi="Times New Roman" w:cs="Times New Roman"/>
                <w:sz w:val="24"/>
                <w:szCs w:val="24"/>
              </w:rPr>
              <w:t>the appropriate</w:t>
            </w:r>
            <w:proofErr w:type="gramEnd"/>
            <w:r w:rsidRPr="0081022B">
              <w:rPr>
                <w:rFonts w:ascii="Times New Roman" w:hAnsi="Times New Roman" w:cs="Times New Roman"/>
                <w:sz w:val="24"/>
                <w:szCs w:val="24"/>
              </w:rPr>
              <w:t xml:space="preserve"> executive leadership and provides the Information Security Governance function with the authority to coordinate security activities across GHC. The Director of Information Security Governance is responsible for coordinating the governance process, reporting significant risks and issues to executive management and escalating matters that require senior management or Board attention. Business and technology leaders are expected to support security requirements within their areas of responsibility.</w:t>
            </w:r>
          </w:p>
        </w:tc>
      </w:tr>
    </w:tbl>
    <w:p w14:paraId="00EFEB45" w14:textId="77777777" w:rsidR="0081022B" w:rsidRDefault="0081022B" w:rsidP="006B3F33">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2558"/>
        <w:gridCol w:w="6792"/>
      </w:tblGrid>
      <w:tr w:rsidR="001D2C17" w:rsidRPr="001D2C17" w14:paraId="25E3A3BC" w14:textId="77777777" w:rsidTr="001D2C17">
        <w:tc>
          <w:tcPr>
            <w:tcW w:w="0" w:type="auto"/>
            <w:hideMark/>
          </w:tcPr>
          <w:p w14:paraId="3453FD57" w14:textId="77777777" w:rsidR="001D2C17" w:rsidRPr="001D2C17" w:rsidRDefault="001D2C17" w:rsidP="001D2C17">
            <w:pPr>
              <w:jc w:val="both"/>
              <w:rPr>
                <w:rFonts w:ascii="Times New Roman" w:hAnsi="Times New Roman" w:cs="Times New Roman"/>
                <w:b/>
                <w:bCs/>
                <w:sz w:val="24"/>
                <w:szCs w:val="24"/>
              </w:rPr>
            </w:pPr>
            <w:r w:rsidRPr="001D2C17">
              <w:rPr>
                <w:rFonts w:ascii="Times New Roman" w:hAnsi="Times New Roman" w:cs="Times New Roman"/>
                <w:b/>
                <w:bCs/>
                <w:sz w:val="24"/>
                <w:szCs w:val="24"/>
              </w:rPr>
              <w:lastRenderedPageBreak/>
              <w:t>Role</w:t>
            </w:r>
          </w:p>
        </w:tc>
        <w:tc>
          <w:tcPr>
            <w:tcW w:w="0" w:type="auto"/>
            <w:hideMark/>
          </w:tcPr>
          <w:p w14:paraId="152ACC13" w14:textId="77777777" w:rsidR="001D2C17" w:rsidRPr="001D2C17" w:rsidRDefault="001D2C17" w:rsidP="001D2C17">
            <w:pPr>
              <w:jc w:val="both"/>
              <w:rPr>
                <w:rFonts w:ascii="Times New Roman" w:hAnsi="Times New Roman" w:cs="Times New Roman"/>
                <w:b/>
                <w:bCs/>
                <w:sz w:val="24"/>
                <w:szCs w:val="24"/>
              </w:rPr>
            </w:pPr>
            <w:r w:rsidRPr="001D2C17">
              <w:rPr>
                <w:rFonts w:ascii="Times New Roman" w:hAnsi="Times New Roman" w:cs="Times New Roman"/>
                <w:b/>
                <w:bCs/>
                <w:sz w:val="24"/>
                <w:szCs w:val="24"/>
              </w:rPr>
              <w:t>Responsibilities</w:t>
            </w:r>
          </w:p>
        </w:tc>
      </w:tr>
      <w:tr w:rsidR="001D2C17" w:rsidRPr="001D2C17" w14:paraId="76A2E0EC" w14:textId="77777777" w:rsidTr="001D2C17">
        <w:tc>
          <w:tcPr>
            <w:tcW w:w="0" w:type="auto"/>
            <w:hideMark/>
          </w:tcPr>
          <w:p w14:paraId="290D2AEE"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Board of Directors</w:t>
            </w:r>
          </w:p>
        </w:tc>
        <w:tc>
          <w:tcPr>
            <w:tcW w:w="0" w:type="auto"/>
            <w:hideMark/>
          </w:tcPr>
          <w:p w14:paraId="7934B8CF"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Provides oversight of information security and receives updates on significant risks, security performance and major issues requiring Board attention.</w:t>
            </w:r>
          </w:p>
        </w:tc>
      </w:tr>
      <w:tr w:rsidR="001D2C17" w:rsidRPr="001D2C17" w14:paraId="2BCB73CC" w14:textId="77777777" w:rsidTr="001D2C17">
        <w:tc>
          <w:tcPr>
            <w:tcW w:w="0" w:type="auto"/>
            <w:hideMark/>
          </w:tcPr>
          <w:p w14:paraId="619BA429"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Sarah Chen – CEO</w:t>
            </w:r>
          </w:p>
        </w:tc>
        <w:tc>
          <w:tcPr>
            <w:tcW w:w="0" w:type="auto"/>
            <w:hideMark/>
          </w:tcPr>
          <w:p w14:paraId="2AF59E6D"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Provides executive leadership and ensures information security supports GHC's business objectives, reputation and growth.</w:t>
            </w:r>
          </w:p>
        </w:tc>
      </w:tr>
      <w:tr w:rsidR="001D2C17" w:rsidRPr="001D2C17" w14:paraId="605DFBBE" w14:textId="77777777" w:rsidTr="001D2C17">
        <w:tc>
          <w:tcPr>
            <w:tcW w:w="0" w:type="auto"/>
            <w:hideMark/>
          </w:tcPr>
          <w:p w14:paraId="3726156D"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Director of Information Security Governance</w:t>
            </w:r>
          </w:p>
        </w:tc>
        <w:tc>
          <w:tcPr>
            <w:tcW w:w="0" w:type="auto"/>
            <w:hideMark/>
          </w:tcPr>
          <w:p w14:paraId="4B10D8E7"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Coordinates the information security governance function, oversees security governance activities, reports significant risks and ensures that responsibilities are clearly assigned.</w:t>
            </w:r>
          </w:p>
        </w:tc>
      </w:tr>
      <w:tr w:rsidR="001D2C17" w:rsidRPr="001D2C17" w14:paraId="5FEA9AD5" w14:textId="77777777" w:rsidTr="001D2C17">
        <w:tc>
          <w:tcPr>
            <w:tcW w:w="0" w:type="auto"/>
            <w:hideMark/>
          </w:tcPr>
          <w:p w14:paraId="108FA276"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Elena Rodriguez – CTO</w:t>
            </w:r>
          </w:p>
        </w:tc>
        <w:tc>
          <w:tcPr>
            <w:tcW w:w="0" w:type="auto"/>
            <w:hideMark/>
          </w:tcPr>
          <w:p w14:paraId="715834B3" w14:textId="77777777" w:rsidR="001D2C17" w:rsidRPr="001D2C17" w:rsidRDefault="001D2C17" w:rsidP="001D2C17">
            <w:pPr>
              <w:jc w:val="both"/>
              <w:rPr>
                <w:rFonts w:ascii="Times New Roman" w:hAnsi="Times New Roman" w:cs="Times New Roman"/>
                <w:sz w:val="24"/>
                <w:szCs w:val="24"/>
              </w:rPr>
            </w:pPr>
            <w:proofErr w:type="gramStart"/>
            <w:r w:rsidRPr="001D2C17">
              <w:rPr>
                <w:rFonts w:ascii="Times New Roman" w:hAnsi="Times New Roman" w:cs="Times New Roman"/>
                <w:sz w:val="24"/>
                <w:szCs w:val="24"/>
              </w:rPr>
              <w:t>Provides</w:t>
            </w:r>
            <w:proofErr w:type="gramEnd"/>
            <w:r w:rsidRPr="001D2C17">
              <w:rPr>
                <w:rFonts w:ascii="Times New Roman" w:hAnsi="Times New Roman" w:cs="Times New Roman"/>
                <w:sz w:val="24"/>
                <w:szCs w:val="24"/>
              </w:rPr>
              <w:t xml:space="preserve"> technology leadership and </w:t>
            </w:r>
            <w:proofErr w:type="gramStart"/>
            <w:r w:rsidRPr="001D2C17">
              <w:rPr>
                <w:rFonts w:ascii="Times New Roman" w:hAnsi="Times New Roman" w:cs="Times New Roman"/>
                <w:sz w:val="24"/>
                <w:szCs w:val="24"/>
              </w:rPr>
              <w:t>ensures</w:t>
            </w:r>
            <w:proofErr w:type="gramEnd"/>
            <w:r w:rsidRPr="001D2C17">
              <w:rPr>
                <w:rFonts w:ascii="Times New Roman" w:hAnsi="Times New Roman" w:cs="Times New Roman"/>
                <w:sz w:val="24"/>
                <w:szCs w:val="24"/>
              </w:rPr>
              <w:t xml:space="preserve"> security is considered when making technology, product and innovation decisions.</w:t>
            </w:r>
          </w:p>
        </w:tc>
      </w:tr>
      <w:tr w:rsidR="001D2C17" w:rsidRPr="001D2C17" w14:paraId="7C8F2AE7" w14:textId="77777777" w:rsidTr="001D2C17">
        <w:tc>
          <w:tcPr>
            <w:tcW w:w="0" w:type="auto"/>
            <w:hideMark/>
          </w:tcPr>
          <w:p w14:paraId="4642B51F"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John Smith – IT Manager</w:t>
            </w:r>
          </w:p>
        </w:tc>
        <w:tc>
          <w:tcPr>
            <w:tcW w:w="0" w:type="auto"/>
            <w:hideMark/>
          </w:tcPr>
          <w:p w14:paraId="082B34A4"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Supports the implementation and operation of security controls across IT infrastructure and systems.</w:t>
            </w:r>
          </w:p>
        </w:tc>
      </w:tr>
      <w:tr w:rsidR="001D2C17" w:rsidRPr="001D2C17" w14:paraId="3C8D6278" w14:textId="77777777" w:rsidTr="001D2C17">
        <w:tc>
          <w:tcPr>
            <w:tcW w:w="0" w:type="auto"/>
            <w:hideMark/>
          </w:tcPr>
          <w:p w14:paraId="1B6DCA05"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Mark Johnson – Compliance Officer</w:t>
            </w:r>
          </w:p>
        </w:tc>
        <w:tc>
          <w:tcPr>
            <w:tcW w:w="0" w:type="auto"/>
            <w:hideMark/>
          </w:tcPr>
          <w:p w14:paraId="5DEBDD15"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Monitors healthcare regulatory obligations and provides guidance on compliance requirements.</w:t>
            </w:r>
          </w:p>
        </w:tc>
      </w:tr>
      <w:tr w:rsidR="001D2C17" w:rsidRPr="001D2C17" w14:paraId="38E61C4E" w14:textId="77777777" w:rsidTr="001D2C17">
        <w:tc>
          <w:tcPr>
            <w:tcW w:w="0" w:type="auto"/>
            <w:hideMark/>
          </w:tcPr>
          <w:p w14:paraId="17076864"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Robert Green – HR Manager</w:t>
            </w:r>
          </w:p>
        </w:tc>
        <w:tc>
          <w:tcPr>
            <w:tcW w:w="0" w:type="auto"/>
            <w:hideMark/>
          </w:tcPr>
          <w:p w14:paraId="123C9328"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Supports security requirements relating to employees, including onboarding, offboarding and employee responsibilities.</w:t>
            </w:r>
          </w:p>
        </w:tc>
      </w:tr>
      <w:tr w:rsidR="001D2C17" w:rsidRPr="001D2C17" w14:paraId="7BF911A2" w14:textId="77777777" w:rsidTr="001D2C17">
        <w:tc>
          <w:tcPr>
            <w:tcW w:w="0" w:type="auto"/>
            <w:hideMark/>
          </w:tcPr>
          <w:p w14:paraId="6ED8ADB5"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Jane Doe – Senior Developer</w:t>
            </w:r>
          </w:p>
        </w:tc>
        <w:tc>
          <w:tcPr>
            <w:tcW w:w="0" w:type="auto"/>
            <w:hideMark/>
          </w:tcPr>
          <w:p w14:paraId="098CDCA3"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Supports secure product development and ensures security considerations are included when developing key products and features.</w:t>
            </w:r>
          </w:p>
        </w:tc>
      </w:tr>
      <w:tr w:rsidR="001D2C17" w:rsidRPr="001D2C17" w14:paraId="6F847070" w14:textId="77777777" w:rsidTr="001D2C17">
        <w:tc>
          <w:tcPr>
            <w:tcW w:w="0" w:type="auto"/>
            <w:hideMark/>
          </w:tcPr>
          <w:p w14:paraId="1D266B71"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Emily White – Data Analyst, Finance</w:t>
            </w:r>
          </w:p>
        </w:tc>
        <w:tc>
          <w:tcPr>
            <w:tcW w:w="0" w:type="auto"/>
            <w:hideMark/>
          </w:tcPr>
          <w:p w14:paraId="65F47DA1"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Provides business and financial information to support security-related analysis and decision-making where appropriate.</w:t>
            </w:r>
          </w:p>
        </w:tc>
      </w:tr>
      <w:tr w:rsidR="001D2C17" w:rsidRPr="001D2C17" w14:paraId="00C67F9A" w14:textId="77777777" w:rsidTr="001D2C17">
        <w:tc>
          <w:tcPr>
            <w:tcW w:w="0" w:type="auto"/>
            <w:hideMark/>
          </w:tcPr>
          <w:p w14:paraId="46DA688E"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b/>
                <w:bCs/>
                <w:sz w:val="24"/>
                <w:szCs w:val="24"/>
              </w:rPr>
              <w:t>Security Steering Committee</w:t>
            </w:r>
          </w:p>
        </w:tc>
        <w:tc>
          <w:tcPr>
            <w:tcW w:w="0" w:type="auto"/>
            <w:hideMark/>
          </w:tcPr>
          <w:p w14:paraId="43E9F0C5" w14:textId="77777777" w:rsidR="001D2C17" w:rsidRPr="001D2C17" w:rsidRDefault="001D2C17" w:rsidP="001D2C17">
            <w:pPr>
              <w:jc w:val="both"/>
              <w:rPr>
                <w:rFonts w:ascii="Times New Roman" w:hAnsi="Times New Roman" w:cs="Times New Roman"/>
                <w:sz w:val="24"/>
                <w:szCs w:val="24"/>
              </w:rPr>
            </w:pPr>
            <w:r w:rsidRPr="001D2C17">
              <w:rPr>
                <w:rFonts w:ascii="Times New Roman" w:hAnsi="Times New Roman" w:cs="Times New Roman"/>
                <w:sz w:val="24"/>
                <w:szCs w:val="24"/>
              </w:rPr>
              <w:t>Provides a cross-functional forum for discussing security issues, resolving disagreements and making recommendations on matters that affect different areas of GHC.</w:t>
            </w:r>
          </w:p>
        </w:tc>
      </w:tr>
    </w:tbl>
    <w:p w14:paraId="4944571B" w14:textId="77777777" w:rsidR="001D2C17" w:rsidRDefault="001D2C17" w:rsidP="006B3F33">
      <w:pPr>
        <w:jc w:val="both"/>
        <w:rPr>
          <w:rFonts w:ascii="Times New Roman" w:hAnsi="Times New Roman" w:cs="Times New Roman"/>
          <w:sz w:val="24"/>
          <w:szCs w:val="24"/>
        </w:rPr>
      </w:pPr>
    </w:p>
    <w:p w14:paraId="78C9ED64" w14:textId="77777777" w:rsidR="0022423D" w:rsidRDefault="0022423D" w:rsidP="006B3F33">
      <w:pPr>
        <w:jc w:val="both"/>
        <w:rPr>
          <w:rFonts w:ascii="Times New Roman" w:hAnsi="Times New Roman" w:cs="Times New Roman"/>
          <w:sz w:val="24"/>
          <w:szCs w:val="24"/>
        </w:rPr>
      </w:pPr>
    </w:p>
    <w:p w14:paraId="598570BC" w14:textId="77777777" w:rsidR="0022423D" w:rsidRDefault="0022423D" w:rsidP="006B3F33">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2403"/>
        <w:gridCol w:w="6947"/>
      </w:tblGrid>
      <w:tr w:rsidR="0022423D" w:rsidRPr="0022423D" w14:paraId="26A89C1E" w14:textId="77777777" w:rsidTr="0022423D">
        <w:tc>
          <w:tcPr>
            <w:tcW w:w="0" w:type="auto"/>
            <w:hideMark/>
          </w:tcPr>
          <w:p w14:paraId="3EA3067D" w14:textId="77777777" w:rsidR="0022423D" w:rsidRPr="0022423D" w:rsidRDefault="0022423D" w:rsidP="0022423D">
            <w:pPr>
              <w:jc w:val="both"/>
              <w:rPr>
                <w:rFonts w:ascii="Times New Roman" w:hAnsi="Times New Roman" w:cs="Times New Roman"/>
                <w:b/>
                <w:bCs/>
                <w:sz w:val="24"/>
                <w:szCs w:val="24"/>
              </w:rPr>
            </w:pPr>
            <w:r w:rsidRPr="0022423D">
              <w:rPr>
                <w:rFonts w:ascii="Times New Roman" w:hAnsi="Times New Roman" w:cs="Times New Roman"/>
                <w:b/>
                <w:bCs/>
                <w:sz w:val="24"/>
                <w:szCs w:val="24"/>
              </w:rPr>
              <w:t>Principle</w:t>
            </w:r>
          </w:p>
        </w:tc>
        <w:tc>
          <w:tcPr>
            <w:tcW w:w="0" w:type="auto"/>
            <w:hideMark/>
          </w:tcPr>
          <w:p w14:paraId="0F3CB2EB" w14:textId="77777777" w:rsidR="0022423D" w:rsidRPr="0022423D" w:rsidRDefault="0022423D" w:rsidP="0022423D">
            <w:pPr>
              <w:jc w:val="both"/>
              <w:rPr>
                <w:rFonts w:ascii="Times New Roman" w:hAnsi="Times New Roman" w:cs="Times New Roman"/>
                <w:b/>
                <w:bCs/>
                <w:sz w:val="24"/>
                <w:szCs w:val="24"/>
              </w:rPr>
            </w:pPr>
            <w:r w:rsidRPr="0022423D">
              <w:rPr>
                <w:rFonts w:ascii="Times New Roman" w:hAnsi="Times New Roman" w:cs="Times New Roman"/>
                <w:b/>
                <w:bCs/>
                <w:sz w:val="24"/>
                <w:szCs w:val="24"/>
              </w:rPr>
              <w:t>What It Means at GHC</w:t>
            </w:r>
          </w:p>
        </w:tc>
      </w:tr>
      <w:tr w:rsidR="0022423D" w:rsidRPr="0022423D" w14:paraId="66870F81" w14:textId="77777777" w:rsidTr="0022423D">
        <w:tc>
          <w:tcPr>
            <w:tcW w:w="0" w:type="auto"/>
            <w:hideMark/>
          </w:tcPr>
          <w:p w14:paraId="2D79EDF6"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b/>
                <w:bCs/>
                <w:sz w:val="24"/>
                <w:szCs w:val="24"/>
              </w:rPr>
              <w:lastRenderedPageBreak/>
              <w:t>Accountability</w:t>
            </w:r>
          </w:p>
        </w:tc>
        <w:tc>
          <w:tcPr>
            <w:tcW w:w="0" w:type="auto"/>
            <w:hideMark/>
          </w:tcPr>
          <w:p w14:paraId="39AABFA6"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sz w:val="24"/>
                <w:szCs w:val="24"/>
              </w:rPr>
              <w:t>Everyone with a security responsibility should understand what they are responsible for and who owns the final decision.</w:t>
            </w:r>
          </w:p>
        </w:tc>
      </w:tr>
      <w:tr w:rsidR="0022423D" w:rsidRPr="0022423D" w14:paraId="4ED3B06B" w14:textId="77777777" w:rsidTr="0022423D">
        <w:tc>
          <w:tcPr>
            <w:tcW w:w="0" w:type="auto"/>
            <w:hideMark/>
          </w:tcPr>
          <w:p w14:paraId="666ABDA6"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b/>
                <w:bCs/>
                <w:sz w:val="24"/>
                <w:szCs w:val="24"/>
              </w:rPr>
              <w:t>Risk-Based Decision Making</w:t>
            </w:r>
          </w:p>
        </w:tc>
        <w:tc>
          <w:tcPr>
            <w:tcW w:w="0" w:type="auto"/>
            <w:hideMark/>
          </w:tcPr>
          <w:p w14:paraId="27FA77D3"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sz w:val="24"/>
                <w:szCs w:val="24"/>
              </w:rPr>
              <w:t xml:space="preserve">GHC will identify and assess security risks and use the results to decide which risks need immediate </w:t>
            </w:r>
            <w:proofErr w:type="gramStart"/>
            <w:r w:rsidRPr="0022423D">
              <w:rPr>
                <w:rFonts w:ascii="Times New Roman" w:hAnsi="Times New Roman" w:cs="Times New Roman"/>
                <w:sz w:val="24"/>
                <w:szCs w:val="24"/>
              </w:rPr>
              <w:t>attention</w:t>
            </w:r>
            <w:proofErr w:type="gramEnd"/>
            <w:r w:rsidRPr="0022423D">
              <w:rPr>
                <w:rFonts w:ascii="Times New Roman" w:hAnsi="Times New Roman" w:cs="Times New Roman"/>
                <w:sz w:val="24"/>
                <w:szCs w:val="24"/>
              </w:rPr>
              <w:t xml:space="preserve"> and which can be managed through normal business processes.</w:t>
            </w:r>
          </w:p>
        </w:tc>
      </w:tr>
      <w:tr w:rsidR="0022423D" w:rsidRPr="0022423D" w14:paraId="162B54C0" w14:textId="77777777" w:rsidTr="0022423D">
        <w:tc>
          <w:tcPr>
            <w:tcW w:w="0" w:type="auto"/>
            <w:hideMark/>
          </w:tcPr>
          <w:p w14:paraId="2A23DFC0"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b/>
                <w:bCs/>
                <w:sz w:val="24"/>
                <w:szCs w:val="24"/>
              </w:rPr>
              <w:t>Protection of Patient Information</w:t>
            </w:r>
          </w:p>
        </w:tc>
        <w:tc>
          <w:tcPr>
            <w:tcW w:w="0" w:type="auto"/>
            <w:hideMark/>
          </w:tcPr>
          <w:p w14:paraId="3D4B8B49"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sz w:val="24"/>
                <w:szCs w:val="24"/>
              </w:rPr>
              <w:t>Protecting patient information is a key priority because GHC's services depend heavily on customer trust and the secure handling of sensitive health information.</w:t>
            </w:r>
          </w:p>
        </w:tc>
      </w:tr>
      <w:tr w:rsidR="0022423D" w:rsidRPr="0022423D" w14:paraId="52792937" w14:textId="77777777" w:rsidTr="0022423D">
        <w:tc>
          <w:tcPr>
            <w:tcW w:w="0" w:type="auto"/>
            <w:hideMark/>
          </w:tcPr>
          <w:p w14:paraId="175F0C70"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b/>
                <w:bCs/>
                <w:sz w:val="24"/>
                <w:szCs w:val="24"/>
              </w:rPr>
              <w:t>Business Alignment</w:t>
            </w:r>
          </w:p>
        </w:tc>
        <w:tc>
          <w:tcPr>
            <w:tcW w:w="0" w:type="auto"/>
            <w:hideMark/>
          </w:tcPr>
          <w:p w14:paraId="346CF17D"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sz w:val="24"/>
                <w:szCs w:val="24"/>
              </w:rPr>
              <w:t>Security decisions should support GHC's business goals rather than unnecessarily slowing down growth, innovation or service delivery.</w:t>
            </w:r>
          </w:p>
        </w:tc>
      </w:tr>
      <w:tr w:rsidR="0022423D" w:rsidRPr="0022423D" w14:paraId="02C609B6" w14:textId="77777777" w:rsidTr="0022423D">
        <w:tc>
          <w:tcPr>
            <w:tcW w:w="0" w:type="auto"/>
            <w:hideMark/>
          </w:tcPr>
          <w:p w14:paraId="0D2F16E6"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b/>
                <w:bCs/>
                <w:sz w:val="24"/>
                <w:szCs w:val="24"/>
              </w:rPr>
              <w:t>Compliance</w:t>
            </w:r>
          </w:p>
        </w:tc>
        <w:tc>
          <w:tcPr>
            <w:tcW w:w="0" w:type="auto"/>
            <w:hideMark/>
          </w:tcPr>
          <w:p w14:paraId="628E28F4"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sz w:val="24"/>
                <w:szCs w:val="24"/>
              </w:rPr>
              <w:t>GHC will take its healthcare and data-protection obligations seriously and aim to identify compliance gaps before they become major problems.</w:t>
            </w:r>
          </w:p>
        </w:tc>
      </w:tr>
      <w:tr w:rsidR="0022423D" w:rsidRPr="0022423D" w14:paraId="274545DC" w14:textId="77777777" w:rsidTr="0022423D">
        <w:tc>
          <w:tcPr>
            <w:tcW w:w="0" w:type="auto"/>
            <w:hideMark/>
          </w:tcPr>
          <w:p w14:paraId="026F4245"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b/>
                <w:bCs/>
                <w:sz w:val="24"/>
                <w:szCs w:val="24"/>
              </w:rPr>
              <w:t>Continuous Improvement</w:t>
            </w:r>
          </w:p>
        </w:tc>
        <w:tc>
          <w:tcPr>
            <w:tcW w:w="0" w:type="auto"/>
            <w:hideMark/>
          </w:tcPr>
          <w:p w14:paraId="014DF88F"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sz w:val="24"/>
                <w:szCs w:val="24"/>
              </w:rPr>
              <w:t xml:space="preserve">Security processes will be reviewed regularly so that GHC can improve its approach as the </w:t>
            </w:r>
            <w:proofErr w:type="spellStart"/>
            <w:r w:rsidRPr="0022423D">
              <w:rPr>
                <w:rFonts w:ascii="Times New Roman" w:hAnsi="Times New Roman" w:cs="Times New Roman"/>
                <w:sz w:val="24"/>
                <w:szCs w:val="24"/>
              </w:rPr>
              <w:t>organisation</w:t>
            </w:r>
            <w:proofErr w:type="spellEnd"/>
            <w:r w:rsidRPr="0022423D">
              <w:rPr>
                <w:rFonts w:ascii="Times New Roman" w:hAnsi="Times New Roman" w:cs="Times New Roman"/>
                <w:sz w:val="24"/>
                <w:szCs w:val="24"/>
              </w:rPr>
              <w:t xml:space="preserve"> grows, changes and introduces new technology.</w:t>
            </w:r>
          </w:p>
        </w:tc>
      </w:tr>
      <w:tr w:rsidR="0022423D" w:rsidRPr="0022423D" w14:paraId="5D3C2984" w14:textId="77777777" w:rsidTr="0022423D">
        <w:tc>
          <w:tcPr>
            <w:tcW w:w="0" w:type="auto"/>
            <w:hideMark/>
          </w:tcPr>
          <w:p w14:paraId="2795D8D0"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b/>
                <w:bCs/>
                <w:sz w:val="24"/>
                <w:szCs w:val="24"/>
              </w:rPr>
              <w:t>Security Awareness</w:t>
            </w:r>
          </w:p>
        </w:tc>
        <w:tc>
          <w:tcPr>
            <w:tcW w:w="0" w:type="auto"/>
            <w:hideMark/>
          </w:tcPr>
          <w:p w14:paraId="3AAB6B32" w14:textId="77777777" w:rsidR="0022423D" w:rsidRPr="0022423D" w:rsidRDefault="0022423D" w:rsidP="0022423D">
            <w:pPr>
              <w:jc w:val="both"/>
              <w:rPr>
                <w:rFonts w:ascii="Times New Roman" w:hAnsi="Times New Roman" w:cs="Times New Roman"/>
                <w:sz w:val="24"/>
                <w:szCs w:val="24"/>
              </w:rPr>
            </w:pPr>
            <w:r w:rsidRPr="0022423D">
              <w:rPr>
                <w:rFonts w:ascii="Times New Roman" w:hAnsi="Times New Roman" w:cs="Times New Roman"/>
                <w:sz w:val="24"/>
                <w:szCs w:val="24"/>
              </w:rPr>
              <w:t>Employees should understand their role in protecting GHC information and systems, rather than seeing security as the responsibility of the IT department alone.</w:t>
            </w:r>
          </w:p>
        </w:tc>
      </w:tr>
    </w:tbl>
    <w:p w14:paraId="6FED1061" w14:textId="77777777" w:rsidR="0022423D" w:rsidRDefault="0022423D" w:rsidP="006B3F33">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1464"/>
        <w:gridCol w:w="7886"/>
      </w:tblGrid>
      <w:tr w:rsidR="0028396B" w:rsidRPr="0028396B" w14:paraId="1C1F1DE4" w14:textId="77777777" w:rsidTr="0028396B">
        <w:tc>
          <w:tcPr>
            <w:tcW w:w="0" w:type="auto"/>
            <w:hideMark/>
          </w:tcPr>
          <w:p w14:paraId="08BA5EE8" w14:textId="77777777" w:rsidR="0028396B" w:rsidRPr="0028396B" w:rsidRDefault="0028396B" w:rsidP="0028396B">
            <w:pPr>
              <w:jc w:val="both"/>
              <w:rPr>
                <w:rFonts w:ascii="Times New Roman" w:hAnsi="Times New Roman" w:cs="Times New Roman"/>
                <w:b/>
                <w:bCs/>
                <w:sz w:val="24"/>
                <w:szCs w:val="24"/>
              </w:rPr>
            </w:pPr>
            <w:r w:rsidRPr="0028396B">
              <w:rPr>
                <w:rFonts w:ascii="Times New Roman" w:hAnsi="Times New Roman" w:cs="Times New Roman"/>
                <w:b/>
                <w:bCs/>
                <w:sz w:val="24"/>
                <w:szCs w:val="24"/>
              </w:rPr>
              <w:t>Section</w:t>
            </w:r>
          </w:p>
        </w:tc>
        <w:tc>
          <w:tcPr>
            <w:tcW w:w="0" w:type="auto"/>
            <w:hideMark/>
          </w:tcPr>
          <w:p w14:paraId="70D7A699" w14:textId="77777777" w:rsidR="0028396B" w:rsidRPr="0028396B" w:rsidRDefault="0028396B" w:rsidP="0028396B">
            <w:pPr>
              <w:jc w:val="both"/>
              <w:rPr>
                <w:rFonts w:ascii="Times New Roman" w:hAnsi="Times New Roman" w:cs="Times New Roman"/>
                <w:b/>
                <w:bCs/>
                <w:sz w:val="24"/>
                <w:szCs w:val="24"/>
              </w:rPr>
            </w:pPr>
            <w:r w:rsidRPr="0028396B">
              <w:rPr>
                <w:rFonts w:ascii="Times New Roman" w:hAnsi="Times New Roman" w:cs="Times New Roman"/>
                <w:b/>
                <w:bCs/>
                <w:sz w:val="24"/>
                <w:szCs w:val="24"/>
              </w:rPr>
              <w:t>Information Security Charter</w:t>
            </w:r>
          </w:p>
        </w:tc>
      </w:tr>
      <w:tr w:rsidR="0028396B" w:rsidRPr="0028396B" w14:paraId="58386DC5" w14:textId="77777777" w:rsidTr="0028396B">
        <w:tc>
          <w:tcPr>
            <w:tcW w:w="0" w:type="auto"/>
            <w:hideMark/>
          </w:tcPr>
          <w:p w14:paraId="70CA734A" w14:textId="77777777" w:rsidR="0028396B" w:rsidRPr="0028396B" w:rsidRDefault="0028396B" w:rsidP="0028396B">
            <w:pPr>
              <w:jc w:val="both"/>
              <w:rPr>
                <w:rFonts w:ascii="Times New Roman" w:hAnsi="Times New Roman" w:cs="Times New Roman"/>
                <w:sz w:val="24"/>
                <w:szCs w:val="24"/>
              </w:rPr>
            </w:pPr>
            <w:r w:rsidRPr="0028396B">
              <w:rPr>
                <w:rFonts w:ascii="Times New Roman" w:hAnsi="Times New Roman" w:cs="Times New Roman"/>
                <w:b/>
                <w:bCs/>
                <w:sz w:val="24"/>
                <w:szCs w:val="24"/>
              </w:rPr>
              <w:t>Reporting Structure</w:t>
            </w:r>
          </w:p>
        </w:tc>
        <w:tc>
          <w:tcPr>
            <w:tcW w:w="0" w:type="auto"/>
            <w:hideMark/>
          </w:tcPr>
          <w:p w14:paraId="21B5D851" w14:textId="77777777" w:rsidR="0028396B" w:rsidRPr="0028396B" w:rsidRDefault="0028396B" w:rsidP="0028396B">
            <w:pPr>
              <w:jc w:val="both"/>
              <w:rPr>
                <w:rFonts w:ascii="Times New Roman" w:hAnsi="Times New Roman" w:cs="Times New Roman"/>
                <w:sz w:val="24"/>
                <w:szCs w:val="24"/>
              </w:rPr>
            </w:pPr>
            <w:r w:rsidRPr="0028396B">
              <w:rPr>
                <w:rFonts w:ascii="Times New Roman" w:hAnsi="Times New Roman" w:cs="Times New Roman"/>
                <w:sz w:val="24"/>
                <w:szCs w:val="24"/>
              </w:rPr>
              <w:t>The Director of Information Security Governance will coordinate regular security reporting to the CEO and provide significant risk and security updates to the Board through the appropriate executive reporting process. The Director will also work with the CTO, IT Manager, Compliance Officer, HR Manager, Development and Finance to collect relevant information and identify issues that require attention. The Security Steering Committee will provide a formal forum for cross-functional security discussions and recommendations. Significant security incidents, major risks and issues that could affect GHC's customers, reputation, regulatory position or business operations should be escalated to executive leadership.</w:t>
            </w:r>
          </w:p>
        </w:tc>
      </w:tr>
    </w:tbl>
    <w:p w14:paraId="21E88AB4" w14:textId="77777777" w:rsidR="0028396B" w:rsidRDefault="0028396B" w:rsidP="006B3F33">
      <w:pPr>
        <w:jc w:val="both"/>
        <w:rPr>
          <w:rFonts w:ascii="Times New Roman" w:hAnsi="Times New Roman" w:cs="Times New Roman"/>
          <w:sz w:val="24"/>
          <w:szCs w:val="24"/>
        </w:rPr>
      </w:pPr>
    </w:p>
    <w:p w14:paraId="582B046B" w14:textId="77777777" w:rsidR="0028396B" w:rsidRDefault="0028396B" w:rsidP="006B3F33">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1453"/>
        <w:gridCol w:w="7897"/>
      </w:tblGrid>
      <w:tr w:rsidR="0028396B" w:rsidRPr="0028396B" w14:paraId="4B5368A5" w14:textId="77777777" w:rsidTr="0028396B">
        <w:tc>
          <w:tcPr>
            <w:tcW w:w="0" w:type="auto"/>
            <w:hideMark/>
          </w:tcPr>
          <w:p w14:paraId="03669CFC" w14:textId="77777777" w:rsidR="0028396B" w:rsidRPr="0028396B" w:rsidRDefault="0028396B" w:rsidP="0028396B">
            <w:pPr>
              <w:jc w:val="both"/>
              <w:rPr>
                <w:rFonts w:ascii="Times New Roman" w:hAnsi="Times New Roman" w:cs="Times New Roman"/>
                <w:b/>
                <w:bCs/>
                <w:sz w:val="24"/>
                <w:szCs w:val="24"/>
              </w:rPr>
            </w:pPr>
            <w:r w:rsidRPr="0028396B">
              <w:rPr>
                <w:rFonts w:ascii="Times New Roman" w:hAnsi="Times New Roman" w:cs="Times New Roman"/>
                <w:b/>
                <w:bCs/>
                <w:sz w:val="24"/>
                <w:szCs w:val="24"/>
              </w:rPr>
              <w:lastRenderedPageBreak/>
              <w:t>Section</w:t>
            </w:r>
          </w:p>
        </w:tc>
        <w:tc>
          <w:tcPr>
            <w:tcW w:w="0" w:type="auto"/>
            <w:hideMark/>
          </w:tcPr>
          <w:p w14:paraId="12A1269F" w14:textId="77777777" w:rsidR="0028396B" w:rsidRPr="0028396B" w:rsidRDefault="0028396B" w:rsidP="0028396B">
            <w:pPr>
              <w:jc w:val="both"/>
              <w:rPr>
                <w:rFonts w:ascii="Times New Roman" w:hAnsi="Times New Roman" w:cs="Times New Roman"/>
                <w:b/>
                <w:bCs/>
                <w:sz w:val="24"/>
                <w:szCs w:val="24"/>
              </w:rPr>
            </w:pPr>
            <w:r w:rsidRPr="0028396B">
              <w:rPr>
                <w:rFonts w:ascii="Times New Roman" w:hAnsi="Times New Roman" w:cs="Times New Roman"/>
                <w:b/>
                <w:bCs/>
                <w:sz w:val="24"/>
                <w:szCs w:val="24"/>
              </w:rPr>
              <w:t>Information Security Charter</w:t>
            </w:r>
          </w:p>
        </w:tc>
      </w:tr>
      <w:tr w:rsidR="0028396B" w:rsidRPr="0028396B" w14:paraId="5CE1B24E" w14:textId="77777777" w:rsidTr="0028396B">
        <w:tc>
          <w:tcPr>
            <w:tcW w:w="0" w:type="auto"/>
            <w:hideMark/>
          </w:tcPr>
          <w:p w14:paraId="59E25556" w14:textId="77777777" w:rsidR="0028396B" w:rsidRPr="0028396B" w:rsidRDefault="0028396B" w:rsidP="0028396B">
            <w:pPr>
              <w:jc w:val="both"/>
              <w:rPr>
                <w:rFonts w:ascii="Times New Roman" w:hAnsi="Times New Roman" w:cs="Times New Roman"/>
                <w:sz w:val="24"/>
                <w:szCs w:val="24"/>
              </w:rPr>
            </w:pPr>
            <w:r w:rsidRPr="0028396B">
              <w:rPr>
                <w:rFonts w:ascii="Times New Roman" w:hAnsi="Times New Roman" w:cs="Times New Roman"/>
                <w:b/>
                <w:bCs/>
                <w:sz w:val="24"/>
                <w:szCs w:val="24"/>
              </w:rPr>
              <w:t>Review and Approval</w:t>
            </w:r>
          </w:p>
        </w:tc>
        <w:tc>
          <w:tcPr>
            <w:tcW w:w="0" w:type="auto"/>
            <w:hideMark/>
          </w:tcPr>
          <w:p w14:paraId="5AF0A473" w14:textId="77777777" w:rsidR="0028396B" w:rsidRPr="0028396B" w:rsidRDefault="0028396B" w:rsidP="0028396B">
            <w:pPr>
              <w:jc w:val="both"/>
              <w:rPr>
                <w:rFonts w:ascii="Times New Roman" w:hAnsi="Times New Roman" w:cs="Times New Roman"/>
                <w:sz w:val="24"/>
                <w:szCs w:val="24"/>
              </w:rPr>
            </w:pPr>
            <w:r w:rsidRPr="0028396B">
              <w:rPr>
                <w:rFonts w:ascii="Times New Roman" w:hAnsi="Times New Roman" w:cs="Times New Roman"/>
                <w:sz w:val="24"/>
                <w:szCs w:val="24"/>
              </w:rPr>
              <w:t xml:space="preserve">This Charter will be reviewed at least annually and whenever there are major changes to GHC's business, technology, regulatory requirements, </w:t>
            </w:r>
            <w:proofErr w:type="spellStart"/>
            <w:r w:rsidRPr="0028396B">
              <w:rPr>
                <w:rFonts w:ascii="Times New Roman" w:hAnsi="Times New Roman" w:cs="Times New Roman"/>
                <w:sz w:val="24"/>
                <w:szCs w:val="24"/>
              </w:rPr>
              <w:t>organisational</w:t>
            </w:r>
            <w:proofErr w:type="spellEnd"/>
            <w:r w:rsidRPr="0028396B">
              <w:rPr>
                <w:rFonts w:ascii="Times New Roman" w:hAnsi="Times New Roman" w:cs="Times New Roman"/>
                <w:sz w:val="24"/>
                <w:szCs w:val="24"/>
              </w:rPr>
              <w:t xml:space="preserve"> structure or risk environment. Changes to the Charter should be reviewed by the Information Security Governance function and relevant stakeholders before being submitted for approval. The CEO and Board should provide the appropriate level of approval based on the significance of the changes.</w:t>
            </w:r>
          </w:p>
        </w:tc>
      </w:tr>
    </w:tbl>
    <w:p w14:paraId="34CA02DA" w14:textId="77777777" w:rsidR="0028396B" w:rsidRDefault="0028396B" w:rsidP="006B3F33">
      <w:pPr>
        <w:jc w:val="both"/>
        <w:rPr>
          <w:rFonts w:ascii="Times New Roman" w:hAnsi="Times New Roman" w:cs="Times New Roman"/>
          <w:sz w:val="24"/>
          <w:szCs w:val="24"/>
        </w:rPr>
      </w:pPr>
    </w:p>
    <w:p w14:paraId="25DE333E" w14:textId="36B06569" w:rsidR="0028396B" w:rsidRDefault="0028396B" w:rsidP="006B3F33">
      <w:pPr>
        <w:jc w:val="both"/>
        <w:rPr>
          <w:rFonts w:ascii="Times New Roman" w:hAnsi="Times New Roman" w:cs="Times New Roman"/>
          <w:sz w:val="24"/>
          <w:szCs w:val="24"/>
        </w:rPr>
      </w:pPr>
      <w:r w:rsidRPr="0028396B">
        <w:rPr>
          <w:rFonts w:ascii="Times New Roman" w:hAnsi="Times New Roman" w:cs="Times New Roman"/>
          <w:sz w:val="24"/>
          <w:szCs w:val="24"/>
        </w:rPr>
        <w:t xml:space="preserve">GHC </w:t>
      </w:r>
      <w:proofErr w:type="spellStart"/>
      <w:r w:rsidRPr="0028396B">
        <w:rPr>
          <w:rFonts w:ascii="Times New Roman" w:hAnsi="Times New Roman" w:cs="Times New Roman"/>
          <w:sz w:val="24"/>
          <w:szCs w:val="24"/>
        </w:rPr>
        <w:t>recognises</w:t>
      </w:r>
      <w:proofErr w:type="spellEnd"/>
      <w:r w:rsidRPr="0028396B">
        <w:rPr>
          <w:rFonts w:ascii="Times New Roman" w:hAnsi="Times New Roman" w:cs="Times New Roman"/>
          <w:sz w:val="24"/>
          <w:szCs w:val="24"/>
        </w:rPr>
        <w:t xml:space="preserve"> that information security is an </w:t>
      </w:r>
      <w:proofErr w:type="spellStart"/>
      <w:r w:rsidRPr="0028396B">
        <w:rPr>
          <w:rFonts w:ascii="Times New Roman" w:hAnsi="Times New Roman" w:cs="Times New Roman"/>
          <w:sz w:val="24"/>
          <w:szCs w:val="24"/>
        </w:rPr>
        <w:t>organisation</w:t>
      </w:r>
      <w:proofErr w:type="spellEnd"/>
      <w:r w:rsidRPr="0028396B">
        <w:rPr>
          <w:rFonts w:ascii="Times New Roman" w:hAnsi="Times New Roman" w:cs="Times New Roman"/>
          <w:sz w:val="24"/>
          <w:szCs w:val="24"/>
        </w:rPr>
        <w:t xml:space="preserve">-wide responsibility. The </w:t>
      </w:r>
      <w:proofErr w:type="spellStart"/>
      <w:r w:rsidRPr="0028396B">
        <w:rPr>
          <w:rFonts w:ascii="Times New Roman" w:hAnsi="Times New Roman" w:cs="Times New Roman"/>
          <w:sz w:val="24"/>
          <w:szCs w:val="24"/>
        </w:rPr>
        <w:t>organisation</w:t>
      </w:r>
      <w:proofErr w:type="spellEnd"/>
      <w:r w:rsidRPr="0028396B">
        <w:rPr>
          <w:rFonts w:ascii="Times New Roman" w:hAnsi="Times New Roman" w:cs="Times New Roman"/>
          <w:sz w:val="24"/>
          <w:szCs w:val="24"/>
        </w:rPr>
        <w:t xml:space="preserve"> is committed to protecting patient information, maintaining customer trust, supporting reliable operations, meeting its regulatory responsibilities and enabling secure innovation. This Charter provides the foundation for a consistent and accountable approach to information security governance across GHC.</w:t>
      </w:r>
    </w:p>
    <w:p w14:paraId="53BF31A5" w14:textId="77777777" w:rsidR="002A786B" w:rsidRDefault="002A786B" w:rsidP="006B3F33">
      <w:pPr>
        <w:jc w:val="both"/>
        <w:rPr>
          <w:rFonts w:ascii="Times New Roman" w:hAnsi="Times New Roman" w:cs="Times New Roman"/>
          <w:sz w:val="24"/>
          <w:szCs w:val="24"/>
        </w:rPr>
      </w:pPr>
    </w:p>
    <w:p w14:paraId="02D6AB5E" w14:textId="77777777" w:rsidR="002A786B" w:rsidRDefault="002A786B" w:rsidP="006B3F33">
      <w:pPr>
        <w:jc w:val="both"/>
        <w:rPr>
          <w:rFonts w:ascii="Times New Roman" w:hAnsi="Times New Roman" w:cs="Times New Roman"/>
          <w:sz w:val="24"/>
          <w:szCs w:val="24"/>
        </w:rPr>
      </w:pPr>
    </w:p>
    <w:p w14:paraId="38A0DDE3" w14:textId="77777777" w:rsidR="002A786B" w:rsidRDefault="002A786B" w:rsidP="006B3F33">
      <w:pPr>
        <w:jc w:val="both"/>
        <w:rPr>
          <w:rFonts w:ascii="Times New Roman" w:hAnsi="Times New Roman" w:cs="Times New Roman"/>
          <w:sz w:val="24"/>
          <w:szCs w:val="24"/>
        </w:rPr>
      </w:pPr>
    </w:p>
    <w:p w14:paraId="0C5895BD" w14:textId="77777777" w:rsidR="002A786B" w:rsidRDefault="002A786B" w:rsidP="006B3F33">
      <w:pPr>
        <w:jc w:val="both"/>
        <w:rPr>
          <w:rFonts w:ascii="Times New Roman" w:hAnsi="Times New Roman" w:cs="Times New Roman"/>
          <w:sz w:val="24"/>
          <w:szCs w:val="24"/>
        </w:rPr>
      </w:pPr>
    </w:p>
    <w:p w14:paraId="55455A89" w14:textId="77777777" w:rsidR="002A786B" w:rsidRDefault="002A786B" w:rsidP="006B3F33">
      <w:pPr>
        <w:jc w:val="both"/>
        <w:rPr>
          <w:rFonts w:ascii="Times New Roman" w:hAnsi="Times New Roman" w:cs="Times New Roman"/>
          <w:sz w:val="24"/>
          <w:szCs w:val="24"/>
        </w:rPr>
      </w:pPr>
    </w:p>
    <w:p w14:paraId="3B9AEAC9" w14:textId="77777777" w:rsidR="002A786B" w:rsidRDefault="002A786B" w:rsidP="006B3F33">
      <w:pPr>
        <w:jc w:val="both"/>
        <w:rPr>
          <w:rFonts w:ascii="Times New Roman" w:hAnsi="Times New Roman" w:cs="Times New Roman"/>
          <w:sz w:val="24"/>
          <w:szCs w:val="24"/>
        </w:rPr>
      </w:pPr>
    </w:p>
    <w:p w14:paraId="1DCF46A5" w14:textId="77777777" w:rsidR="002A786B" w:rsidRDefault="002A786B" w:rsidP="006B3F33">
      <w:pPr>
        <w:jc w:val="both"/>
        <w:rPr>
          <w:rFonts w:ascii="Times New Roman" w:hAnsi="Times New Roman" w:cs="Times New Roman"/>
          <w:sz w:val="24"/>
          <w:szCs w:val="24"/>
        </w:rPr>
      </w:pPr>
    </w:p>
    <w:p w14:paraId="31ADC2BF" w14:textId="77777777" w:rsidR="002A786B" w:rsidRDefault="002A786B" w:rsidP="006B3F33">
      <w:pPr>
        <w:jc w:val="both"/>
        <w:rPr>
          <w:rFonts w:ascii="Times New Roman" w:hAnsi="Times New Roman" w:cs="Times New Roman"/>
          <w:sz w:val="24"/>
          <w:szCs w:val="24"/>
        </w:rPr>
      </w:pPr>
    </w:p>
    <w:p w14:paraId="27651986" w14:textId="77777777" w:rsidR="002A786B" w:rsidRDefault="002A786B" w:rsidP="006B3F33">
      <w:pPr>
        <w:jc w:val="both"/>
        <w:rPr>
          <w:rFonts w:ascii="Times New Roman" w:hAnsi="Times New Roman" w:cs="Times New Roman"/>
          <w:sz w:val="24"/>
          <w:szCs w:val="24"/>
        </w:rPr>
      </w:pPr>
    </w:p>
    <w:p w14:paraId="0D0B1300" w14:textId="77777777" w:rsidR="002A786B" w:rsidRDefault="002A786B" w:rsidP="006B3F33">
      <w:pPr>
        <w:jc w:val="both"/>
        <w:rPr>
          <w:rFonts w:ascii="Times New Roman" w:hAnsi="Times New Roman" w:cs="Times New Roman"/>
          <w:sz w:val="24"/>
          <w:szCs w:val="24"/>
        </w:rPr>
      </w:pPr>
    </w:p>
    <w:p w14:paraId="681596DA" w14:textId="77777777" w:rsidR="002A786B" w:rsidRDefault="002A786B" w:rsidP="006B3F33">
      <w:pPr>
        <w:jc w:val="both"/>
        <w:rPr>
          <w:rFonts w:ascii="Times New Roman" w:hAnsi="Times New Roman" w:cs="Times New Roman"/>
          <w:sz w:val="24"/>
          <w:szCs w:val="24"/>
        </w:rPr>
      </w:pPr>
    </w:p>
    <w:p w14:paraId="54DCFEB1" w14:textId="77777777" w:rsidR="002A786B" w:rsidRDefault="002A786B" w:rsidP="006B3F33">
      <w:pPr>
        <w:jc w:val="both"/>
        <w:rPr>
          <w:rFonts w:ascii="Times New Roman" w:hAnsi="Times New Roman" w:cs="Times New Roman"/>
          <w:sz w:val="24"/>
          <w:szCs w:val="24"/>
        </w:rPr>
      </w:pPr>
    </w:p>
    <w:p w14:paraId="1C673C38" w14:textId="77777777" w:rsidR="002A786B" w:rsidRDefault="002A786B" w:rsidP="006B3F33">
      <w:pPr>
        <w:jc w:val="both"/>
        <w:rPr>
          <w:rFonts w:ascii="Times New Roman" w:hAnsi="Times New Roman" w:cs="Times New Roman"/>
          <w:sz w:val="24"/>
          <w:szCs w:val="24"/>
        </w:rPr>
      </w:pPr>
    </w:p>
    <w:p w14:paraId="5B0447AF" w14:textId="77777777" w:rsidR="002A786B" w:rsidRDefault="002A786B" w:rsidP="006B3F33">
      <w:pPr>
        <w:jc w:val="both"/>
        <w:rPr>
          <w:rFonts w:ascii="Times New Roman" w:hAnsi="Times New Roman" w:cs="Times New Roman"/>
          <w:sz w:val="24"/>
          <w:szCs w:val="24"/>
        </w:rPr>
      </w:pPr>
    </w:p>
    <w:p w14:paraId="34628BA2" w14:textId="77777777" w:rsidR="002A786B" w:rsidRDefault="002A786B" w:rsidP="006B3F33">
      <w:pPr>
        <w:jc w:val="both"/>
        <w:rPr>
          <w:rFonts w:ascii="Times New Roman" w:hAnsi="Times New Roman" w:cs="Times New Roman"/>
          <w:sz w:val="24"/>
          <w:szCs w:val="24"/>
        </w:rPr>
      </w:pPr>
    </w:p>
    <w:p w14:paraId="0EBBB97F" w14:textId="40AB3D0C" w:rsidR="002A786B" w:rsidRPr="000C3A3C" w:rsidRDefault="002A786B" w:rsidP="000C3A3C">
      <w:pPr>
        <w:pStyle w:val="Heading2"/>
        <w:rPr>
          <w:rFonts w:ascii="Times New Roman" w:hAnsi="Times New Roman" w:cs="Times New Roman"/>
          <w:b/>
          <w:bCs/>
          <w:color w:val="auto"/>
          <w:sz w:val="24"/>
          <w:szCs w:val="24"/>
        </w:rPr>
      </w:pPr>
      <w:bookmarkStart w:id="13" w:name="_Toc240011925"/>
      <w:r w:rsidRPr="000C3A3C">
        <w:rPr>
          <w:rFonts w:ascii="Times New Roman" w:hAnsi="Times New Roman" w:cs="Times New Roman"/>
          <w:b/>
          <w:bCs/>
          <w:color w:val="auto"/>
          <w:sz w:val="24"/>
          <w:szCs w:val="24"/>
        </w:rPr>
        <w:lastRenderedPageBreak/>
        <w:t>Evidence Item 6: Memo to the CFO</w:t>
      </w:r>
      <w:bookmarkEnd w:id="13"/>
    </w:p>
    <w:p w14:paraId="18225017" w14:textId="77777777" w:rsidR="00737723" w:rsidRDefault="00737723" w:rsidP="00737723"/>
    <w:tbl>
      <w:tblPr>
        <w:tblStyle w:val="TableGridLight"/>
        <w:tblW w:w="0" w:type="auto"/>
        <w:tblLook w:val="04A0" w:firstRow="1" w:lastRow="0" w:firstColumn="1" w:lastColumn="0" w:noHBand="0" w:noVBand="1"/>
      </w:tblPr>
      <w:tblGrid>
        <w:gridCol w:w="1013"/>
        <w:gridCol w:w="5013"/>
      </w:tblGrid>
      <w:tr w:rsidR="00737723" w:rsidRPr="00737723" w14:paraId="4AA84719" w14:textId="77777777" w:rsidTr="00737723">
        <w:tc>
          <w:tcPr>
            <w:tcW w:w="0" w:type="auto"/>
            <w:hideMark/>
          </w:tcPr>
          <w:p w14:paraId="3E13D78D" w14:textId="77777777" w:rsidR="00737723" w:rsidRPr="00737723" w:rsidRDefault="00737723" w:rsidP="00737723">
            <w:pPr>
              <w:rPr>
                <w:b/>
                <w:bCs/>
              </w:rPr>
            </w:pPr>
            <w:r w:rsidRPr="00737723">
              <w:rPr>
                <w:b/>
                <w:bCs/>
              </w:rPr>
              <w:t>To:</w:t>
            </w:r>
          </w:p>
        </w:tc>
        <w:tc>
          <w:tcPr>
            <w:tcW w:w="0" w:type="auto"/>
            <w:hideMark/>
          </w:tcPr>
          <w:p w14:paraId="1A40FFF6" w14:textId="77777777" w:rsidR="00737723" w:rsidRPr="00737723" w:rsidRDefault="00737723" w:rsidP="00737723">
            <w:pPr>
              <w:rPr>
                <w:b/>
                <w:bCs/>
              </w:rPr>
            </w:pPr>
            <w:r w:rsidRPr="00737723">
              <w:rPr>
                <w:b/>
                <w:bCs/>
              </w:rPr>
              <w:t>Marcus Thorne – Chief Financial Officer</w:t>
            </w:r>
          </w:p>
        </w:tc>
      </w:tr>
      <w:tr w:rsidR="00737723" w:rsidRPr="00737723" w14:paraId="5E9B82EE" w14:textId="77777777" w:rsidTr="00737723">
        <w:tc>
          <w:tcPr>
            <w:tcW w:w="0" w:type="auto"/>
            <w:hideMark/>
          </w:tcPr>
          <w:p w14:paraId="34BC75E8" w14:textId="77777777" w:rsidR="00737723" w:rsidRPr="00737723" w:rsidRDefault="00737723" w:rsidP="00737723">
            <w:r w:rsidRPr="00737723">
              <w:rPr>
                <w:b/>
                <w:bCs/>
              </w:rPr>
              <w:t>From:</w:t>
            </w:r>
          </w:p>
        </w:tc>
        <w:tc>
          <w:tcPr>
            <w:tcW w:w="0" w:type="auto"/>
            <w:hideMark/>
          </w:tcPr>
          <w:p w14:paraId="3D04075E" w14:textId="77777777" w:rsidR="00737723" w:rsidRPr="00737723" w:rsidRDefault="00737723" w:rsidP="00737723">
            <w:r w:rsidRPr="00737723">
              <w:t>Director of Information Security Governance</w:t>
            </w:r>
          </w:p>
        </w:tc>
      </w:tr>
      <w:tr w:rsidR="00737723" w:rsidRPr="00737723" w14:paraId="3F6C8009" w14:textId="77777777" w:rsidTr="00737723">
        <w:tc>
          <w:tcPr>
            <w:tcW w:w="0" w:type="auto"/>
            <w:hideMark/>
          </w:tcPr>
          <w:p w14:paraId="0EFABFE0" w14:textId="77777777" w:rsidR="00737723" w:rsidRPr="00737723" w:rsidRDefault="00737723" w:rsidP="00737723">
            <w:r w:rsidRPr="00737723">
              <w:rPr>
                <w:b/>
                <w:bCs/>
              </w:rPr>
              <w:t>Date:</w:t>
            </w:r>
          </w:p>
        </w:tc>
        <w:tc>
          <w:tcPr>
            <w:tcW w:w="0" w:type="auto"/>
            <w:hideMark/>
          </w:tcPr>
          <w:p w14:paraId="449FBEEE" w14:textId="77777777" w:rsidR="00737723" w:rsidRPr="00737723" w:rsidRDefault="00737723" w:rsidP="00737723">
            <w:r w:rsidRPr="00737723">
              <w:t>11 September 2026</w:t>
            </w:r>
          </w:p>
        </w:tc>
      </w:tr>
      <w:tr w:rsidR="00737723" w:rsidRPr="00737723" w14:paraId="34F82B53" w14:textId="77777777" w:rsidTr="00737723">
        <w:tc>
          <w:tcPr>
            <w:tcW w:w="0" w:type="auto"/>
            <w:hideMark/>
          </w:tcPr>
          <w:p w14:paraId="4078AF5D" w14:textId="77777777" w:rsidR="00737723" w:rsidRPr="00737723" w:rsidRDefault="00737723" w:rsidP="00737723">
            <w:r w:rsidRPr="00737723">
              <w:rPr>
                <w:b/>
                <w:bCs/>
              </w:rPr>
              <w:t>Subject:</w:t>
            </w:r>
          </w:p>
        </w:tc>
        <w:tc>
          <w:tcPr>
            <w:tcW w:w="0" w:type="auto"/>
            <w:hideMark/>
          </w:tcPr>
          <w:p w14:paraId="70EC514F" w14:textId="77777777" w:rsidR="00737723" w:rsidRPr="00737723" w:rsidRDefault="00737723" w:rsidP="00737723">
            <w:r w:rsidRPr="00737723">
              <w:t>Information Security Charter and Business Alignment</w:t>
            </w:r>
          </w:p>
        </w:tc>
      </w:tr>
    </w:tbl>
    <w:p w14:paraId="5021002D" w14:textId="77777777" w:rsidR="00737723" w:rsidRDefault="00737723" w:rsidP="00737723"/>
    <w:p w14:paraId="3E5962F7" w14:textId="77777777" w:rsidR="003C04AA" w:rsidRPr="003C04AA" w:rsidRDefault="003C04AA" w:rsidP="003C04AA">
      <w:pPr>
        <w:spacing w:line="360" w:lineRule="auto"/>
        <w:jc w:val="both"/>
        <w:rPr>
          <w:rFonts w:ascii="Times New Roman" w:hAnsi="Times New Roman" w:cs="Times New Roman"/>
          <w:sz w:val="24"/>
          <w:szCs w:val="24"/>
        </w:rPr>
      </w:pPr>
      <w:r w:rsidRPr="003C04AA">
        <w:rPr>
          <w:rFonts w:ascii="Times New Roman" w:hAnsi="Times New Roman" w:cs="Times New Roman"/>
          <w:sz w:val="24"/>
          <w:szCs w:val="24"/>
        </w:rPr>
        <w:t xml:space="preserve">The Information Security Charter provides GHC with a clear and formal approach to managing information security across the </w:t>
      </w:r>
      <w:proofErr w:type="spellStart"/>
      <w:r w:rsidRPr="003C04AA">
        <w:rPr>
          <w:rFonts w:ascii="Times New Roman" w:hAnsi="Times New Roman" w:cs="Times New Roman"/>
          <w:sz w:val="24"/>
          <w:szCs w:val="24"/>
        </w:rPr>
        <w:t>organisation</w:t>
      </w:r>
      <w:proofErr w:type="spellEnd"/>
      <w:r w:rsidRPr="003C04AA">
        <w:rPr>
          <w:rFonts w:ascii="Times New Roman" w:hAnsi="Times New Roman" w:cs="Times New Roman"/>
          <w:sz w:val="24"/>
          <w:szCs w:val="24"/>
        </w:rPr>
        <w:t xml:space="preserve">. It defines who is responsible for security decisions, how security issues are reported and how important risks are escalated. This supports GHC's 2026 strategic goals by making sure security is considered as the </w:t>
      </w:r>
      <w:proofErr w:type="spellStart"/>
      <w:r w:rsidRPr="003C04AA">
        <w:rPr>
          <w:rFonts w:ascii="Times New Roman" w:hAnsi="Times New Roman" w:cs="Times New Roman"/>
          <w:sz w:val="24"/>
          <w:szCs w:val="24"/>
        </w:rPr>
        <w:t>organisation</w:t>
      </w:r>
      <w:proofErr w:type="spellEnd"/>
      <w:r w:rsidRPr="003C04AA">
        <w:rPr>
          <w:rFonts w:ascii="Times New Roman" w:hAnsi="Times New Roman" w:cs="Times New Roman"/>
          <w:sz w:val="24"/>
          <w:szCs w:val="24"/>
        </w:rPr>
        <w:t xml:space="preserve"> expands its client base, enters two regional markets and introduces new features and AI-driven solutions. It also supports customer trust by making the protection of patient information a clear </w:t>
      </w:r>
      <w:proofErr w:type="spellStart"/>
      <w:r w:rsidRPr="003C04AA">
        <w:rPr>
          <w:rFonts w:ascii="Times New Roman" w:hAnsi="Times New Roman" w:cs="Times New Roman"/>
          <w:sz w:val="24"/>
          <w:szCs w:val="24"/>
        </w:rPr>
        <w:t>organisational</w:t>
      </w:r>
      <w:proofErr w:type="spellEnd"/>
      <w:r w:rsidRPr="003C04AA">
        <w:rPr>
          <w:rFonts w:ascii="Times New Roman" w:hAnsi="Times New Roman" w:cs="Times New Roman"/>
          <w:sz w:val="24"/>
          <w:szCs w:val="24"/>
        </w:rPr>
        <w:t xml:space="preserve"> priority and helps GHC take a more proactive approach to its regulatory responsibilities. </w:t>
      </w:r>
    </w:p>
    <w:p w14:paraId="06366DFC" w14:textId="77777777" w:rsidR="003C04AA" w:rsidRPr="003C04AA" w:rsidRDefault="003C04AA" w:rsidP="003C04AA">
      <w:pPr>
        <w:spacing w:line="360" w:lineRule="auto"/>
        <w:jc w:val="both"/>
        <w:rPr>
          <w:rFonts w:ascii="Times New Roman" w:hAnsi="Times New Roman" w:cs="Times New Roman"/>
          <w:sz w:val="24"/>
          <w:szCs w:val="24"/>
        </w:rPr>
      </w:pPr>
      <w:r w:rsidRPr="003C04AA">
        <w:rPr>
          <w:rFonts w:ascii="Times New Roman" w:hAnsi="Times New Roman" w:cs="Times New Roman"/>
          <w:sz w:val="24"/>
          <w:szCs w:val="24"/>
        </w:rPr>
        <w:t xml:space="preserve">From a financial perspective, the Charter helps GHC make better decisions about security investments because it provides a clearer link between security risks and business priorities. Instead of investing in security without understanding </w:t>
      </w:r>
      <w:proofErr w:type="gramStart"/>
      <w:r w:rsidRPr="003C04AA">
        <w:rPr>
          <w:rFonts w:ascii="Times New Roman" w:hAnsi="Times New Roman" w:cs="Times New Roman"/>
          <w:sz w:val="24"/>
          <w:szCs w:val="24"/>
        </w:rPr>
        <w:t>the business need</w:t>
      </w:r>
      <w:proofErr w:type="gramEnd"/>
      <w:r w:rsidRPr="003C04AA">
        <w:rPr>
          <w:rFonts w:ascii="Times New Roman" w:hAnsi="Times New Roman" w:cs="Times New Roman"/>
          <w:sz w:val="24"/>
          <w:szCs w:val="24"/>
        </w:rPr>
        <w:t xml:space="preserve">, management can use identified risks, reporting and accountability to </w:t>
      </w:r>
      <w:proofErr w:type="spellStart"/>
      <w:r w:rsidRPr="003C04AA">
        <w:rPr>
          <w:rFonts w:ascii="Times New Roman" w:hAnsi="Times New Roman" w:cs="Times New Roman"/>
          <w:sz w:val="24"/>
          <w:szCs w:val="24"/>
        </w:rPr>
        <w:t>prioritise</w:t>
      </w:r>
      <w:proofErr w:type="spellEnd"/>
      <w:r w:rsidRPr="003C04AA">
        <w:rPr>
          <w:rFonts w:ascii="Times New Roman" w:hAnsi="Times New Roman" w:cs="Times New Roman"/>
          <w:sz w:val="24"/>
          <w:szCs w:val="24"/>
        </w:rPr>
        <w:t xml:space="preserve"> areas that could have the greatest effect on operations, customers, compliance or the </w:t>
      </w:r>
      <w:proofErr w:type="spellStart"/>
      <w:r w:rsidRPr="003C04AA">
        <w:rPr>
          <w:rFonts w:ascii="Times New Roman" w:hAnsi="Times New Roman" w:cs="Times New Roman"/>
          <w:sz w:val="24"/>
          <w:szCs w:val="24"/>
        </w:rPr>
        <w:t>organisation's</w:t>
      </w:r>
      <w:proofErr w:type="spellEnd"/>
      <w:r w:rsidRPr="003C04AA">
        <w:rPr>
          <w:rFonts w:ascii="Times New Roman" w:hAnsi="Times New Roman" w:cs="Times New Roman"/>
          <w:sz w:val="24"/>
          <w:szCs w:val="24"/>
        </w:rPr>
        <w:t xml:space="preserve"> reputation. The Charter therefore supports better use of resources while helping GHC reduce the likelihood and potential impact of major security incidents.</w:t>
      </w:r>
    </w:p>
    <w:p w14:paraId="3D6D6E6E" w14:textId="77777777" w:rsidR="00D553B4" w:rsidRPr="00D553B4" w:rsidRDefault="00D553B4" w:rsidP="00D553B4">
      <w:pPr>
        <w:spacing w:line="360" w:lineRule="auto"/>
        <w:rPr>
          <w:rFonts w:ascii="Times New Roman" w:hAnsi="Times New Roman" w:cs="Times New Roman"/>
          <w:sz w:val="24"/>
          <w:szCs w:val="24"/>
        </w:rPr>
      </w:pPr>
      <w:r w:rsidRPr="00D553B4">
        <w:rPr>
          <w:rFonts w:ascii="Times New Roman" w:hAnsi="Times New Roman" w:cs="Times New Roman"/>
          <w:b/>
          <w:bCs/>
          <w:sz w:val="24"/>
          <w:szCs w:val="24"/>
        </w:rPr>
        <w:t>Regards,</w:t>
      </w:r>
    </w:p>
    <w:p w14:paraId="2A3237F2" w14:textId="77777777" w:rsidR="00D553B4" w:rsidRPr="00D553B4" w:rsidRDefault="00D553B4" w:rsidP="00D553B4">
      <w:pPr>
        <w:spacing w:line="360" w:lineRule="auto"/>
        <w:rPr>
          <w:rFonts w:ascii="Times New Roman" w:hAnsi="Times New Roman" w:cs="Times New Roman"/>
          <w:sz w:val="24"/>
          <w:szCs w:val="24"/>
        </w:rPr>
      </w:pPr>
      <w:r w:rsidRPr="00D553B4">
        <w:rPr>
          <w:rFonts w:ascii="Times New Roman" w:hAnsi="Times New Roman" w:cs="Times New Roman"/>
          <w:b/>
          <w:bCs/>
          <w:sz w:val="24"/>
          <w:szCs w:val="24"/>
        </w:rPr>
        <w:t>Director of Information Security Governance</w:t>
      </w:r>
      <w:r w:rsidRPr="00D553B4">
        <w:rPr>
          <w:rFonts w:ascii="Times New Roman" w:hAnsi="Times New Roman" w:cs="Times New Roman"/>
          <w:sz w:val="24"/>
          <w:szCs w:val="24"/>
        </w:rPr>
        <w:br/>
        <w:t>GlobalHealth Connect</w:t>
      </w:r>
    </w:p>
    <w:p w14:paraId="2B424DD0" w14:textId="77777777" w:rsidR="003C04AA" w:rsidRDefault="003C04AA" w:rsidP="003C04AA">
      <w:pPr>
        <w:spacing w:line="360" w:lineRule="auto"/>
        <w:jc w:val="both"/>
        <w:rPr>
          <w:rFonts w:ascii="Times New Roman" w:hAnsi="Times New Roman" w:cs="Times New Roman"/>
          <w:sz w:val="24"/>
          <w:szCs w:val="24"/>
        </w:rPr>
      </w:pPr>
    </w:p>
    <w:p w14:paraId="64DF7240" w14:textId="77777777" w:rsidR="00ED04D9" w:rsidRDefault="00ED04D9" w:rsidP="003C04AA">
      <w:pPr>
        <w:spacing w:line="360" w:lineRule="auto"/>
        <w:jc w:val="both"/>
        <w:rPr>
          <w:rFonts w:ascii="Times New Roman" w:hAnsi="Times New Roman" w:cs="Times New Roman"/>
          <w:sz w:val="24"/>
          <w:szCs w:val="24"/>
        </w:rPr>
      </w:pPr>
    </w:p>
    <w:p w14:paraId="03356963" w14:textId="77777777" w:rsidR="00ED04D9" w:rsidRDefault="00ED04D9" w:rsidP="003C04AA">
      <w:pPr>
        <w:spacing w:line="360" w:lineRule="auto"/>
        <w:jc w:val="both"/>
        <w:rPr>
          <w:rFonts w:ascii="Times New Roman" w:hAnsi="Times New Roman" w:cs="Times New Roman"/>
          <w:sz w:val="24"/>
          <w:szCs w:val="24"/>
        </w:rPr>
      </w:pPr>
    </w:p>
    <w:p w14:paraId="69816146" w14:textId="1ED03DBA" w:rsidR="003674E7" w:rsidRPr="003674E7" w:rsidRDefault="003674E7" w:rsidP="003674E7">
      <w:pPr>
        <w:pStyle w:val="Heading1"/>
        <w:rPr>
          <w:rFonts w:ascii="Times New Roman" w:hAnsi="Times New Roman" w:cs="Times New Roman"/>
          <w:b/>
          <w:bCs/>
          <w:color w:val="auto"/>
          <w:sz w:val="24"/>
          <w:szCs w:val="24"/>
        </w:rPr>
      </w:pPr>
      <w:bookmarkStart w:id="14" w:name="_Toc240011926"/>
      <w:r w:rsidRPr="003674E7">
        <w:rPr>
          <w:rFonts w:ascii="Times New Roman" w:hAnsi="Times New Roman" w:cs="Times New Roman"/>
          <w:b/>
          <w:bCs/>
          <w:color w:val="auto"/>
          <w:sz w:val="24"/>
          <w:szCs w:val="24"/>
        </w:rPr>
        <w:lastRenderedPageBreak/>
        <w:t>TASK 3 — BOARD REPORTING AND SECURITY METRICS</w:t>
      </w:r>
      <w:bookmarkEnd w:id="14"/>
    </w:p>
    <w:p w14:paraId="55564D78" w14:textId="0F1D137D" w:rsidR="00ED04D9" w:rsidRDefault="000D1835" w:rsidP="003674E7">
      <w:pPr>
        <w:pStyle w:val="Heading2"/>
        <w:rPr>
          <w:rFonts w:ascii="Times New Roman" w:hAnsi="Times New Roman" w:cs="Times New Roman"/>
          <w:b/>
          <w:bCs/>
          <w:color w:val="auto"/>
          <w:sz w:val="24"/>
          <w:szCs w:val="24"/>
        </w:rPr>
      </w:pPr>
      <w:bookmarkStart w:id="15" w:name="_Toc240011927"/>
      <w:r w:rsidRPr="003674E7">
        <w:rPr>
          <w:rFonts w:ascii="Times New Roman" w:hAnsi="Times New Roman" w:cs="Times New Roman"/>
          <w:b/>
          <w:bCs/>
          <w:color w:val="auto"/>
          <w:sz w:val="24"/>
          <w:szCs w:val="24"/>
        </w:rPr>
        <w:t>Evidence Item 7: Board Executive Summary</w:t>
      </w:r>
      <w:bookmarkEnd w:id="15"/>
    </w:p>
    <w:p w14:paraId="6B5A63B1" w14:textId="77777777" w:rsidR="000C3A3C" w:rsidRPr="000C3A3C" w:rsidRDefault="000C3A3C" w:rsidP="000C3A3C"/>
    <w:tbl>
      <w:tblPr>
        <w:tblStyle w:val="TableGridLight"/>
        <w:tblW w:w="0" w:type="auto"/>
        <w:tblLook w:val="04A0" w:firstRow="1" w:lastRow="0" w:firstColumn="1" w:lastColumn="0" w:noHBand="0" w:noVBand="1"/>
      </w:tblPr>
      <w:tblGrid>
        <w:gridCol w:w="1696"/>
        <w:gridCol w:w="7654"/>
      </w:tblGrid>
      <w:tr w:rsidR="0021532D" w:rsidRPr="008F16BC" w14:paraId="68D83548" w14:textId="77777777" w:rsidTr="0021532D">
        <w:tc>
          <w:tcPr>
            <w:tcW w:w="0" w:type="auto"/>
            <w:hideMark/>
          </w:tcPr>
          <w:p w14:paraId="525E5F3C" w14:textId="77777777" w:rsidR="0021532D" w:rsidRPr="008F16BC" w:rsidRDefault="0021532D" w:rsidP="008F16BC">
            <w:pPr>
              <w:spacing w:line="360" w:lineRule="auto"/>
              <w:rPr>
                <w:rFonts w:ascii="Times New Roman" w:hAnsi="Times New Roman" w:cs="Times New Roman"/>
                <w:b/>
                <w:bCs/>
                <w:sz w:val="24"/>
                <w:szCs w:val="24"/>
              </w:rPr>
            </w:pPr>
            <w:r w:rsidRPr="008F16BC">
              <w:rPr>
                <w:rFonts w:ascii="Times New Roman" w:hAnsi="Times New Roman" w:cs="Times New Roman"/>
                <w:b/>
                <w:bCs/>
                <w:sz w:val="24"/>
                <w:szCs w:val="24"/>
              </w:rPr>
              <w:t>Overall Security Posture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
            </w:tblGrid>
            <w:tr w:rsidR="00596B1B" w:rsidRPr="00596B1B" w14:paraId="6E116901" w14:textId="77777777">
              <w:trPr>
                <w:tblCellSpacing w:w="15" w:type="dxa"/>
              </w:trPr>
              <w:tc>
                <w:tcPr>
                  <w:tcW w:w="0" w:type="auto"/>
                  <w:vAlign w:val="center"/>
                  <w:hideMark/>
                </w:tcPr>
                <w:p w14:paraId="464F5F8C" w14:textId="77777777" w:rsidR="00596B1B" w:rsidRPr="00596B1B" w:rsidRDefault="00596B1B" w:rsidP="00596B1B">
                  <w:pPr>
                    <w:spacing w:after="0" w:line="240" w:lineRule="auto"/>
                    <w:rPr>
                      <w:rFonts w:ascii="Times New Roman" w:eastAsia="Times New Roman" w:hAnsi="Times New Roman" w:cs="Times New Roman"/>
                      <w:sz w:val="24"/>
                      <w:szCs w:val="24"/>
                    </w:rPr>
                  </w:pPr>
                  <w:r w:rsidRPr="00596B1B">
                    <w:rPr>
                      <w:rFonts w:ascii="Segoe UI Emoji" w:eastAsia="Times New Roman" w:hAnsi="Segoe UI Emoji" w:cs="Segoe UI Emoji"/>
                      <w:sz w:val="24"/>
                      <w:szCs w:val="24"/>
                    </w:rPr>
                    <w:t>🔴</w:t>
                  </w:r>
                </w:p>
              </w:tc>
            </w:tr>
          </w:tbl>
          <w:p w14:paraId="09785818" w14:textId="619A393F" w:rsidR="0021532D" w:rsidRPr="008F16BC" w:rsidRDefault="0021532D" w:rsidP="008F16BC">
            <w:pPr>
              <w:spacing w:line="360" w:lineRule="auto"/>
              <w:rPr>
                <w:rFonts w:ascii="Times New Roman" w:hAnsi="Times New Roman" w:cs="Times New Roman"/>
                <w:b/>
                <w:bCs/>
                <w:sz w:val="24"/>
                <w:szCs w:val="24"/>
              </w:rPr>
            </w:pPr>
            <w:r w:rsidRPr="008F16BC">
              <w:rPr>
                <w:rFonts w:ascii="Times New Roman" w:hAnsi="Times New Roman" w:cs="Times New Roman"/>
                <w:b/>
                <w:bCs/>
                <w:sz w:val="24"/>
                <w:szCs w:val="24"/>
              </w:rPr>
              <w:t>Requires Management Attention</w:t>
            </w:r>
          </w:p>
        </w:tc>
      </w:tr>
      <w:tr w:rsidR="0021532D" w:rsidRPr="008F16BC" w14:paraId="5491483A" w14:textId="77777777" w:rsidTr="0021532D">
        <w:tc>
          <w:tcPr>
            <w:tcW w:w="0" w:type="auto"/>
            <w:hideMark/>
          </w:tcPr>
          <w:p w14:paraId="4980FD92" w14:textId="77777777" w:rsidR="0021532D" w:rsidRPr="008F16BC" w:rsidRDefault="0021532D" w:rsidP="008F16BC">
            <w:pPr>
              <w:spacing w:line="360" w:lineRule="auto"/>
              <w:rPr>
                <w:rFonts w:ascii="Times New Roman" w:hAnsi="Times New Roman" w:cs="Times New Roman"/>
                <w:sz w:val="24"/>
                <w:szCs w:val="24"/>
              </w:rPr>
            </w:pPr>
            <w:r w:rsidRPr="008F16BC">
              <w:rPr>
                <w:rFonts w:ascii="Times New Roman" w:hAnsi="Times New Roman" w:cs="Times New Roman"/>
                <w:b/>
                <w:bCs/>
                <w:sz w:val="24"/>
                <w:szCs w:val="24"/>
              </w:rPr>
              <w:t>Overall Assessment</w:t>
            </w:r>
          </w:p>
        </w:tc>
        <w:tc>
          <w:tcPr>
            <w:tcW w:w="0" w:type="auto"/>
            <w:hideMark/>
          </w:tcPr>
          <w:p w14:paraId="748CB1E3" w14:textId="77777777" w:rsidR="0021532D" w:rsidRPr="008F16BC" w:rsidRDefault="0021532D" w:rsidP="008F16BC">
            <w:pPr>
              <w:spacing w:line="360" w:lineRule="auto"/>
              <w:rPr>
                <w:rFonts w:ascii="Times New Roman" w:hAnsi="Times New Roman" w:cs="Times New Roman"/>
                <w:sz w:val="24"/>
                <w:szCs w:val="24"/>
              </w:rPr>
            </w:pPr>
            <w:r w:rsidRPr="008F16BC">
              <w:rPr>
                <w:rFonts w:ascii="Times New Roman" w:hAnsi="Times New Roman" w:cs="Times New Roman"/>
                <w:sz w:val="24"/>
                <w:szCs w:val="24"/>
              </w:rPr>
              <w:t>GHC's security posture is showing increasing pressure. Security events and high-risk incidents have increased steadily over the six-month period, while the percentage of critical vulnerabilities being patched has fallen from 67% to 55%. Although security training completion has improved from 45% to 70%, this improvement has not yet translated into a reduction in phishing activity or high-risk incidents.</w:t>
            </w:r>
          </w:p>
        </w:tc>
      </w:tr>
      <w:tr w:rsidR="0021532D" w:rsidRPr="008F16BC" w14:paraId="27795C49" w14:textId="77777777" w:rsidTr="0021532D">
        <w:tc>
          <w:tcPr>
            <w:tcW w:w="0" w:type="auto"/>
            <w:hideMark/>
          </w:tcPr>
          <w:p w14:paraId="648CAF29" w14:textId="77777777" w:rsidR="0021532D" w:rsidRPr="008F16BC" w:rsidRDefault="0021532D" w:rsidP="008F16BC">
            <w:pPr>
              <w:spacing w:line="360" w:lineRule="auto"/>
              <w:rPr>
                <w:rFonts w:ascii="Times New Roman" w:hAnsi="Times New Roman" w:cs="Times New Roman"/>
                <w:sz w:val="24"/>
                <w:szCs w:val="24"/>
              </w:rPr>
            </w:pPr>
            <w:proofErr w:type="gramStart"/>
            <w:r w:rsidRPr="008F16BC">
              <w:rPr>
                <w:rFonts w:ascii="Times New Roman" w:hAnsi="Times New Roman" w:cs="Times New Roman"/>
                <w:b/>
                <w:bCs/>
                <w:sz w:val="24"/>
                <w:szCs w:val="24"/>
              </w:rPr>
              <w:t>Board</w:t>
            </w:r>
            <w:proofErr w:type="gramEnd"/>
            <w:r w:rsidRPr="008F16BC">
              <w:rPr>
                <w:rFonts w:ascii="Times New Roman" w:hAnsi="Times New Roman" w:cs="Times New Roman"/>
                <w:b/>
                <w:bCs/>
                <w:sz w:val="24"/>
                <w:szCs w:val="24"/>
              </w:rPr>
              <w:t xml:space="preserve"> Attention Required</w:t>
            </w:r>
          </w:p>
        </w:tc>
        <w:tc>
          <w:tcPr>
            <w:tcW w:w="0" w:type="auto"/>
            <w:hideMark/>
          </w:tcPr>
          <w:p w14:paraId="0428ACC9" w14:textId="77777777" w:rsidR="0021532D" w:rsidRPr="008F16BC" w:rsidRDefault="0021532D" w:rsidP="008F16BC">
            <w:pPr>
              <w:spacing w:line="360" w:lineRule="auto"/>
              <w:rPr>
                <w:rFonts w:ascii="Times New Roman" w:hAnsi="Times New Roman" w:cs="Times New Roman"/>
                <w:sz w:val="24"/>
                <w:szCs w:val="24"/>
              </w:rPr>
            </w:pPr>
            <w:r w:rsidRPr="008F16BC">
              <w:rPr>
                <w:rFonts w:ascii="Times New Roman" w:hAnsi="Times New Roman" w:cs="Times New Roman"/>
                <w:sz w:val="24"/>
                <w:szCs w:val="24"/>
              </w:rPr>
              <w:t xml:space="preserve">The main areas requiring attention are vulnerability remediation, increasing security incidents and the </w:t>
            </w:r>
            <w:proofErr w:type="spellStart"/>
            <w:r w:rsidRPr="008F16BC">
              <w:rPr>
                <w:rFonts w:ascii="Times New Roman" w:hAnsi="Times New Roman" w:cs="Times New Roman"/>
                <w:sz w:val="24"/>
                <w:szCs w:val="24"/>
              </w:rPr>
              <w:t>organisation's</w:t>
            </w:r>
            <w:proofErr w:type="spellEnd"/>
            <w:r w:rsidRPr="008F16BC">
              <w:rPr>
                <w:rFonts w:ascii="Times New Roman" w:hAnsi="Times New Roman" w:cs="Times New Roman"/>
                <w:sz w:val="24"/>
                <w:szCs w:val="24"/>
              </w:rPr>
              <w:t xml:space="preserve"> ability to keep pace with its growing risk exposure.</w:t>
            </w:r>
          </w:p>
        </w:tc>
      </w:tr>
    </w:tbl>
    <w:p w14:paraId="7869F7EF" w14:textId="77777777" w:rsidR="0027797F" w:rsidRDefault="0027797F" w:rsidP="0027797F"/>
    <w:p w14:paraId="1407F818" w14:textId="77777777" w:rsid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t>Key Messages for the Board</w:t>
      </w:r>
    </w:p>
    <w:p w14:paraId="6EEA3B43" w14:textId="77777777" w:rsidR="00882B0F" w:rsidRDefault="00882B0F" w:rsidP="008F16BC">
      <w:pPr>
        <w:jc w:val="both"/>
        <w:rPr>
          <w:rFonts w:ascii="Times New Roman" w:hAnsi="Times New Roman" w:cs="Times New Roman"/>
          <w:b/>
          <w:bCs/>
          <w:sz w:val="24"/>
          <w:szCs w:val="24"/>
        </w:rPr>
      </w:pPr>
    </w:p>
    <w:p w14:paraId="63D0198F" w14:textId="0759092E" w:rsidR="00882B0F" w:rsidRPr="008F16BC" w:rsidRDefault="00AB09B7" w:rsidP="008F16BC">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DC1DC0F" wp14:editId="74335F0C">
            <wp:extent cx="5943600" cy="3556635"/>
            <wp:effectExtent l="0" t="0" r="0" b="5715"/>
            <wp:docPr id="1448402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02745" name="Picture 1448402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56635"/>
                    </a:xfrm>
                    <a:prstGeom prst="rect">
                      <a:avLst/>
                    </a:prstGeom>
                  </pic:spPr>
                </pic:pic>
              </a:graphicData>
            </a:graphic>
          </wp:inline>
        </w:drawing>
      </w:r>
    </w:p>
    <w:p w14:paraId="7F2049A7" w14:textId="77777777" w:rsidR="008F16BC" w:rsidRP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t>1. Security events are increasing</w:t>
      </w:r>
    </w:p>
    <w:p w14:paraId="14B6850E"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 xml:space="preserve">Reported phishing attempts increased from </w:t>
      </w:r>
      <w:r w:rsidRPr="008F16BC">
        <w:rPr>
          <w:rFonts w:ascii="Times New Roman" w:hAnsi="Times New Roman" w:cs="Times New Roman"/>
          <w:b/>
          <w:bCs/>
          <w:sz w:val="24"/>
          <w:szCs w:val="24"/>
        </w:rPr>
        <w:t>150 in September to 320 in February</w:t>
      </w:r>
      <w:r w:rsidRPr="008F16BC">
        <w:rPr>
          <w:rFonts w:ascii="Times New Roman" w:hAnsi="Times New Roman" w:cs="Times New Roman"/>
          <w:sz w:val="24"/>
          <w:szCs w:val="24"/>
        </w:rPr>
        <w:t xml:space="preserve">, more than doubling during the period. Malware events also increased from </w:t>
      </w:r>
      <w:r w:rsidRPr="008F16BC">
        <w:rPr>
          <w:rFonts w:ascii="Times New Roman" w:hAnsi="Times New Roman" w:cs="Times New Roman"/>
          <w:b/>
          <w:bCs/>
          <w:sz w:val="24"/>
          <w:szCs w:val="24"/>
        </w:rPr>
        <w:t>25 to 50</w:t>
      </w:r>
      <w:r w:rsidRPr="008F16BC">
        <w:rPr>
          <w:rFonts w:ascii="Times New Roman" w:hAnsi="Times New Roman" w:cs="Times New Roman"/>
          <w:sz w:val="24"/>
          <w:szCs w:val="24"/>
        </w:rPr>
        <w:t>.</w:t>
      </w:r>
    </w:p>
    <w:p w14:paraId="391B2774" w14:textId="77777777" w:rsidR="008F16BC" w:rsidRP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t>2. High-risk incidents are increasing</w:t>
      </w:r>
    </w:p>
    <w:p w14:paraId="61C55DE9"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 xml:space="preserve">High-risk incidents increased from </w:t>
      </w:r>
      <w:r w:rsidRPr="008F16BC">
        <w:rPr>
          <w:rFonts w:ascii="Times New Roman" w:hAnsi="Times New Roman" w:cs="Times New Roman"/>
          <w:b/>
          <w:bCs/>
          <w:sz w:val="24"/>
          <w:szCs w:val="24"/>
        </w:rPr>
        <w:t>2 in September to 7 in February</w:t>
      </w:r>
      <w:r w:rsidRPr="008F16BC">
        <w:rPr>
          <w:rFonts w:ascii="Times New Roman" w:hAnsi="Times New Roman" w:cs="Times New Roman"/>
          <w:sz w:val="24"/>
          <w:szCs w:val="24"/>
        </w:rPr>
        <w:t xml:space="preserve">. This is a significant concern because it shows that the </w:t>
      </w:r>
      <w:proofErr w:type="spellStart"/>
      <w:r w:rsidRPr="008F16BC">
        <w:rPr>
          <w:rFonts w:ascii="Times New Roman" w:hAnsi="Times New Roman" w:cs="Times New Roman"/>
          <w:sz w:val="24"/>
          <w:szCs w:val="24"/>
        </w:rPr>
        <w:t>organisation</w:t>
      </w:r>
      <w:proofErr w:type="spellEnd"/>
      <w:r w:rsidRPr="008F16BC">
        <w:rPr>
          <w:rFonts w:ascii="Times New Roman" w:hAnsi="Times New Roman" w:cs="Times New Roman"/>
          <w:sz w:val="24"/>
          <w:szCs w:val="24"/>
        </w:rPr>
        <w:t xml:space="preserve"> is experiencing a growing number of security issues that could have a greater impact on business operations and customer trust.</w:t>
      </w:r>
    </w:p>
    <w:p w14:paraId="6BB0AC80" w14:textId="77777777" w:rsidR="008F16BC" w:rsidRP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t>3. Critical vulnerability patching is getting worse</w:t>
      </w:r>
    </w:p>
    <w:p w14:paraId="73D6AA2D"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 xml:space="preserve">The percentage of critical vulnerabilities patched fell from </w:t>
      </w:r>
      <w:r w:rsidRPr="008F16BC">
        <w:rPr>
          <w:rFonts w:ascii="Times New Roman" w:hAnsi="Times New Roman" w:cs="Times New Roman"/>
          <w:b/>
          <w:bCs/>
          <w:sz w:val="24"/>
          <w:szCs w:val="24"/>
        </w:rPr>
        <w:t>67% in September to 55% in February</w:t>
      </w:r>
      <w:r w:rsidRPr="008F16BC">
        <w:rPr>
          <w:rFonts w:ascii="Times New Roman" w:hAnsi="Times New Roman" w:cs="Times New Roman"/>
          <w:sz w:val="24"/>
          <w:szCs w:val="24"/>
        </w:rPr>
        <w:t xml:space="preserve">. At the same time, the number of critical vulnerabilities identified increased from </w:t>
      </w:r>
      <w:r w:rsidRPr="008F16BC">
        <w:rPr>
          <w:rFonts w:ascii="Times New Roman" w:hAnsi="Times New Roman" w:cs="Times New Roman"/>
          <w:b/>
          <w:bCs/>
          <w:sz w:val="24"/>
          <w:szCs w:val="24"/>
        </w:rPr>
        <w:t>15 to 40</w:t>
      </w:r>
      <w:r w:rsidRPr="008F16BC">
        <w:rPr>
          <w:rFonts w:ascii="Times New Roman" w:hAnsi="Times New Roman" w:cs="Times New Roman"/>
          <w:sz w:val="24"/>
          <w:szCs w:val="24"/>
        </w:rPr>
        <w:t>. This means GHC is facing a larger remediation workload while its patching rate is declining.</w:t>
      </w:r>
    </w:p>
    <w:p w14:paraId="0D4B6DF9" w14:textId="77777777" w:rsidR="008F16BC" w:rsidRP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t>4. Training is improving, but the risk indicators are still increasing</w:t>
      </w:r>
    </w:p>
    <w:p w14:paraId="21C6930B"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 xml:space="preserve">Security training completion increased from </w:t>
      </w:r>
      <w:r w:rsidRPr="008F16BC">
        <w:rPr>
          <w:rFonts w:ascii="Times New Roman" w:hAnsi="Times New Roman" w:cs="Times New Roman"/>
          <w:b/>
          <w:bCs/>
          <w:sz w:val="24"/>
          <w:szCs w:val="24"/>
        </w:rPr>
        <w:t>45% to 70%</w:t>
      </w:r>
      <w:r w:rsidRPr="008F16BC">
        <w:rPr>
          <w:rFonts w:ascii="Times New Roman" w:hAnsi="Times New Roman" w:cs="Times New Roman"/>
          <w:sz w:val="24"/>
          <w:szCs w:val="24"/>
        </w:rPr>
        <w:t xml:space="preserve">, which is positive. However, phishing activity and high-risk incidents continued to increase during the same period. GHC should therefore assess whether the current training is effectively changing employee </w:t>
      </w:r>
      <w:proofErr w:type="spellStart"/>
      <w:r w:rsidRPr="008F16BC">
        <w:rPr>
          <w:rFonts w:ascii="Times New Roman" w:hAnsi="Times New Roman" w:cs="Times New Roman"/>
          <w:sz w:val="24"/>
          <w:szCs w:val="24"/>
        </w:rPr>
        <w:t>behaviour</w:t>
      </w:r>
      <w:proofErr w:type="spellEnd"/>
      <w:r w:rsidRPr="008F16BC">
        <w:rPr>
          <w:rFonts w:ascii="Times New Roman" w:hAnsi="Times New Roman" w:cs="Times New Roman"/>
          <w:sz w:val="24"/>
          <w:szCs w:val="24"/>
        </w:rPr>
        <w:t xml:space="preserve"> and reducing security risk.</w:t>
      </w:r>
    </w:p>
    <w:p w14:paraId="034CA982" w14:textId="1D208CF1" w:rsidR="008F16BC" w:rsidRPr="008F16BC" w:rsidRDefault="008F16BC" w:rsidP="008F16BC">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2407"/>
        <w:gridCol w:w="6943"/>
      </w:tblGrid>
      <w:tr w:rsidR="008F16BC" w:rsidRPr="008F16BC" w14:paraId="5D328E33" w14:textId="77777777" w:rsidTr="008F16BC">
        <w:tc>
          <w:tcPr>
            <w:tcW w:w="0" w:type="auto"/>
            <w:hideMark/>
          </w:tcPr>
          <w:p w14:paraId="2F0F8A1D" w14:textId="77777777" w:rsidR="008F16BC" w:rsidRP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lastRenderedPageBreak/>
              <w:t>Priority Area</w:t>
            </w:r>
          </w:p>
        </w:tc>
        <w:tc>
          <w:tcPr>
            <w:tcW w:w="0" w:type="auto"/>
            <w:hideMark/>
          </w:tcPr>
          <w:p w14:paraId="0232429F" w14:textId="77777777" w:rsidR="008F16BC" w:rsidRP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t>Board-Level Concern</w:t>
            </w:r>
          </w:p>
        </w:tc>
      </w:tr>
      <w:tr w:rsidR="008F16BC" w:rsidRPr="008F16BC" w14:paraId="3C6D153E" w14:textId="77777777" w:rsidTr="008F16BC">
        <w:tc>
          <w:tcPr>
            <w:tcW w:w="0" w:type="auto"/>
            <w:hideMark/>
          </w:tcPr>
          <w:p w14:paraId="77861C75"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b/>
                <w:bCs/>
                <w:sz w:val="24"/>
                <w:szCs w:val="24"/>
              </w:rPr>
              <w:t>Vulnerability Management</w:t>
            </w:r>
          </w:p>
        </w:tc>
        <w:tc>
          <w:tcPr>
            <w:tcW w:w="0" w:type="auto"/>
            <w:hideMark/>
          </w:tcPr>
          <w:p w14:paraId="6EFEB4DB"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Critical vulnerabilities are increasing while the percentage patched is declining.</w:t>
            </w:r>
          </w:p>
        </w:tc>
      </w:tr>
      <w:tr w:rsidR="008F16BC" w:rsidRPr="008F16BC" w14:paraId="20EF124D" w14:textId="77777777" w:rsidTr="008F16BC">
        <w:tc>
          <w:tcPr>
            <w:tcW w:w="0" w:type="auto"/>
            <w:hideMark/>
          </w:tcPr>
          <w:p w14:paraId="3FD4C3B7"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b/>
                <w:bCs/>
                <w:sz w:val="24"/>
                <w:szCs w:val="24"/>
              </w:rPr>
              <w:t>Security Incidents</w:t>
            </w:r>
          </w:p>
        </w:tc>
        <w:tc>
          <w:tcPr>
            <w:tcW w:w="0" w:type="auto"/>
            <w:hideMark/>
          </w:tcPr>
          <w:p w14:paraId="6065154D"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High-risk incidents increased from 2 to 7 over the reporting period.</w:t>
            </w:r>
          </w:p>
        </w:tc>
      </w:tr>
      <w:tr w:rsidR="008F16BC" w:rsidRPr="008F16BC" w14:paraId="3FB33829" w14:textId="77777777" w:rsidTr="008F16BC">
        <w:tc>
          <w:tcPr>
            <w:tcW w:w="0" w:type="auto"/>
            <w:hideMark/>
          </w:tcPr>
          <w:p w14:paraId="0E9DD9F6"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b/>
                <w:bCs/>
                <w:sz w:val="24"/>
                <w:szCs w:val="24"/>
              </w:rPr>
              <w:t>Phishing Risk</w:t>
            </w:r>
          </w:p>
        </w:tc>
        <w:tc>
          <w:tcPr>
            <w:tcW w:w="0" w:type="auto"/>
            <w:hideMark/>
          </w:tcPr>
          <w:p w14:paraId="58BF5881"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Phishing activity more than doubled from 150 to 320.</w:t>
            </w:r>
          </w:p>
        </w:tc>
      </w:tr>
      <w:tr w:rsidR="008F16BC" w:rsidRPr="008F16BC" w14:paraId="61BA9C5C" w14:textId="77777777" w:rsidTr="008F16BC">
        <w:tc>
          <w:tcPr>
            <w:tcW w:w="0" w:type="auto"/>
            <w:hideMark/>
          </w:tcPr>
          <w:p w14:paraId="597E5AEE"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b/>
                <w:bCs/>
                <w:sz w:val="24"/>
                <w:szCs w:val="24"/>
              </w:rPr>
              <w:t>Employee Security Awareness</w:t>
            </w:r>
          </w:p>
        </w:tc>
        <w:tc>
          <w:tcPr>
            <w:tcW w:w="0" w:type="auto"/>
            <w:hideMark/>
          </w:tcPr>
          <w:p w14:paraId="5F7334BA"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Training completion improved, but the increase in phishing and incidents suggests that completion alone may not be enough.</w:t>
            </w:r>
          </w:p>
        </w:tc>
      </w:tr>
      <w:tr w:rsidR="008F16BC" w:rsidRPr="008F16BC" w14:paraId="052AF3D1" w14:textId="77777777" w:rsidTr="008F16BC">
        <w:tc>
          <w:tcPr>
            <w:tcW w:w="0" w:type="auto"/>
            <w:hideMark/>
          </w:tcPr>
          <w:p w14:paraId="4F0D58A0"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b/>
                <w:bCs/>
                <w:sz w:val="24"/>
                <w:szCs w:val="24"/>
              </w:rPr>
              <w:t>Business Risk</w:t>
            </w:r>
          </w:p>
        </w:tc>
        <w:tc>
          <w:tcPr>
            <w:tcW w:w="0" w:type="auto"/>
            <w:hideMark/>
          </w:tcPr>
          <w:p w14:paraId="4E0DDED8"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Increasing security activity and incidents could affect customer trust, regulatory obligations, operations and GHC's planned growth.</w:t>
            </w:r>
          </w:p>
        </w:tc>
      </w:tr>
    </w:tbl>
    <w:p w14:paraId="2B275ADD" w14:textId="77777777" w:rsidR="008F16BC" w:rsidRDefault="008F16BC" w:rsidP="008F16BC">
      <w:pPr>
        <w:jc w:val="both"/>
        <w:rPr>
          <w:rFonts w:ascii="Times New Roman" w:hAnsi="Times New Roman" w:cs="Times New Roman"/>
          <w:sz w:val="24"/>
          <w:szCs w:val="24"/>
        </w:rPr>
      </w:pPr>
    </w:p>
    <w:p w14:paraId="5BD84941" w14:textId="09FC326E"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 xml:space="preserve">The last point is particularly important because GHC's strategic goals include protecting patient information, maintaining customer trust, expanding into two regional markets and introducing AI-driven solutions. </w:t>
      </w:r>
    </w:p>
    <w:p w14:paraId="74A4CA49" w14:textId="77777777" w:rsidR="008F16BC" w:rsidRPr="008F16BC" w:rsidRDefault="008F16BC" w:rsidP="008F16BC">
      <w:pPr>
        <w:jc w:val="both"/>
        <w:rPr>
          <w:rFonts w:ascii="Times New Roman" w:hAnsi="Times New Roman" w:cs="Times New Roman"/>
          <w:b/>
          <w:bCs/>
          <w:sz w:val="24"/>
          <w:szCs w:val="24"/>
        </w:rPr>
      </w:pPr>
      <w:r w:rsidRPr="008F16BC">
        <w:rPr>
          <w:rFonts w:ascii="Times New Roman" w:hAnsi="Times New Roman" w:cs="Times New Roman"/>
          <w:b/>
          <w:bCs/>
          <w:sz w:val="24"/>
          <w:szCs w:val="24"/>
        </w:rPr>
        <w:t>Board Conclusion</w:t>
      </w:r>
    </w:p>
    <w:p w14:paraId="70F15A49"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 xml:space="preserve">The six-month results indicate that GHC's security risk requires increased management attention. The </w:t>
      </w:r>
      <w:proofErr w:type="spellStart"/>
      <w:r w:rsidRPr="008F16BC">
        <w:rPr>
          <w:rFonts w:ascii="Times New Roman" w:hAnsi="Times New Roman" w:cs="Times New Roman"/>
          <w:sz w:val="24"/>
          <w:szCs w:val="24"/>
        </w:rPr>
        <w:t>organisation</w:t>
      </w:r>
      <w:proofErr w:type="spellEnd"/>
      <w:r w:rsidRPr="008F16BC">
        <w:rPr>
          <w:rFonts w:ascii="Times New Roman" w:hAnsi="Times New Roman" w:cs="Times New Roman"/>
          <w:sz w:val="24"/>
          <w:szCs w:val="24"/>
        </w:rPr>
        <w:t xml:space="preserve"> is experiencing higher levels of phishing, malware and high-risk incidents, while its ability to patch critical vulnerabilities has declined. The improvement in training completion is encouraging, but the overall trend shows that additional action is required.</w:t>
      </w:r>
    </w:p>
    <w:p w14:paraId="7621A7D0" w14:textId="77777777" w:rsidR="008F16BC" w:rsidRPr="008F16BC" w:rsidRDefault="008F16BC" w:rsidP="008F16BC">
      <w:pPr>
        <w:jc w:val="both"/>
        <w:rPr>
          <w:rFonts w:ascii="Times New Roman" w:hAnsi="Times New Roman" w:cs="Times New Roman"/>
          <w:sz w:val="24"/>
          <w:szCs w:val="24"/>
        </w:rPr>
      </w:pPr>
      <w:r w:rsidRPr="008F16BC">
        <w:rPr>
          <w:rFonts w:ascii="Times New Roman" w:hAnsi="Times New Roman" w:cs="Times New Roman"/>
          <w:sz w:val="24"/>
          <w:szCs w:val="24"/>
        </w:rPr>
        <w:t xml:space="preserve">Management should </w:t>
      </w:r>
      <w:proofErr w:type="spellStart"/>
      <w:r w:rsidRPr="008F16BC">
        <w:rPr>
          <w:rFonts w:ascii="Times New Roman" w:hAnsi="Times New Roman" w:cs="Times New Roman"/>
          <w:sz w:val="24"/>
          <w:szCs w:val="24"/>
        </w:rPr>
        <w:t>prioritise</w:t>
      </w:r>
      <w:proofErr w:type="spellEnd"/>
      <w:r w:rsidRPr="008F16BC">
        <w:rPr>
          <w:rFonts w:ascii="Times New Roman" w:hAnsi="Times New Roman" w:cs="Times New Roman"/>
          <w:sz w:val="24"/>
          <w:szCs w:val="24"/>
        </w:rPr>
        <w:t xml:space="preserve"> improving critical vulnerability remediation, strengthening controls against phishing and reviewing the effectiveness of security awareness activities. These actions will help GHC manage its current security exposure while supporting its wider objectives of customer trust, regulatory compliance, operational reliability and continued growth.</w:t>
      </w:r>
    </w:p>
    <w:p w14:paraId="383EEDA0" w14:textId="77777777" w:rsidR="008F16BC" w:rsidRDefault="008F16BC" w:rsidP="008F16BC">
      <w:pPr>
        <w:jc w:val="both"/>
        <w:rPr>
          <w:rFonts w:ascii="Times New Roman" w:hAnsi="Times New Roman" w:cs="Times New Roman"/>
          <w:sz w:val="24"/>
          <w:szCs w:val="24"/>
        </w:rPr>
      </w:pPr>
    </w:p>
    <w:p w14:paraId="646B452B" w14:textId="77777777" w:rsidR="002602BF" w:rsidRDefault="002602BF" w:rsidP="008F16BC">
      <w:pPr>
        <w:jc w:val="both"/>
        <w:rPr>
          <w:rFonts w:ascii="Times New Roman" w:hAnsi="Times New Roman" w:cs="Times New Roman"/>
          <w:sz w:val="24"/>
          <w:szCs w:val="24"/>
        </w:rPr>
      </w:pPr>
    </w:p>
    <w:p w14:paraId="589137D6" w14:textId="77777777" w:rsidR="002602BF" w:rsidRDefault="002602BF" w:rsidP="008F16BC">
      <w:pPr>
        <w:jc w:val="both"/>
        <w:rPr>
          <w:rFonts w:ascii="Times New Roman" w:hAnsi="Times New Roman" w:cs="Times New Roman"/>
          <w:sz w:val="24"/>
          <w:szCs w:val="24"/>
        </w:rPr>
      </w:pPr>
    </w:p>
    <w:p w14:paraId="70AA8BA2" w14:textId="77777777" w:rsidR="002602BF" w:rsidRDefault="002602BF" w:rsidP="008F16BC">
      <w:pPr>
        <w:jc w:val="both"/>
        <w:rPr>
          <w:rFonts w:ascii="Times New Roman" w:hAnsi="Times New Roman" w:cs="Times New Roman"/>
          <w:sz w:val="24"/>
          <w:szCs w:val="24"/>
        </w:rPr>
      </w:pPr>
    </w:p>
    <w:p w14:paraId="12E0A1E3" w14:textId="77777777" w:rsidR="002602BF" w:rsidRDefault="002602BF" w:rsidP="008F16BC">
      <w:pPr>
        <w:jc w:val="both"/>
        <w:rPr>
          <w:rFonts w:ascii="Times New Roman" w:hAnsi="Times New Roman" w:cs="Times New Roman"/>
          <w:sz w:val="24"/>
          <w:szCs w:val="24"/>
        </w:rPr>
      </w:pPr>
    </w:p>
    <w:p w14:paraId="36858592" w14:textId="77777777" w:rsidR="002602BF" w:rsidRDefault="002602BF" w:rsidP="008F16BC">
      <w:pPr>
        <w:jc w:val="both"/>
        <w:rPr>
          <w:rFonts w:ascii="Times New Roman" w:hAnsi="Times New Roman" w:cs="Times New Roman"/>
          <w:sz w:val="24"/>
          <w:szCs w:val="24"/>
        </w:rPr>
      </w:pPr>
    </w:p>
    <w:p w14:paraId="78FEF63E" w14:textId="77777777" w:rsidR="002602BF" w:rsidRDefault="002602BF" w:rsidP="002602BF">
      <w:pPr>
        <w:jc w:val="both"/>
        <w:rPr>
          <w:rFonts w:ascii="Times New Roman" w:hAnsi="Times New Roman" w:cs="Times New Roman"/>
          <w:sz w:val="24"/>
          <w:szCs w:val="24"/>
        </w:rPr>
      </w:pPr>
    </w:p>
    <w:p w14:paraId="3CA6DACD" w14:textId="747CF63A" w:rsidR="002602BF" w:rsidRPr="00D41518" w:rsidRDefault="002602BF" w:rsidP="00D41518">
      <w:pPr>
        <w:pStyle w:val="Heading2"/>
        <w:rPr>
          <w:rFonts w:ascii="Times New Roman" w:hAnsi="Times New Roman" w:cs="Times New Roman"/>
          <w:b/>
          <w:bCs/>
          <w:color w:val="auto"/>
          <w:sz w:val="24"/>
          <w:szCs w:val="24"/>
        </w:rPr>
      </w:pPr>
      <w:bookmarkStart w:id="16" w:name="_Toc240011928"/>
      <w:r w:rsidRPr="00D41518">
        <w:rPr>
          <w:rFonts w:ascii="Times New Roman" w:hAnsi="Times New Roman" w:cs="Times New Roman"/>
          <w:b/>
          <w:bCs/>
          <w:color w:val="auto"/>
          <w:sz w:val="24"/>
          <w:szCs w:val="24"/>
        </w:rPr>
        <w:lastRenderedPageBreak/>
        <w:t>Evidence Item 8: Selected Security Metrics for Board Oversight</w:t>
      </w:r>
      <w:bookmarkEnd w:id="16"/>
    </w:p>
    <w:p w14:paraId="63CE76C7" w14:textId="77777777" w:rsidR="002602BF" w:rsidRPr="002602BF" w:rsidRDefault="002602BF" w:rsidP="002602BF">
      <w:pPr>
        <w:spacing w:line="360" w:lineRule="auto"/>
        <w:jc w:val="both"/>
        <w:rPr>
          <w:rFonts w:ascii="Times New Roman" w:hAnsi="Times New Roman" w:cs="Times New Roman"/>
          <w:sz w:val="24"/>
          <w:szCs w:val="24"/>
        </w:rPr>
      </w:pPr>
      <w:r w:rsidRPr="002602BF">
        <w:rPr>
          <w:rFonts w:ascii="Times New Roman" w:hAnsi="Times New Roman" w:cs="Times New Roman"/>
          <w:sz w:val="24"/>
          <w:szCs w:val="24"/>
        </w:rPr>
        <w:t xml:space="preserve">The following five metrics were selected because they provide the Board with a balanced view of GHC's security exposure, vulnerability management, employee readiness and significant security events. The metrics focus on areas that can affect customer trust, business operations, compliance and the </w:t>
      </w:r>
      <w:proofErr w:type="spellStart"/>
      <w:r w:rsidRPr="002602BF">
        <w:rPr>
          <w:rFonts w:ascii="Times New Roman" w:hAnsi="Times New Roman" w:cs="Times New Roman"/>
          <w:sz w:val="24"/>
          <w:szCs w:val="24"/>
        </w:rPr>
        <w:t>organisation's</w:t>
      </w:r>
      <w:proofErr w:type="spellEnd"/>
      <w:r w:rsidRPr="002602BF">
        <w:rPr>
          <w:rFonts w:ascii="Times New Roman" w:hAnsi="Times New Roman" w:cs="Times New Roman"/>
          <w:sz w:val="24"/>
          <w:szCs w:val="24"/>
        </w:rPr>
        <w:t xml:space="preserve"> ability to achieve its strategic objectives.</w:t>
      </w:r>
    </w:p>
    <w:tbl>
      <w:tblPr>
        <w:tblStyle w:val="TableGridLight"/>
        <w:tblW w:w="0" w:type="auto"/>
        <w:tblLook w:val="04A0" w:firstRow="1" w:lastRow="0" w:firstColumn="1" w:lastColumn="0" w:noHBand="0" w:noVBand="1"/>
      </w:tblPr>
      <w:tblGrid>
        <w:gridCol w:w="1894"/>
        <w:gridCol w:w="1494"/>
        <w:gridCol w:w="1418"/>
        <w:gridCol w:w="3291"/>
        <w:gridCol w:w="1253"/>
      </w:tblGrid>
      <w:tr w:rsidR="003B1EE4" w:rsidRPr="003B1EE4" w14:paraId="59518141" w14:textId="77777777" w:rsidTr="003B1EE4">
        <w:tc>
          <w:tcPr>
            <w:tcW w:w="0" w:type="auto"/>
            <w:hideMark/>
          </w:tcPr>
          <w:p w14:paraId="0ADBB929" w14:textId="77777777" w:rsidR="003B1EE4" w:rsidRPr="003B1EE4" w:rsidRDefault="003B1EE4" w:rsidP="003B1EE4">
            <w:pPr>
              <w:spacing w:line="360" w:lineRule="auto"/>
              <w:jc w:val="both"/>
              <w:rPr>
                <w:rFonts w:ascii="Times New Roman" w:hAnsi="Times New Roman" w:cs="Times New Roman"/>
                <w:b/>
                <w:bCs/>
                <w:sz w:val="24"/>
                <w:szCs w:val="24"/>
              </w:rPr>
            </w:pPr>
            <w:r w:rsidRPr="003B1EE4">
              <w:rPr>
                <w:rFonts w:ascii="Times New Roman" w:hAnsi="Times New Roman" w:cs="Times New Roman"/>
                <w:b/>
                <w:bCs/>
                <w:sz w:val="24"/>
                <w:szCs w:val="24"/>
              </w:rPr>
              <w:t>Metric</w:t>
            </w:r>
          </w:p>
        </w:tc>
        <w:tc>
          <w:tcPr>
            <w:tcW w:w="0" w:type="auto"/>
            <w:hideMark/>
          </w:tcPr>
          <w:p w14:paraId="2A5B0282" w14:textId="77777777" w:rsidR="003B1EE4" w:rsidRPr="003B1EE4" w:rsidRDefault="003B1EE4" w:rsidP="003B1EE4">
            <w:pPr>
              <w:spacing w:line="360" w:lineRule="auto"/>
              <w:jc w:val="both"/>
              <w:rPr>
                <w:rFonts w:ascii="Times New Roman" w:hAnsi="Times New Roman" w:cs="Times New Roman"/>
                <w:b/>
                <w:bCs/>
                <w:sz w:val="24"/>
                <w:szCs w:val="24"/>
              </w:rPr>
            </w:pPr>
            <w:r w:rsidRPr="003B1EE4">
              <w:rPr>
                <w:rFonts w:ascii="Times New Roman" w:hAnsi="Times New Roman" w:cs="Times New Roman"/>
                <w:b/>
                <w:bCs/>
                <w:sz w:val="24"/>
                <w:szCs w:val="24"/>
              </w:rPr>
              <w:t>Current Status (February)</w:t>
            </w:r>
          </w:p>
        </w:tc>
        <w:tc>
          <w:tcPr>
            <w:tcW w:w="0" w:type="auto"/>
            <w:hideMark/>
          </w:tcPr>
          <w:p w14:paraId="007BF9F1" w14:textId="77777777" w:rsidR="003B1EE4" w:rsidRPr="003B1EE4" w:rsidRDefault="003B1EE4" w:rsidP="003B1EE4">
            <w:pPr>
              <w:spacing w:line="360" w:lineRule="auto"/>
              <w:jc w:val="both"/>
              <w:rPr>
                <w:rFonts w:ascii="Times New Roman" w:hAnsi="Times New Roman" w:cs="Times New Roman"/>
                <w:b/>
                <w:bCs/>
                <w:sz w:val="24"/>
                <w:szCs w:val="24"/>
              </w:rPr>
            </w:pPr>
            <w:r w:rsidRPr="003B1EE4">
              <w:rPr>
                <w:rFonts w:ascii="Times New Roman" w:hAnsi="Times New Roman" w:cs="Times New Roman"/>
                <w:b/>
                <w:bCs/>
                <w:sz w:val="24"/>
                <w:szCs w:val="24"/>
              </w:rPr>
              <w:t>Six-Month Trend</w:t>
            </w:r>
          </w:p>
        </w:tc>
        <w:tc>
          <w:tcPr>
            <w:tcW w:w="0" w:type="auto"/>
            <w:hideMark/>
          </w:tcPr>
          <w:p w14:paraId="2F303552" w14:textId="77777777" w:rsidR="003B1EE4" w:rsidRPr="003B1EE4" w:rsidRDefault="003B1EE4" w:rsidP="003B1EE4">
            <w:pPr>
              <w:spacing w:line="360" w:lineRule="auto"/>
              <w:jc w:val="both"/>
              <w:rPr>
                <w:rFonts w:ascii="Times New Roman" w:hAnsi="Times New Roman" w:cs="Times New Roman"/>
                <w:b/>
                <w:bCs/>
                <w:sz w:val="24"/>
                <w:szCs w:val="24"/>
              </w:rPr>
            </w:pPr>
            <w:r w:rsidRPr="003B1EE4">
              <w:rPr>
                <w:rFonts w:ascii="Times New Roman" w:hAnsi="Times New Roman" w:cs="Times New Roman"/>
                <w:b/>
                <w:bCs/>
                <w:sz w:val="24"/>
                <w:szCs w:val="24"/>
              </w:rPr>
              <w:t>Business Commentary</w:t>
            </w:r>
          </w:p>
        </w:tc>
        <w:tc>
          <w:tcPr>
            <w:tcW w:w="0" w:type="auto"/>
            <w:hideMark/>
          </w:tcPr>
          <w:p w14:paraId="677A490E" w14:textId="77777777" w:rsidR="003B1EE4" w:rsidRPr="003B1EE4" w:rsidRDefault="003B1EE4" w:rsidP="003B1EE4">
            <w:pPr>
              <w:spacing w:line="360" w:lineRule="auto"/>
              <w:jc w:val="both"/>
              <w:rPr>
                <w:rFonts w:ascii="Times New Roman" w:hAnsi="Times New Roman" w:cs="Times New Roman"/>
                <w:b/>
                <w:bCs/>
                <w:sz w:val="24"/>
                <w:szCs w:val="24"/>
              </w:rPr>
            </w:pPr>
            <w:r w:rsidRPr="003B1EE4">
              <w:rPr>
                <w:rFonts w:ascii="Times New Roman" w:hAnsi="Times New Roman" w:cs="Times New Roman"/>
                <w:b/>
                <w:bCs/>
                <w:sz w:val="24"/>
                <w:szCs w:val="24"/>
              </w:rPr>
              <w:t>Board Attention</w:t>
            </w:r>
          </w:p>
        </w:tc>
      </w:tr>
      <w:tr w:rsidR="003B1EE4" w:rsidRPr="003B1EE4" w14:paraId="77BDA02A" w14:textId="77777777" w:rsidTr="003B1EE4">
        <w:tc>
          <w:tcPr>
            <w:tcW w:w="0" w:type="auto"/>
            <w:hideMark/>
          </w:tcPr>
          <w:p w14:paraId="26D870A2"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Phishing Attempts</w:t>
            </w:r>
          </w:p>
        </w:tc>
        <w:tc>
          <w:tcPr>
            <w:tcW w:w="0" w:type="auto"/>
            <w:hideMark/>
          </w:tcPr>
          <w:p w14:paraId="5865BE68"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320</w:t>
            </w:r>
          </w:p>
        </w:tc>
        <w:tc>
          <w:tcPr>
            <w:tcW w:w="0" w:type="auto"/>
            <w:hideMark/>
          </w:tcPr>
          <w:p w14:paraId="52468787"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 xml:space="preserve">Increased from </w:t>
            </w:r>
            <w:r w:rsidRPr="003B1EE4">
              <w:rPr>
                <w:rFonts w:ascii="Times New Roman" w:hAnsi="Times New Roman" w:cs="Times New Roman"/>
                <w:b/>
                <w:bCs/>
                <w:sz w:val="24"/>
                <w:szCs w:val="24"/>
              </w:rPr>
              <w:t>150 → 320</w:t>
            </w:r>
          </w:p>
        </w:tc>
        <w:tc>
          <w:tcPr>
            <w:tcW w:w="0" w:type="auto"/>
            <w:hideMark/>
          </w:tcPr>
          <w:p w14:paraId="76CA2786"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Phishing activity more than doubled during the six-month period. This increases the risk of employees being tricked into revealing information or providing access to systems.</w:t>
            </w:r>
          </w:p>
        </w:tc>
        <w:tc>
          <w:tcPr>
            <w:tcW w:w="0" w:type="auto"/>
            <w:hideMark/>
          </w:tcPr>
          <w:p w14:paraId="445B2595"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High</w:t>
            </w:r>
          </w:p>
        </w:tc>
      </w:tr>
      <w:tr w:rsidR="003B1EE4" w:rsidRPr="003B1EE4" w14:paraId="63E6BFAC" w14:textId="77777777" w:rsidTr="003B1EE4">
        <w:tc>
          <w:tcPr>
            <w:tcW w:w="0" w:type="auto"/>
            <w:hideMark/>
          </w:tcPr>
          <w:p w14:paraId="40B65FB2"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Critical Vulnerabilities Patched</w:t>
            </w:r>
          </w:p>
        </w:tc>
        <w:tc>
          <w:tcPr>
            <w:tcW w:w="0" w:type="auto"/>
            <w:hideMark/>
          </w:tcPr>
          <w:p w14:paraId="2F8213FF"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22 of 40 (55%)</w:t>
            </w:r>
          </w:p>
        </w:tc>
        <w:tc>
          <w:tcPr>
            <w:tcW w:w="0" w:type="auto"/>
            <w:hideMark/>
          </w:tcPr>
          <w:p w14:paraId="2C45D96E"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 xml:space="preserve">Patching rate declined from </w:t>
            </w:r>
            <w:r w:rsidRPr="003B1EE4">
              <w:rPr>
                <w:rFonts w:ascii="Times New Roman" w:hAnsi="Times New Roman" w:cs="Times New Roman"/>
                <w:b/>
                <w:bCs/>
                <w:sz w:val="24"/>
                <w:szCs w:val="24"/>
              </w:rPr>
              <w:t>67% → 55%</w:t>
            </w:r>
          </w:p>
        </w:tc>
        <w:tc>
          <w:tcPr>
            <w:tcW w:w="0" w:type="auto"/>
            <w:hideMark/>
          </w:tcPr>
          <w:p w14:paraId="0EB328DB"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GHC is identifying more critical vulnerabilities while the percentage being patched is falling. This creates a growing exposure that could affect systems and customer information.</w:t>
            </w:r>
          </w:p>
        </w:tc>
        <w:tc>
          <w:tcPr>
            <w:tcW w:w="0" w:type="auto"/>
            <w:hideMark/>
          </w:tcPr>
          <w:p w14:paraId="0A330F83"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Critical</w:t>
            </w:r>
          </w:p>
        </w:tc>
      </w:tr>
      <w:tr w:rsidR="003B1EE4" w:rsidRPr="003B1EE4" w14:paraId="171DC8E8" w14:textId="77777777" w:rsidTr="003B1EE4">
        <w:tc>
          <w:tcPr>
            <w:tcW w:w="0" w:type="auto"/>
            <w:hideMark/>
          </w:tcPr>
          <w:p w14:paraId="26541456"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Security Training Completion</w:t>
            </w:r>
          </w:p>
        </w:tc>
        <w:tc>
          <w:tcPr>
            <w:tcW w:w="0" w:type="auto"/>
            <w:hideMark/>
          </w:tcPr>
          <w:p w14:paraId="029CDB79"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70%</w:t>
            </w:r>
          </w:p>
        </w:tc>
        <w:tc>
          <w:tcPr>
            <w:tcW w:w="0" w:type="auto"/>
            <w:hideMark/>
          </w:tcPr>
          <w:p w14:paraId="569C5539"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 xml:space="preserve">Increased from </w:t>
            </w:r>
            <w:r w:rsidRPr="003B1EE4">
              <w:rPr>
                <w:rFonts w:ascii="Times New Roman" w:hAnsi="Times New Roman" w:cs="Times New Roman"/>
                <w:b/>
                <w:bCs/>
                <w:sz w:val="24"/>
                <w:szCs w:val="24"/>
              </w:rPr>
              <w:t>45% → 70%</w:t>
            </w:r>
          </w:p>
        </w:tc>
        <w:tc>
          <w:tcPr>
            <w:tcW w:w="0" w:type="auto"/>
            <w:hideMark/>
          </w:tcPr>
          <w:p w14:paraId="467E4240"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 xml:space="preserve">Training completion has improved significantly. However, the continued increase in phishing and high-risk incidents suggests that completion alone may not mean </w:t>
            </w:r>
            <w:r w:rsidRPr="003B1EE4">
              <w:rPr>
                <w:rFonts w:ascii="Times New Roman" w:hAnsi="Times New Roman" w:cs="Times New Roman"/>
                <w:sz w:val="24"/>
                <w:szCs w:val="24"/>
              </w:rPr>
              <w:lastRenderedPageBreak/>
              <w:t>employees are better protected against threats.</w:t>
            </w:r>
          </w:p>
        </w:tc>
        <w:tc>
          <w:tcPr>
            <w:tcW w:w="0" w:type="auto"/>
            <w:hideMark/>
          </w:tcPr>
          <w:p w14:paraId="74C07A39"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lastRenderedPageBreak/>
              <w:t>Medium</w:t>
            </w:r>
          </w:p>
        </w:tc>
      </w:tr>
      <w:tr w:rsidR="003B1EE4" w:rsidRPr="003B1EE4" w14:paraId="4A3C222A" w14:textId="77777777" w:rsidTr="003B1EE4">
        <w:tc>
          <w:tcPr>
            <w:tcW w:w="0" w:type="auto"/>
            <w:hideMark/>
          </w:tcPr>
          <w:p w14:paraId="6CB12AD8"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High-Risk Incidents</w:t>
            </w:r>
          </w:p>
        </w:tc>
        <w:tc>
          <w:tcPr>
            <w:tcW w:w="0" w:type="auto"/>
            <w:hideMark/>
          </w:tcPr>
          <w:p w14:paraId="63C59402"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7</w:t>
            </w:r>
          </w:p>
        </w:tc>
        <w:tc>
          <w:tcPr>
            <w:tcW w:w="0" w:type="auto"/>
            <w:hideMark/>
          </w:tcPr>
          <w:p w14:paraId="2DCBEE2A"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 xml:space="preserve">Increased from </w:t>
            </w:r>
            <w:r w:rsidRPr="003B1EE4">
              <w:rPr>
                <w:rFonts w:ascii="Times New Roman" w:hAnsi="Times New Roman" w:cs="Times New Roman"/>
                <w:b/>
                <w:bCs/>
                <w:sz w:val="24"/>
                <w:szCs w:val="24"/>
              </w:rPr>
              <w:t>2 → 7</w:t>
            </w:r>
          </w:p>
        </w:tc>
        <w:tc>
          <w:tcPr>
            <w:tcW w:w="0" w:type="auto"/>
            <w:hideMark/>
          </w:tcPr>
          <w:p w14:paraId="037C8825"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High-risk incidents have more than tripled. This indicates that GHC needs to understand the causes and ensure that incidents are identified, contained and resolved quickly.</w:t>
            </w:r>
          </w:p>
        </w:tc>
        <w:tc>
          <w:tcPr>
            <w:tcW w:w="0" w:type="auto"/>
            <w:hideMark/>
          </w:tcPr>
          <w:p w14:paraId="5B7FA079"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Critical</w:t>
            </w:r>
          </w:p>
        </w:tc>
      </w:tr>
      <w:tr w:rsidR="003B1EE4" w:rsidRPr="003B1EE4" w14:paraId="27BFECB4" w14:textId="77777777" w:rsidTr="003B1EE4">
        <w:tc>
          <w:tcPr>
            <w:tcW w:w="0" w:type="auto"/>
            <w:hideMark/>
          </w:tcPr>
          <w:p w14:paraId="7FF787C9"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Malware Events</w:t>
            </w:r>
          </w:p>
        </w:tc>
        <w:tc>
          <w:tcPr>
            <w:tcW w:w="0" w:type="auto"/>
            <w:hideMark/>
          </w:tcPr>
          <w:p w14:paraId="562124C0"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50</w:t>
            </w:r>
          </w:p>
        </w:tc>
        <w:tc>
          <w:tcPr>
            <w:tcW w:w="0" w:type="auto"/>
            <w:hideMark/>
          </w:tcPr>
          <w:p w14:paraId="508BC7F8"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 xml:space="preserve">Increased from </w:t>
            </w:r>
            <w:r w:rsidRPr="003B1EE4">
              <w:rPr>
                <w:rFonts w:ascii="Times New Roman" w:hAnsi="Times New Roman" w:cs="Times New Roman"/>
                <w:b/>
                <w:bCs/>
                <w:sz w:val="24"/>
                <w:szCs w:val="24"/>
              </w:rPr>
              <w:t>25 → 50</w:t>
            </w:r>
          </w:p>
        </w:tc>
        <w:tc>
          <w:tcPr>
            <w:tcW w:w="0" w:type="auto"/>
            <w:hideMark/>
          </w:tcPr>
          <w:p w14:paraId="1D83565A"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sz w:val="24"/>
                <w:szCs w:val="24"/>
              </w:rPr>
              <w:t>Malware events have doubled over the period. Although this is mainly an operational concern, the trend provides an indication that GHC's overall exposure to security threats is increasing.</w:t>
            </w:r>
          </w:p>
        </w:tc>
        <w:tc>
          <w:tcPr>
            <w:tcW w:w="0" w:type="auto"/>
            <w:hideMark/>
          </w:tcPr>
          <w:p w14:paraId="52948BB1" w14:textId="77777777" w:rsidR="003B1EE4" w:rsidRPr="003B1EE4" w:rsidRDefault="003B1EE4" w:rsidP="003B1EE4">
            <w:pPr>
              <w:spacing w:line="360" w:lineRule="auto"/>
              <w:jc w:val="both"/>
              <w:rPr>
                <w:rFonts w:ascii="Times New Roman" w:hAnsi="Times New Roman" w:cs="Times New Roman"/>
                <w:sz w:val="24"/>
                <w:szCs w:val="24"/>
              </w:rPr>
            </w:pPr>
            <w:r w:rsidRPr="003B1EE4">
              <w:rPr>
                <w:rFonts w:ascii="Times New Roman" w:hAnsi="Times New Roman" w:cs="Times New Roman"/>
                <w:b/>
                <w:bCs/>
                <w:sz w:val="24"/>
                <w:szCs w:val="24"/>
              </w:rPr>
              <w:t>High</w:t>
            </w:r>
          </w:p>
        </w:tc>
      </w:tr>
    </w:tbl>
    <w:p w14:paraId="71C35607" w14:textId="77777777" w:rsidR="002602BF" w:rsidRDefault="002602BF" w:rsidP="002602BF">
      <w:pPr>
        <w:spacing w:line="360" w:lineRule="auto"/>
        <w:jc w:val="both"/>
        <w:rPr>
          <w:rFonts w:ascii="Times New Roman" w:hAnsi="Times New Roman" w:cs="Times New Roman"/>
          <w:sz w:val="24"/>
          <w:szCs w:val="24"/>
        </w:rPr>
      </w:pPr>
    </w:p>
    <w:p w14:paraId="02CA16C5" w14:textId="77777777" w:rsidR="00066F15" w:rsidRPr="00066F15" w:rsidRDefault="00066F15" w:rsidP="00066F15">
      <w:pPr>
        <w:spacing w:line="360" w:lineRule="auto"/>
        <w:jc w:val="both"/>
        <w:rPr>
          <w:rFonts w:ascii="Times New Roman" w:hAnsi="Times New Roman" w:cs="Times New Roman"/>
          <w:b/>
          <w:bCs/>
          <w:sz w:val="24"/>
          <w:szCs w:val="24"/>
        </w:rPr>
      </w:pPr>
      <w:r w:rsidRPr="00066F15">
        <w:rPr>
          <w:rFonts w:ascii="Times New Roman" w:hAnsi="Times New Roman" w:cs="Times New Roman"/>
          <w:b/>
          <w:bCs/>
          <w:sz w:val="24"/>
          <w:szCs w:val="24"/>
        </w:rPr>
        <w:t>Why These Five Metrics Were Selected</w:t>
      </w:r>
    </w:p>
    <w:p w14:paraId="1DD82FB4" w14:textId="77777777" w:rsidR="00066F15" w:rsidRPr="00066F15" w:rsidRDefault="00066F15" w:rsidP="00066F15">
      <w:pPr>
        <w:spacing w:line="360" w:lineRule="auto"/>
        <w:jc w:val="both"/>
        <w:rPr>
          <w:rFonts w:ascii="Times New Roman" w:hAnsi="Times New Roman" w:cs="Times New Roman"/>
          <w:sz w:val="24"/>
          <w:szCs w:val="24"/>
        </w:rPr>
      </w:pPr>
      <w:r w:rsidRPr="00066F15">
        <w:rPr>
          <w:rFonts w:ascii="Times New Roman" w:hAnsi="Times New Roman" w:cs="Times New Roman"/>
          <w:sz w:val="24"/>
          <w:szCs w:val="24"/>
        </w:rPr>
        <w:t xml:space="preserve">These five metrics were selected because together they give the Board a clear picture of GHC's current security position. Phishing attempts and malware events show the level of security activity affecting the </w:t>
      </w:r>
      <w:proofErr w:type="spellStart"/>
      <w:r w:rsidRPr="00066F15">
        <w:rPr>
          <w:rFonts w:ascii="Times New Roman" w:hAnsi="Times New Roman" w:cs="Times New Roman"/>
          <w:sz w:val="24"/>
          <w:szCs w:val="24"/>
        </w:rPr>
        <w:t>organisation</w:t>
      </w:r>
      <w:proofErr w:type="spellEnd"/>
      <w:r w:rsidRPr="00066F15">
        <w:rPr>
          <w:rFonts w:ascii="Times New Roman" w:hAnsi="Times New Roman" w:cs="Times New Roman"/>
          <w:sz w:val="24"/>
          <w:szCs w:val="24"/>
        </w:rPr>
        <w:t xml:space="preserve">, while critical vulnerabilities patched show whether GHC is keeping up with weaknesses that could be exploited. High-risk incidents provide an indication of events that may have a greater effect on the </w:t>
      </w:r>
      <w:proofErr w:type="spellStart"/>
      <w:r w:rsidRPr="00066F15">
        <w:rPr>
          <w:rFonts w:ascii="Times New Roman" w:hAnsi="Times New Roman" w:cs="Times New Roman"/>
          <w:sz w:val="24"/>
          <w:szCs w:val="24"/>
        </w:rPr>
        <w:t>organisation</w:t>
      </w:r>
      <w:proofErr w:type="spellEnd"/>
      <w:r w:rsidRPr="00066F15">
        <w:rPr>
          <w:rFonts w:ascii="Times New Roman" w:hAnsi="Times New Roman" w:cs="Times New Roman"/>
          <w:sz w:val="24"/>
          <w:szCs w:val="24"/>
        </w:rPr>
        <w:t>, and security training completion provides a view of employee preparedness.</w:t>
      </w:r>
    </w:p>
    <w:p w14:paraId="09AABF59" w14:textId="77777777" w:rsidR="00066F15" w:rsidRPr="00066F15" w:rsidRDefault="00066F15" w:rsidP="00066F15">
      <w:pPr>
        <w:spacing w:line="360" w:lineRule="auto"/>
        <w:jc w:val="both"/>
        <w:rPr>
          <w:rFonts w:ascii="Times New Roman" w:hAnsi="Times New Roman" w:cs="Times New Roman"/>
          <w:sz w:val="24"/>
          <w:szCs w:val="24"/>
        </w:rPr>
      </w:pPr>
      <w:r w:rsidRPr="00066F15">
        <w:rPr>
          <w:rFonts w:ascii="Times New Roman" w:hAnsi="Times New Roman" w:cs="Times New Roman"/>
          <w:sz w:val="24"/>
          <w:szCs w:val="24"/>
        </w:rPr>
        <w:t xml:space="preserve">These metrics are also useful because they can be connected to business concerns rather than focusing only on technical details. Increasing security events, rising high-risk incidents and declining vulnerability patching can affect customer trust, operations, compliance and GHC's ability to grow safely. Training completion is included because employees play an important role in protecting the </w:t>
      </w:r>
      <w:proofErr w:type="spellStart"/>
      <w:r w:rsidRPr="00066F15">
        <w:rPr>
          <w:rFonts w:ascii="Times New Roman" w:hAnsi="Times New Roman" w:cs="Times New Roman"/>
          <w:sz w:val="24"/>
          <w:szCs w:val="24"/>
        </w:rPr>
        <w:t>organisation</w:t>
      </w:r>
      <w:proofErr w:type="spellEnd"/>
      <w:r w:rsidRPr="00066F15">
        <w:rPr>
          <w:rFonts w:ascii="Times New Roman" w:hAnsi="Times New Roman" w:cs="Times New Roman"/>
          <w:sz w:val="24"/>
          <w:szCs w:val="24"/>
        </w:rPr>
        <w:t>, particularly against threats such as phishing.</w:t>
      </w:r>
    </w:p>
    <w:p w14:paraId="00AFC594" w14:textId="77777777" w:rsidR="003D647D" w:rsidRDefault="003D647D" w:rsidP="0010680C">
      <w:pPr>
        <w:spacing w:line="360" w:lineRule="auto"/>
        <w:jc w:val="both"/>
        <w:rPr>
          <w:rFonts w:ascii="Times New Roman" w:hAnsi="Times New Roman" w:cs="Times New Roman"/>
          <w:sz w:val="24"/>
          <w:szCs w:val="24"/>
        </w:rPr>
      </w:pPr>
    </w:p>
    <w:p w14:paraId="4C194521" w14:textId="4F796F4D" w:rsidR="0010680C" w:rsidRPr="00284F00" w:rsidRDefault="0010680C" w:rsidP="00284F00">
      <w:pPr>
        <w:pStyle w:val="Heading2"/>
        <w:rPr>
          <w:rFonts w:ascii="Times New Roman" w:hAnsi="Times New Roman" w:cs="Times New Roman"/>
          <w:b/>
          <w:bCs/>
          <w:color w:val="auto"/>
          <w:sz w:val="24"/>
          <w:szCs w:val="24"/>
        </w:rPr>
      </w:pPr>
      <w:bookmarkStart w:id="17" w:name="_Toc240011929"/>
      <w:r w:rsidRPr="00284F00">
        <w:rPr>
          <w:rFonts w:ascii="Times New Roman" w:hAnsi="Times New Roman" w:cs="Times New Roman"/>
          <w:b/>
          <w:bCs/>
          <w:color w:val="auto"/>
          <w:sz w:val="24"/>
          <w:szCs w:val="24"/>
        </w:rPr>
        <w:lastRenderedPageBreak/>
        <w:t>Evidence Item 9: Priority Risks and Recommendations</w:t>
      </w:r>
      <w:bookmarkEnd w:id="17"/>
    </w:p>
    <w:p w14:paraId="2B977CD6" w14:textId="2BC31D01"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Based on the six-month security trends, two priority areas require immediate management attention: the increasing number of security incidents and the growing backlog of critical vulnerabilities. These issues could affect GHC's operations, customer trust, regulatory responsibilities and ability to support continued growth.</w:t>
      </w:r>
    </w:p>
    <w:tbl>
      <w:tblPr>
        <w:tblStyle w:val="TableGridLight"/>
        <w:tblW w:w="0" w:type="auto"/>
        <w:tblLook w:val="04A0" w:firstRow="1" w:lastRow="0" w:firstColumn="1" w:lastColumn="0" w:noHBand="0" w:noVBand="1"/>
      </w:tblPr>
      <w:tblGrid>
        <w:gridCol w:w="1841"/>
        <w:gridCol w:w="3459"/>
        <w:gridCol w:w="3021"/>
        <w:gridCol w:w="1029"/>
      </w:tblGrid>
      <w:tr w:rsidR="0010680C" w:rsidRPr="0010680C" w14:paraId="0F3D4CC7" w14:textId="77777777" w:rsidTr="0010680C">
        <w:tc>
          <w:tcPr>
            <w:tcW w:w="0" w:type="auto"/>
            <w:hideMark/>
          </w:tcPr>
          <w:p w14:paraId="6D9CD82F"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Priority Risk/Issue</w:t>
            </w:r>
          </w:p>
        </w:tc>
        <w:tc>
          <w:tcPr>
            <w:tcW w:w="0" w:type="auto"/>
            <w:hideMark/>
          </w:tcPr>
          <w:p w14:paraId="351E76FD"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Evidence from the Data</w:t>
            </w:r>
          </w:p>
        </w:tc>
        <w:tc>
          <w:tcPr>
            <w:tcW w:w="0" w:type="auto"/>
            <w:hideMark/>
          </w:tcPr>
          <w:p w14:paraId="6CC7A1BF"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Potential Business Impact</w:t>
            </w:r>
          </w:p>
        </w:tc>
        <w:tc>
          <w:tcPr>
            <w:tcW w:w="0" w:type="auto"/>
            <w:hideMark/>
          </w:tcPr>
          <w:p w14:paraId="4195146C"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Priority</w:t>
            </w:r>
          </w:p>
        </w:tc>
      </w:tr>
      <w:tr w:rsidR="0010680C" w:rsidRPr="0010680C" w14:paraId="120737F9" w14:textId="77777777" w:rsidTr="0010680C">
        <w:tc>
          <w:tcPr>
            <w:tcW w:w="0" w:type="auto"/>
            <w:hideMark/>
          </w:tcPr>
          <w:p w14:paraId="3DB72418"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Increasing security incidents and phishing activity</w:t>
            </w:r>
          </w:p>
        </w:tc>
        <w:tc>
          <w:tcPr>
            <w:tcW w:w="0" w:type="auto"/>
            <w:hideMark/>
          </w:tcPr>
          <w:p w14:paraId="35F0703B"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 xml:space="preserve">Phishing increased from </w:t>
            </w:r>
            <w:r w:rsidRPr="0010680C">
              <w:rPr>
                <w:rFonts w:ascii="Times New Roman" w:hAnsi="Times New Roman" w:cs="Times New Roman"/>
                <w:b/>
                <w:bCs/>
                <w:sz w:val="24"/>
                <w:szCs w:val="24"/>
              </w:rPr>
              <w:t>150 to 320</w:t>
            </w:r>
            <w:r w:rsidRPr="0010680C">
              <w:rPr>
                <w:rFonts w:ascii="Times New Roman" w:hAnsi="Times New Roman" w:cs="Times New Roman"/>
                <w:sz w:val="24"/>
                <w:szCs w:val="24"/>
              </w:rPr>
              <w:t xml:space="preserve">, malware increased from </w:t>
            </w:r>
            <w:r w:rsidRPr="0010680C">
              <w:rPr>
                <w:rFonts w:ascii="Times New Roman" w:hAnsi="Times New Roman" w:cs="Times New Roman"/>
                <w:b/>
                <w:bCs/>
                <w:sz w:val="24"/>
                <w:szCs w:val="24"/>
              </w:rPr>
              <w:t>25 to 50</w:t>
            </w:r>
            <w:r w:rsidRPr="0010680C">
              <w:rPr>
                <w:rFonts w:ascii="Times New Roman" w:hAnsi="Times New Roman" w:cs="Times New Roman"/>
                <w:sz w:val="24"/>
                <w:szCs w:val="24"/>
              </w:rPr>
              <w:t xml:space="preserve">, and high-risk incidents increased from </w:t>
            </w:r>
            <w:r w:rsidRPr="0010680C">
              <w:rPr>
                <w:rFonts w:ascii="Times New Roman" w:hAnsi="Times New Roman" w:cs="Times New Roman"/>
                <w:b/>
                <w:bCs/>
                <w:sz w:val="24"/>
                <w:szCs w:val="24"/>
              </w:rPr>
              <w:t>2 to 7</w:t>
            </w:r>
            <w:r w:rsidRPr="0010680C">
              <w:rPr>
                <w:rFonts w:ascii="Times New Roman" w:hAnsi="Times New Roman" w:cs="Times New Roman"/>
                <w:sz w:val="24"/>
                <w:szCs w:val="24"/>
              </w:rPr>
              <w:t>.</w:t>
            </w:r>
          </w:p>
        </w:tc>
        <w:tc>
          <w:tcPr>
            <w:tcW w:w="0" w:type="auto"/>
            <w:hideMark/>
          </w:tcPr>
          <w:p w14:paraId="640E5429"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Greater likelihood of compromised accounts, disruption, loss of information, customer trust issues and increased incident response costs.</w:t>
            </w:r>
          </w:p>
        </w:tc>
        <w:tc>
          <w:tcPr>
            <w:tcW w:w="0" w:type="auto"/>
            <w:hideMark/>
          </w:tcPr>
          <w:p w14:paraId="14BF82BD"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b/>
                <w:bCs/>
                <w:sz w:val="24"/>
                <w:szCs w:val="24"/>
              </w:rPr>
              <w:t>Critical</w:t>
            </w:r>
          </w:p>
        </w:tc>
      </w:tr>
      <w:tr w:rsidR="0010680C" w:rsidRPr="0010680C" w14:paraId="086E6C8E" w14:textId="77777777" w:rsidTr="0010680C">
        <w:tc>
          <w:tcPr>
            <w:tcW w:w="0" w:type="auto"/>
            <w:hideMark/>
          </w:tcPr>
          <w:p w14:paraId="39FAFE7C"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Growing critical vulnerability backlog</w:t>
            </w:r>
          </w:p>
        </w:tc>
        <w:tc>
          <w:tcPr>
            <w:tcW w:w="0" w:type="auto"/>
            <w:hideMark/>
          </w:tcPr>
          <w:p w14:paraId="6D01A945"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 xml:space="preserve">Critical vulnerabilities identified increased from </w:t>
            </w:r>
            <w:r w:rsidRPr="0010680C">
              <w:rPr>
                <w:rFonts w:ascii="Times New Roman" w:hAnsi="Times New Roman" w:cs="Times New Roman"/>
                <w:b/>
                <w:bCs/>
                <w:sz w:val="24"/>
                <w:szCs w:val="24"/>
              </w:rPr>
              <w:t>15 to 40</w:t>
            </w:r>
            <w:r w:rsidRPr="0010680C">
              <w:rPr>
                <w:rFonts w:ascii="Times New Roman" w:hAnsi="Times New Roman" w:cs="Times New Roman"/>
                <w:sz w:val="24"/>
                <w:szCs w:val="24"/>
              </w:rPr>
              <w:t xml:space="preserve">, while the percentage patched declined from </w:t>
            </w:r>
            <w:r w:rsidRPr="0010680C">
              <w:rPr>
                <w:rFonts w:ascii="Times New Roman" w:hAnsi="Times New Roman" w:cs="Times New Roman"/>
                <w:b/>
                <w:bCs/>
                <w:sz w:val="24"/>
                <w:szCs w:val="24"/>
              </w:rPr>
              <w:t>67% to 55%</w:t>
            </w:r>
            <w:r w:rsidRPr="0010680C">
              <w:rPr>
                <w:rFonts w:ascii="Times New Roman" w:hAnsi="Times New Roman" w:cs="Times New Roman"/>
                <w:sz w:val="24"/>
                <w:szCs w:val="24"/>
              </w:rPr>
              <w:t xml:space="preserve">. </w:t>
            </w:r>
            <w:r w:rsidRPr="0010680C">
              <w:rPr>
                <w:rFonts w:ascii="Times New Roman" w:hAnsi="Times New Roman" w:cs="Times New Roman"/>
                <w:b/>
                <w:bCs/>
                <w:sz w:val="24"/>
                <w:szCs w:val="24"/>
              </w:rPr>
              <w:t>18 of the 40 vulnerabilities remained unpatched in February.</w:t>
            </w:r>
          </w:p>
        </w:tc>
        <w:tc>
          <w:tcPr>
            <w:tcW w:w="0" w:type="auto"/>
            <w:hideMark/>
          </w:tcPr>
          <w:p w14:paraId="73C7AE2E"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Unpatched critical vulnerabilities could be exploited and may result in system disruption, data exposure, compliance issues and reputational damage.</w:t>
            </w:r>
          </w:p>
        </w:tc>
        <w:tc>
          <w:tcPr>
            <w:tcW w:w="0" w:type="auto"/>
            <w:hideMark/>
          </w:tcPr>
          <w:p w14:paraId="4E720D20"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b/>
                <w:bCs/>
                <w:sz w:val="24"/>
                <w:szCs w:val="24"/>
              </w:rPr>
              <w:t>Critical</w:t>
            </w:r>
          </w:p>
        </w:tc>
      </w:tr>
    </w:tbl>
    <w:p w14:paraId="0F473498"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 xml:space="preserve">The figures are taken directly from the GHC six-month </w:t>
      </w:r>
      <w:proofErr w:type="gramStart"/>
      <w:r w:rsidRPr="0010680C">
        <w:rPr>
          <w:rFonts w:ascii="Times New Roman" w:hAnsi="Times New Roman" w:cs="Times New Roman"/>
          <w:sz w:val="24"/>
          <w:szCs w:val="24"/>
        </w:rPr>
        <w:t>dataset</w:t>
      </w:r>
      <w:proofErr w:type="gramEnd"/>
      <w:r w:rsidRPr="0010680C">
        <w:rPr>
          <w:rFonts w:ascii="Times New Roman" w:hAnsi="Times New Roman" w:cs="Times New Roman"/>
          <w:sz w:val="24"/>
          <w:szCs w:val="24"/>
        </w:rPr>
        <w:t xml:space="preserve"> provided in the assignment.</w:t>
      </w:r>
    </w:p>
    <w:p w14:paraId="766B0F0D" w14:textId="0CFA1E1C"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b/>
          <w:bCs/>
          <w:sz w:val="24"/>
          <w:szCs w:val="24"/>
        </w:rPr>
        <w:t>Actionable Recommendations</w:t>
      </w:r>
    </w:p>
    <w:tbl>
      <w:tblPr>
        <w:tblStyle w:val="TableGridLight"/>
        <w:tblW w:w="0" w:type="auto"/>
        <w:tblLook w:val="04A0" w:firstRow="1" w:lastRow="0" w:firstColumn="1" w:lastColumn="0" w:noHBand="0" w:noVBand="1"/>
      </w:tblPr>
      <w:tblGrid>
        <w:gridCol w:w="2267"/>
        <w:gridCol w:w="3040"/>
        <w:gridCol w:w="2249"/>
        <w:gridCol w:w="1794"/>
      </w:tblGrid>
      <w:tr w:rsidR="0010680C" w:rsidRPr="0010680C" w14:paraId="6563BD6A" w14:textId="77777777" w:rsidTr="0010680C">
        <w:tc>
          <w:tcPr>
            <w:tcW w:w="0" w:type="auto"/>
            <w:hideMark/>
          </w:tcPr>
          <w:p w14:paraId="042D6375"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Recommendation</w:t>
            </w:r>
          </w:p>
        </w:tc>
        <w:tc>
          <w:tcPr>
            <w:tcW w:w="0" w:type="auto"/>
            <w:hideMark/>
          </w:tcPr>
          <w:p w14:paraId="5C4D2B30"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Action Required</w:t>
            </w:r>
          </w:p>
        </w:tc>
        <w:tc>
          <w:tcPr>
            <w:tcW w:w="0" w:type="auto"/>
            <w:hideMark/>
          </w:tcPr>
          <w:p w14:paraId="177EA64F"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Expected Outcome</w:t>
            </w:r>
          </w:p>
        </w:tc>
        <w:tc>
          <w:tcPr>
            <w:tcW w:w="0" w:type="auto"/>
            <w:hideMark/>
          </w:tcPr>
          <w:p w14:paraId="70BEDE51" w14:textId="77777777"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Suggested Owner</w:t>
            </w:r>
          </w:p>
        </w:tc>
      </w:tr>
      <w:tr w:rsidR="0010680C" w:rsidRPr="0010680C" w14:paraId="5624212D" w14:textId="77777777" w:rsidTr="0010680C">
        <w:tc>
          <w:tcPr>
            <w:tcW w:w="0" w:type="auto"/>
            <w:hideMark/>
          </w:tcPr>
          <w:p w14:paraId="3E666C3E"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b/>
                <w:bCs/>
                <w:sz w:val="24"/>
                <w:szCs w:val="24"/>
              </w:rPr>
              <w:t>1. Strengthen vulnerability management</w:t>
            </w:r>
          </w:p>
        </w:tc>
        <w:tc>
          <w:tcPr>
            <w:tcW w:w="0" w:type="auto"/>
            <w:hideMark/>
          </w:tcPr>
          <w:p w14:paraId="7A534D1A" w14:textId="77777777" w:rsidR="0010680C" w:rsidRPr="0010680C" w:rsidRDefault="0010680C" w:rsidP="0010680C">
            <w:pPr>
              <w:spacing w:line="360" w:lineRule="auto"/>
              <w:jc w:val="both"/>
              <w:rPr>
                <w:rFonts w:ascii="Times New Roman" w:hAnsi="Times New Roman" w:cs="Times New Roman"/>
                <w:sz w:val="24"/>
                <w:szCs w:val="24"/>
              </w:rPr>
            </w:pPr>
            <w:proofErr w:type="spellStart"/>
            <w:r w:rsidRPr="0010680C">
              <w:rPr>
                <w:rFonts w:ascii="Times New Roman" w:hAnsi="Times New Roman" w:cs="Times New Roman"/>
                <w:sz w:val="24"/>
                <w:szCs w:val="24"/>
              </w:rPr>
              <w:t>Prioritise</w:t>
            </w:r>
            <w:proofErr w:type="spellEnd"/>
            <w:r w:rsidRPr="0010680C">
              <w:rPr>
                <w:rFonts w:ascii="Times New Roman" w:hAnsi="Times New Roman" w:cs="Times New Roman"/>
                <w:sz w:val="24"/>
                <w:szCs w:val="24"/>
              </w:rPr>
              <w:t xml:space="preserve"> the 18 remaining critical vulnerabilities, establish clear remediation deadlines, track progress </w:t>
            </w:r>
            <w:r w:rsidRPr="0010680C">
              <w:rPr>
                <w:rFonts w:ascii="Times New Roman" w:hAnsi="Times New Roman" w:cs="Times New Roman"/>
                <w:sz w:val="24"/>
                <w:szCs w:val="24"/>
              </w:rPr>
              <w:lastRenderedPageBreak/>
              <w:t>through regular management reporting and escalate overdue critical vulnerabilities.</w:t>
            </w:r>
          </w:p>
        </w:tc>
        <w:tc>
          <w:tcPr>
            <w:tcW w:w="0" w:type="auto"/>
            <w:hideMark/>
          </w:tcPr>
          <w:p w14:paraId="68C1E2B1"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lastRenderedPageBreak/>
              <w:t xml:space="preserve">Reduce the number of critical vulnerabilities and improve the patching </w:t>
            </w:r>
            <w:r w:rsidRPr="0010680C">
              <w:rPr>
                <w:rFonts w:ascii="Times New Roman" w:hAnsi="Times New Roman" w:cs="Times New Roman"/>
                <w:sz w:val="24"/>
                <w:szCs w:val="24"/>
              </w:rPr>
              <w:lastRenderedPageBreak/>
              <w:t>rate, reducing GHC's exposure to exploitation.</w:t>
            </w:r>
          </w:p>
        </w:tc>
        <w:tc>
          <w:tcPr>
            <w:tcW w:w="0" w:type="auto"/>
            <w:hideMark/>
          </w:tcPr>
          <w:p w14:paraId="71229111"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b/>
                <w:bCs/>
                <w:sz w:val="24"/>
                <w:szCs w:val="24"/>
              </w:rPr>
              <w:lastRenderedPageBreak/>
              <w:t>IT Manager / CTO</w:t>
            </w:r>
          </w:p>
        </w:tc>
      </w:tr>
      <w:tr w:rsidR="0010680C" w:rsidRPr="0010680C" w14:paraId="7EEFE506" w14:textId="77777777" w:rsidTr="0010680C">
        <w:tc>
          <w:tcPr>
            <w:tcW w:w="0" w:type="auto"/>
            <w:hideMark/>
          </w:tcPr>
          <w:p w14:paraId="431999AF"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b/>
                <w:bCs/>
                <w:sz w:val="24"/>
                <w:szCs w:val="24"/>
              </w:rPr>
              <w:t>2. Strengthen phishing and security awareness controls</w:t>
            </w:r>
          </w:p>
        </w:tc>
        <w:tc>
          <w:tcPr>
            <w:tcW w:w="0" w:type="auto"/>
            <w:hideMark/>
          </w:tcPr>
          <w:p w14:paraId="48299C5A"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 xml:space="preserve">Review the current security awareness </w:t>
            </w:r>
            <w:proofErr w:type="spellStart"/>
            <w:r w:rsidRPr="0010680C">
              <w:rPr>
                <w:rFonts w:ascii="Times New Roman" w:hAnsi="Times New Roman" w:cs="Times New Roman"/>
                <w:sz w:val="24"/>
                <w:szCs w:val="24"/>
              </w:rPr>
              <w:t>programme</w:t>
            </w:r>
            <w:proofErr w:type="spellEnd"/>
            <w:r w:rsidRPr="0010680C">
              <w:rPr>
                <w:rFonts w:ascii="Times New Roman" w:hAnsi="Times New Roman" w:cs="Times New Roman"/>
                <w:sz w:val="24"/>
                <w:szCs w:val="24"/>
              </w:rPr>
              <w:t>, provide targeted phishing education and reinforce employee reporting of suspicious messages. Use the increasing phishing trend to identify areas where additional awareness is needed.</w:t>
            </w:r>
          </w:p>
        </w:tc>
        <w:tc>
          <w:tcPr>
            <w:tcW w:w="0" w:type="auto"/>
            <w:hideMark/>
          </w:tcPr>
          <w:p w14:paraId="7F5FF0FF"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 xml:space="preserve">Reduce employee exposure to phishing and improve the </w:t>
            </w:r>
            <w:proofErr w:type="spellStart"/>
            <w:r w:rsidRPr="0010680C">
              <w:rPr>
                <w:rFonts w:ascii="Times New Roman" w:hAnsi="Times New Roman" w:cs="Times New Roman"/>
                <w:sz w:val="24"/>
                <w:szCs w:val="24"/>
              </w:rPr>
              <w:t>organisation's</w:t>
            </w:r>
            <w:proofErr w:type="spellEnd"/>
            <w:r w:rsidRPr="0010680C">
              <w:rPr>
                <w:rFonts w:ascii="Times New Roman" w:hAnsi="Times New Roman" w:cs="Times New Roman"/>
                <w:sz w:val="24"/>
                <w:szCs w:val="24"/>
              </w:rPr>
              <w:t xml:space="preserve"> ability to identify and report suspicious activity.</w:t>
            </w:r>
          </w:p>
        </w:tc>
        <w:tc>
          <w:tcPr>
            <w:tcW w:w="0" w:type="auto"/>
            <w:hideMark/>
          </w:tcPr>
          <w:p w14:paraId="1EAD71B5"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b/>
                <w:bCs/>
                <w:sz w:val="24"/>
                <w:szCs w:val="24"/>
              </w:rPr>
              <w:t>Director of Information Security Governance / HR Manager</w:t>
            </w:r>
          </w:p>
        </w:tc>
      </w:tr>
    </w:tbl>
    <w:p w14:paraId="1067C99D" w14:textId="77777777" w:rsidR="009A7481" w:rsidRDefault="009A7481" w:rsidP="0010680C">
      <w:pPr>
        <w:spacing w:line="360" w:lineRule="auto"/>
        <w:jc w:val="both"/>
        <w:rPr>
          <w:rFonts w:ascii="Times New Roman" w:hAnsi="Times New Roman" w:cs="Times New Roman"/>
          <w:b/>
          <w:bCs/>
          <w:sz w:val="24"/>
          <w:szCs w:val="24"/>
        </w:rPr>
      </w:pPr>
    </w:p>
    <w:p w14:paraId="7704C743" w14:textId="4D10966E" w:rsidR="0010680C" w:rsidRPr="0010680C" w:rsidRDefault="0010680C" w:rsidP="0010680C">
      <w:pPr>
        <w:spacing w:line="360" w:lineRule="auto"/>
        <w:jc w:val="both"/>
        <w:rPr>
          <w:rFonts w:ascii="Times New Roman" w:hAnsi="Times New Roman" w:cs="Times New Roman"/>
          <w:b/>
          <w:bCs/>
          <w:sz w:val="24"/>
          <w:szCs w:val="24"/>
        </w:rPr>
      </w:pPr>
      <w:r w:rsidRPr="0010680C">
        <w:rPr>
          <w:rFonts w:ascii="Times New Roman" w:hAnsi="Times New Roman" w:cs="Times New Roman"/>
          <w:b/>
          <w:bCs/>
          <w:sz w:val="24"/>
          <w:szCs w:val="24"/>
        </w:rPr>
        <w:t>Management Message</w:t>
      </w:r>
    </w:p>
    <w:p w14:paraId="0D5D3A0C"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 xml:space="preserve">The Board should focus on reducing the growing security exposure rather than looking only at individual incident numbers. The most immediate concern is the combination of increasing security incidents and a growing number of critical vulnerabilities. Management should therefore </w:t>
      </w:r>
      <w:proofErr w:type="spellStart"/>
      <w:r w:rsidRPr="0010680C">
        <w:rPr>
          <w:rFonts w:ascii="Times New Roman" w:hAnsi="Times New Roman" w:cs="Times New Roman"/>
          <w:sz w:val="24"/>
          <w:szCs w:val="24"/>
        </w:rPr>
        <w:t>prioritise</w:t>
      </w:r>
      <w:proofErr w:type="spellEnd"/>
      <w:r w:rsidRPr="0010680C">
        <w:rPr>
          <w:rFonts w:ascii="Times New Roman" w:hAnsi="Times New Roman" w:cs="Times New Roman"/>
          <w:sz w:val="24"/>
          <w:szCs w:val="24"/>
        </w:rPr>
        <w:t xml:space="preserve"> vulnerability remediation and strengthen measures aimed at reducing phishing-related risk.</w:t>
      </w:r>
    </w:p>
    <w:p w14:paraId="4C8896A1" w14:textId="77777777" w:rsidR="0010680C" w:rsidRPr="0010680C" w:rsidRDefault="0010680C" w:rsidP="0010680C">
      <w:pPr>
        <w:spacing w:line="360" w:lineRule="auto"/>
        <w:jc w:val="both"/>
        <w:rPr>
          <w:rFonts w:ascii="Times New Roman" w:hAnsi="Times New Roman" w:cs="Times New Roman"/>
          <w:sz w:val="24"/>
          <w:szCs w:val="24"/>
        </w:rPr>
      </w:pPr>
      <w:r w:rsidRPr="0010680C">
        <w:rPr>
          <w:rFonts w:ascii="Times New Roman" w:hAnsi="Times New Roman" w:cs="Times New Roman"/>
          <w:sz w:val="24"/>
          <w:szCs w:val="24"/>
        </w:rPr>
        <w:t xml:space="preserve">The improvement in training completion from 45% to 70% is positive, but the continued increase in phishing activity shows that GHC should look beyond completion rates and assess whether employees are applying what they have learned. Regular reporting should therefore focus on whether security actions are </w:t>
      </w:r>
      <w:proofErr w:type="gramStart"/>
      <w:r w:rsidRPr="0010680C">
        <w:rPr>
          <w:rFonts w:ascii="Times New Roman" w:hAnsi="Times New Roman" w:cs="Times New Roman"/>
          <w:sz w:val="24"/>
          <w:szCs w:val="24"/>
        </w:rPr>
        <w:t>actually reducing</w:t>
      </w:r>
      <w:proofErr w:type="gramEnd"/>
      <w:r w:rsidRPr="0010680C">
        <w:rPr>
          <w:rFonts w:ascii="Times New Roman" w:hAnsi="Times New Roman" w:cs="Times New Roman"/>
          <w:sz w:val="24"/>
          <w:szCs w:val="24"/>
        </w:rPr>
        <w:t xml:space="preserve"> risk, rather than simply showing whether activities have been completed.</w:t>
      </w:r>
    </w:p>
    <w:p w14:paraId="045862FE" w14:textId="77777777" w:rsidR="00066F15" w:rsidRDefault="00066F15" w:rsidP="002602BF">
      <w:pPr>
        <w:spacing w:line="360" w:lineRule="auto"/>
        <w:jc w:val="both"/>
        <w:rPr>
          <w:rFonts w:ascii="Times New Roman" w:hAnsi="Times New Roman" w:cs="Times New Roman"/>
          <w:sz w:val="24"/>
          <w:szCs w:val="24"/>
        </w:rPr>
      </w:pPr>
    </w:p>
    <w:p w14:paraId="5042F0B3" w14:textId="77777777" w:rsidR="009A7481" w:rsidRDefault="009A7481" w:rsidP="002602BF">
      <w:pPr>
        <w:spacing w:line="360" w:lineRule="auto"/>
        <w:jc w:val="both"/>
        <w:rPr>
          <w:rFonts w:ascii="Times New Roman" w:hAnsi="Times New Roman" w:cs="Times New Roman"/>
          <w:sz w:val="24"/>
          <w:szCs w:val="24"/>
        </w:rPr>
      </w:pPr>
    </w:p>
    <w:p w14:paraId="5E0029BF" w14:textId="16B086B6" w:rsidR="009A7481" w:rsidRPr="00964AA8" w:rsidRDefault="00F17352" w:rsidP="00964AA8">
      <w:pPr>
        <w:pStyle w:val="Heading2"/>
        <w:rPr>
          <w:rFonts w:ascii="Times New Roman" w:hAnsi="Times New Roman" w:cs="Times New Roman"/>
          <w:b/>
          <w:bCs/>
          <w:color w:val="auto"/>
          <w:sz w:val="24"/>
          <w:szCs w:val="24"/>
        </w:rPr>
      </w:pPr>
      <w:bookmarkStart w:id="18" w:name="_Toc240011930"/>
      <w:r w:rsidRPr="00964AA8">
        <w:rPr>
          <w:rFonts w:ascii="Times New Roman" w:hAnsi="Times New Roman" w:cs="Times New Roman"/>
          <w:b/>
          <w:bCs/>
          <w:color w:val="auto"/>
          <w:sz w:val="24"/>
          <w:szCs w:val="24"/>
        </w:rPr>
        <w:lastRenderedPageBreak/>
        <w:t>Evidence Item 10: Rationale for Board-Level Metrics</w:t>
      </w:r>
      <w:bookmarkEnd w:id="18"/>
    </w:p>
    <w:p w14:paraId="562E3BA3" w14:textId="77777777" w:rsidR="00F17352" w:rsidRDefault="00F17352" w:rsidP="00F17352"/>
    <w:p w14:paraId="5D5A22C6" w14:textId="77777777" w:rsidR="00F17352" w:rsidRPr="00F17352" w:rsidRDefault="00F17352" w:rsidP="00F17352">
      <w:pPr>
        <w:jc w:val="both"/>
        <w:rPr>
          <w:rFonts w:ascii="Times New Roman" w:hAnsi="Times New Roman" w:cs="Times New Roman"/>
          <w:sz w:val="24"/>
          <w:szCs w:val="24"/>
        </w:rPr>
      </w:pPr>
      <w:r w:rsidRPr="00F17352">
        <w:rPr>
          <w:rFonts w:ascii="Times New Roman" w:hAnsi="Times New Roman" w:cs="Times New Roman"/>
          <w:sz w:val="24"/>
          <w:szCs w:val="24"/>
        </w:rPr>
        <w:t xml:space="preserve">The five selected metrics are suitable for Board oversight because they provide a simple view of GHC's overall security position and show areas that could affect the </w:t>
      </w:r>
      <w:proofErr w:type="spellStart"/>
      <w:r w:rsidRPr="00F17352">
        <w:rPr>
          <w:rFonts w:ascii="Times New Roman" w:hAnsi="Times New Roman" w:cs="Times New Roman"/>
          <w:sz w:val="24"/>
          <w:szCs w:val="24"/>
        </w:rPr>
        <w:t>organisation's</w:t>
      </w:r>
      <w:proofErr w:type="spellEnd"/>
      <w:r w:rsidRPr="00F17352">
        <w:rPr>
          <w:rFonts w:ascii="Times New Roman" w:hAnsi="Times New Roman" w:cs="Times New Roman"/>
          <w:sz w:val="24"/>
          <w:szCs w:val="24"/>
        </w:rPr>
        <w:t xml:space="preserve"> business objectives. </w:t>
      </w:r>
      <w:r w:rsidRPr="00F17352">
        <w:rPr>
          <w:rFonts w:ascii="Times New Roman" w:hAnsi="Times New Roman" w:cs="Times New Roman"/>
          <w:b/>
          <w:bCs/>
          <w:sz w:val="24"/>
          <w:szCs w:val="24"/>
        </w:rPr>
        <w:t>Phishing attempts and malware events</w:t>
      </w:r>
      <w:r w:rsidRPr="00F17352">
        <w:rPr>
          <w:rFonts w:ascii="Times New Roman" w:hAnsi="Times New Roman" w:cs="Times New Roman"/>
          <w:sz w:val="24"/>
          <w:szCs w:val="24"/>
        </w:rPr>
        <w:t xml:space="preserve"> show the level of security activity affecting the </w:t>
      </w:r>
      <w:proofErr w:type="spellStart"/>
      <w:r w:rsidRPr="00F17352">
        <w:rPr>
          <w:rFonts w:ascii="Times New Roman" w:hAnsi="Times New Roman" w:cs="Times New Roman"/>
          <w:sz w:val="24"/>
          <w:szCs w:val="24"/>
        </w:rPr>
        <w:t>organisation</w:t>
      </w:r>
      <w:proofErr w:type="spellEnd"/>
      <w:r w:rsidRPr="00F17352">
        <w:rPr>
          <w:rFonts w:ascii="Times New Roman" w:hAnsi="Times New Roman" w:cs="Times New Roman"/>
          <w:sz w:val="24"/>
          <w:szCs w:val="24"/>
        </w:rPr>
        <w:t xml:space="preserve">, while </w:t>
      </w:r>
      <w:r w:rsidRPr="00F17352">
        <w:rPr>
          <w:rFonts w:ascii="Times New Roman" w:hAnsi="Times New Roman" w:cs="Times New Roman"/>
          <w:b/>
          <w:bCs/>
          <w:sz w:val="24"/>
          <w:szCs w:val="24"/>
        </w:rPr>
        <w:t>high-risk incidents</w:t>
      </w:r>
      <w:r w:rsidRPr="00F17352">
        <w:rPr>
          <w:rFonts w:ascii="Times New Roman" w:hAnsi="Times New Roman" w:cs="Times New Roman"/>
          <w:sz w:val="24"/>
          <w:szCs w:val="24"/>
        </w:rPr>
        <w:t xml:space="preserve"> show whether significant security issues are increasing. </w:t>
      </w:r>
      <w:r w:rsidRPr="00F17352">
        <w:rPr>
          <w:rFonts w:ascii="Times New Roman" w:hAnsi="Times New Roman" w:cs="Times New Roman"/>
          <w:b/>
          <w:bCs/>
          <w:sz w:val="24"/>
          <w:szCs w:val="24"/>
        </w:rPr>
        <w:t>Critical vulnerabilities patched</w:t>
      </w:r>
      <w:r w:rsidRPr="00F17352">
        <w:rPr>
          <w:rFonts w:ascii="Times New Roman" w:hAnsi="Times New Roman" w:cs="Times New Roman"/>
          <w:sz w:val="24"/>
          <w:szCs w:val="24"/>
        </w:rPr>
        <w:t xml:space="preserve"> </w:t>
      </w:r>
      <w:proofErr w:type="gramStart"/>
      <w:r w:rsidRPr="00F17352">
        <w:rPr>
          <w:rFonts w:ascii="Times New Roman" w:hAnsi="Times New Roman" w:cs="Times New Roman"/>
          <w:sz w:val="24"/>
          <w:szCs w:val="24"/>
        </w:rPr>
        <w:t>shows</w:t>
      </w:r>
      <w:proofErr w:type="gramEnd"/>
      <w:r w:rsidRPr="00F17352">
        <w:rPr>
          <w:rFonts w:ascii="Times New Roman" w:hAnsi="Times New Roman" w:cs="Times New Roman"/>
          <w:sz w:val="24"/>
          <w:szCs w:val="24"/>
        </w:rPr>
        <w:t xml:space="preserve"> whether GHC is keeping up with important security weaknesses, and </w:t>
      </w:r>
      <w:r w:rsidRPr="00F17352">
        <w:rPr>
          <w:rFonts w:ascii="Times New Roman" w:hAnsi="Times New Roman" w:cs="Times New Roman"/>
          <w:b/>
          <w:bCs/>
          <w:sz w:val="24"/>
          <w:szCs w:val="24"/>
        </w:rPr>
        <w:t>security training completion</w:t>
      </w:r>
      <w:r w:rsidRPr="00F17352">
        <w:rPr>
          <w:rFonts w:ascii="Times New Roman" w:hAnsi="Times New Roman" w:cs="Times New Roman"/>
          <w:sz w:val="24"/>
          <w:szCs w:val="24"/>
        </w:rPr>
        <w:t xml:space="preserve"> provides an indication of employee preparedness.</w:t>
      </w:r>
    </w:p>
    <w:p w14:paraId="65F4DF04" w14:textId="77777777" w:rsidR="00F17352" w:rsidRDefault="00F17352" w:rsidP="00F17352">
      <w:pPr>
        <w:jc w:val="both"/>
        <w:rPr>
          <w:rFonts w:ascii="Times New Roman" w:hAnsi="Times New Roman" w:cs="Times New Roman"/>
          <w:sz w:val="24"/>
          <w:szCs w:val="24"/>
        </w:rPr>
      </w:pPr>
      <w:r w:rsidRPr="00F17352">
        <w:rPr>
          <w:rFonts w:ascii="Times New Roman" w:hAnsi="Times New Roman" w:cs="Times New Roman"/>
          <w:sz w:val="24"/>
          <w:szCs w:val="24"/>
        </w:rPr>
        <w:t xml:space="preserve">These metrics are useful to the Board because they can be linked to business concerns such as customer trust, protection of patient information, operational reliability, regulatory responsibilities and safe business growth. They also show both positive and negative trends. For example, training completion improved during the period, while phishing activity, malware events and high-risk incidents increased and the critical vulnerability patching rate declined. This gives the Board enough information to understand where management attention and investment may be required without focusing on unnecessary technical details. </w:t>
      </w:r>
    </w:p>
    <w:p w14:paraId="6ACA04AC" w14:textId="77777777" w:rsidR="004C3E01" w:rsidRDefault="004C3E01" w:rsidP="00F17352">
      <w:pPr>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2613"/>
        <w:gridCol w:w="6737"/>
      </w:tblGrid>
      <w:tr w:rsidR="009B2B7E" w:rsidRPr="009B2B7E" w14:paraId="115B7825" w14:textId="77777777" w:rsidTr="009B2B7E">
        <w:tc>
          <w:tcPr>
            <w:tcW w:w="0" w:type="auto"/>
            <w:hideMark/>
          </w:tcPr>
          <w:p w14:paraId="6B4FB294" w14:textId="77777777" w:rsidR="009B2B7E" w:rsidRPr="009B2B7E" w:rsidRDefault="009B2B7E" w:rsidP="009B2B7E">
            <w:pPr>
              <w:jc w:val="both"/>
              <w:rPr>
                <w:rFonts w:ascii="Times New Roman" w:hAnsi="Times New Roman" w:cs="Times New Roman"/>
                <w:b/>
                <w:bCs/>
                <w:sz w:val="24"/>
                <w:szCs w:val="24"/>
              </w:rPr>
            </w:pPr>
            <w:r w:rsidRPr="009B2B7E">
              <w:rPr>
                <w:rFonts w:ascii="Times New Roman" w:hAnsi="Times New Roman" w:cs="Times New Roman"/>
                <w:b/>
                <w:bCs/>
                <w:sz w:val="24"/>
                <w:szCs w:val="24"/>
              </w:rPr>
              <w:t>Selected Metric</w:t>
            </w:r>
          </w:p>
        </w:tc>
        <w:tc>
          <w:tcPr>
            <w:tcW w:w="0" w:type="auto"/>
            <w:hideMark/>
          </w:tcPr>
          <w:p w14:paraId="6B82BB61" w14:textId="77777777" w:rsidR="009B2B7E" w:rsidRPr="009B2B7E" w:rsidRDefault="009B2B7E" w:rsidP="009B2B7E">
            <w:pPr>
              <w:jc w:val="both"/>
              <w:rPr>
                <w:rFonts w:ascii="Times New Roman" w:hAnsi="Times New Roman" w:cs="Times New Roman"/>
                <w:b/>
                <w:bCs/>
                <w:sz w:val="24"/>
                <w:szCs w:val="24"/>
              </w:rPr>
            </w:pPr>
            <w:r w:rsidRPr="009B2B7E">
              <w:rPr>
                <w:rFonts w:ascii="Times New Roman" w:hAnsi="Times New Roman" w:cs="Times New Roman"/>
                <w:b/>
                <w:bCs/>
                <w:sz w:val="24"/>
                <w:szCs w:val="24"/>
              </w:rPr>
              <w:t>Why the Board Should Care</w:t>
            </w:r>
          </w:p>
        </w:tc>
      </w:tr>
      <w:tr w:rsidR="009B2B7E" w:rsidRPr="009B2B7E" w14:paraId="1547070A" w14:textId="77777777" w:rsidTr="009B2B7E">
        <w:tc>
          <w:tcPr>
            <w:tcW w:w="0" w:type="auto"/>
            <w:hideMark/>
          </w:tcPr>
          <w:p w14:paraId="7D1CD950"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b/>
                <w:bCs/>
                <w:sz w:val="24"/>
                <w:szCs w:val="24"/>
              </w:rPr>
              <w:t>Phishing Attempts</w:t>
            </w:r>
          </w:p>
        </w:tc>
        <w:tc>
          <w:tcPr>
            <w:tcW w:w="0" w:type="auto"/>
            <w:hideMark/>
          </w:tcPr>
          <w:p w14:paraId="56C9C2E7"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sz w:val="24"/>
                <w:szCs w:val="24"/>
              </w:rPr>
              <w:t>Shows the level of exposure to a common threat that can affect employees, systems and information.</w:t>
            </w:r>
          </w:p>
        </w:tc>
      </w:tr>
      <w:tr w:rsidR="009B2B7E" w:rsidRPr="009B2B7E" w14:paraId="30FE7DFA" w14:textId="77777777" w:rsidTr="009B2B7E">
        <w:tc>
          <w:tcPr>
            <w:tcW w:w="0" w:type="auto"/>
            <w:hideMark/>
          </w:tcPr>
          <w:p w14:paraId="60E5CC6B"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b/>
                <w:bCs/>
                <w:sz w:val="24"/>
                <w:szCs w:val="24"/>
              </w:rPr>
              <w:t>Critical Vulnerabilities Patched</w:t>
            </w:r>
          </w:p>
        </w:tc>
        <w:tc>
          <w:tcPr>
            <w:tcW w:w="0" w:type="auto"/>
            <w:hideMark/>
          </w:tcPr>
          <w:p w14:paraId="6AE01124"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sz w:val="24"/>
                <w:szCs w:val="24"/>
              </w:rPr>
              <w:t xml:space="preserve">Shows whether GHC </w:t>
            </w:r>
            <w:proofErr w:type="gramStart"/>
            <w:r w:rsidRPr="009B2B7E">
              <w:rPr>
                <w:rFonts w:ascii="Times New Roman" w:hAnsi="Times New Roman" w:cs="Times New Roman"/>
                <w:sz w:val="24"/>
                <w:szCs w:val="24"/>
              </w:rPr>
              <w:t>is addressing</w:t>
            </w:r>
            <w:proofErr w:type="gramEnd"/>
            <w:r w:rsidRPr="009B2B7E">
              <w:rPr>
                <w:rFonts w:ascii="Times New Roman" w:hAnsi="Times New Roman" w:cs="Times New Roman"/>
                <w:sz w:val="24"/>
                <w:szCs w:val="24"/>
              </w:rPr>
              <w:t xml:space="preserve"> important weaknesses that could expose systems and patient information.</w:t>
            </w:r>
          </w:p>
        </w:tc>
      </w:tr>
      <w:tr w:rsidR="009B2B7E" w:rsidRPr="009B2B7E" w14:paraId="20FD700F" w14:textId="77777777" w:rsidTr="009B2B7E">
        <w:tc>
          <w:tcPr>
            <w:tcW w:w="0" w:type="auto"/>
            <w:hideMark/>
          </w:tcPr>
          <w:p w14:paraId="2E33A8E0"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b/>
                <w:bCs/>
                <w:sz w:val="24"/>
                <w:szCs w:val="24"/>
              </w:rPr>
              <w:t>Security Training Completion</w:t>
            </w:r>
          </w:p>
        </w:tc>
        <w:tc>
          <w:tcPr>
            <w:tcW w:w="0" w:type="auto"/>
            <w:hideMark/>
          </w:tcPr>
          <w:p w14:paraId="0EE2770A"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sz w:val="24"/>
                <w:szCs w:val="24"/>
              </w:rPr>
              <w:t>Shows whether employees are receiving the required security awareness and helps management assess preparedness.</w:t>
            </w:r>
          </w:p>
        </w:tc>
      </w:tr>
      <w:tr w:rsidR="009B2B7E" w:rsidRPr="009B2B7E" w14:paraId="5FFA676B" w14:textId="77777777" w:rsidTr="009B2B7E">
        <w:tc>
          <w:tcPr>
            <w:tcW w:w="0" w:type="auto"/>
            <w:hideMark/>
          </w:tcPr>
          <w:p w14:paraId="35C0B67B"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b/>
                <w:bCs/>
                <w:sz w:val="24"/>
                <w:szCs w:val="24"/>
              </w:rPr>
              <w:t>High-Risk Incidents</w:t>
            </w:r>
          </w:p>
        </w:tc>
        <w:tc>
          <w:tcPr>
            <w:tcW w:w="0" w:type="auto"/>
            <w:hideMark/>
          </w:tcPr>
          <w:p w14:paraId="3D256E04"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sz w:val="24"/>
                <w:szCs w:val="24"/>
              </w:rPr>
              <w:t>Shows whether significant security events are increasing and may require management intervention.</w:t>
            </w:r>
          </w:p>
        </w:tc>
      </w:tr>
      <w:tr w:rsidR="009B2B7E" w:rsidRPr="009B2B7E" w14:paraId="52B10CFF" w14:textId="77777777" w:rsidTr="009B2B7E">
        <w:tc>
          <w:tcPr>
            <w:tcW w:w="0" w:type="auto"/>
            <w:hideMark/>
          </w:tcPr>
          <w:p w14:paraId="245E5727"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b/>
                <w:bCs/>
                <w:sz w:val="24"/>
                <w:szCs w:val="24"/>
              </w:rPr>
              <w:t>Malware Events</w:t>
            </w:r>
          </w:p>
        </w:tc>
        <w:tc>
          <w:tcPr>
            <w:tcW w:w="0" w:type="auto"/>
            <w:hideMark/>
          </w:tcPr>
          <w:p w14:paraId="5242407E" w14:textId="77777777" w:rsidR="009B2B7E" w:rsidRPr="009B2B7E" w:rsidRDefault="009B2B7E" w:rsidP="009B2B7E">
            <w:pPr>
              <w:jc w:val="both"/>
              <w:rPr>
                <w:rFonts w:ascii="Times New Roman" w:hAnsi="Times New Roman" w:cs="Times New Roman"/>
                <w:sz w:val="24"/>
                <w:szCs w:val="24"/>
              </w:rPr>
            </w:pPr>
            <w:r w:rsidRPr="009B2B7E">
              <w:rPr>
                <w:rFonts w:ascii="Times New Roman" w:hAnsi="Times New Roman" w:cs="Times New Roman"/>
                <w:sz w:val="24"/>
                <w:szCs w:val="24"/>
              </w:rPr>
              <w:t xml:space="preserve">Shows the level of malicious activity affecting GHC and whether the </w:t>
            </w:r>
            <w:proofErr w:type="spellStart"/>
            <w:r w:rsidRPr="009B2B7E">
              <w:rPr>
                <w:rFonts w:ascii="Times New Roman" w:hAnsi="Times New Roman" w:cs="Times New Roman"/>
                <w:sz w:val="24"/>
                <w:szCs w:val="24"/>
              </w:rPr>
              <w:t>organisation's</w:t>
            </w:r>
            <w:proofErr w:type="spellEnd"/>
            <w:r w:rsidRPr="009B2B7E">
              <w:rPr>
                <w:rFonts w:ascii="Times New Roman" w:hAnsi="Times New Roman" w:cs="Times New Roman"/>
                <w:sz w:val="24"/>
                <w:szCs w:val="24"/>
              </w:rPr>
              <w:t xml:space="preserve"> overall threat exposure is increasing.</w:t>
            </w:r>
          </w:p>
        </w:tc>
      </w:tr>
    </w:tbl>
    <w:p w14:paraId="30ED9DCF" w14:textId="77777777" w:rsidR="004C3E01" w:rsidRPr="00F17352" w:rsidRDefault="004C3E01" w:rsidP="00F17352">
      <w:pPr>
        <w:jc w:val="both"/>
        <w:rPr>
          <w:rFonts w:ascii="Times New Roman" w:hAnsi="Times New Roman" w:cs="Times New Roman"/>
          <w:sz w:val="24"/>
          <w:szCs w:val="24"/>
        </w:rPr>
      </w:pPr>
    </w:p>
    <w:p w14:paraId="5FBE36AF" w14:textId="77777777" w:rsidR="004C7621" w:rsidRDefault="004C7621" w:rsidP="004C7621"/>
    <w:p w14:paraId="2DD7AD52" w14:textId="77777777" w:rsidR="004C7621" w:rsidRDefault="004C7621" w:rsidP="004C7621"/>
    <w:p w14:paraId="7A0723FA" w14:textId="77777777" w:rsidR="004C7621" w:rsidRDefault="004C7621" w:rsidP="004C7621"/>
    <w:p w14:paraId="211C9FFA" w14:textId="5412F709" w:rsidR="004C7621" w:rsidRPr="00D90A04" w:rsidRDefault="004C7621" w:rsidP="00D90A04">
      <w:pPr>
        <w:pStyle w:val="Heading1"/>
        <w:rPr>
          <w:rFonts w:ascii="Times New Roman" w:hAnsi="Times New Roman" w:cs="Times New Roman"/>
          <w:b/>
          <w:bCs/>
          <w:color w:val="auto"/>
          <w:sz w:val="24"/>
          <w:szCs w:val="24"/>
        </w:rPr>
      </w:pPr>
      <w:bookmarkStart w:id="19" w:name="_Toc240011931"/>
      <w:r w:rsidRPr="004C7621">
        <w:rPr>
          <w:rFonts w:ascii="Times New Roman" w:hAnsi="Times New Roman" w:cs="Times New Roman"/>
          <w:b/>
          <w:bCs/>
          <w:color w:val="auto"/>
          <w:sz w:val="24"/>
          <w:szCs w:val="24"/>
        </w:rPr>
        <w:lastRenderedPageBreak/>
        <w:t>TASK 4: SECURITY STEERING COMMITTEE</w:t>
      </w:r>
      <w:bookmarkEnd w:id="19"/>
    </w:p>
    <w:p w14:paraId="6231ED4B" w14:textId="77777777" w:rsidR="004C7621" w:rsidRPr="00D90A04" w:rsidRDefault="004C7621" w:rsidP="00D90A04">
      <w:pPr>
        <w:pStyle w:val="Heading2"/>
        <w:rPr>
          <w:rFonts w:ascii="Times New Roman" w:hAnsi="Times New Roman" w:cs="Times New Roman"/>
          <w:b/>
          <w:bCs/>
          <w:sz w:val="24"/>
          <w:szCs w:val="24"/>
        </w:rPr>
      </w:pPr>
      <w:bookmarkStart w:id="20" w:name="_Toc240011932"/>
      <w:r w:rsidRPr="00D90A04">
        <w:rPr>
          <w:rFonts w:ascii="Times New Roman" w:hAnsi="Times New Roman" w:cs="Times New Roman"/>
          <w:b/>
          <w:bCs/>
          <w:color w:val="auto"/>
          <w:sz w:val="24"/>
          <w:szCs w:val="24"/>
        </w:rPr>
        <w:t>Evidence Item 11: Security Steering Committee Terms of Reference</w:t>
      </w:r>
      <w:bookmarkEnd w:id="20"/>
    </w:p>
    <w:p w14:paraId="52ECF98B"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Purpose</w:t>
      </w:r>
    </w:p>
    <w:p w14:paraId="682E3E15"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The Security Steering Committee (SSC) provides a formal forum for GHC to discuss, review and resolve information security issues that affect more than one business or technology function. The committee helps ensure that security decisions are balanced with business needs, operational requirements, compliance obligations and GHC's strategic objectives.</w:t>
      </w:r>
    </w:p>
    <w:p w14:paraId="224318A4" w14:textId="1EF7CE71" w:rsidR="004C7621" w:rsidRPr="00D90A04" w:rsidRDefault="004C7621" w:rsidP="004C7621">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2123"/>
        <w:gridCol w:w="7227"/>
      </w:tblGrid>
      <w:tr w:rsidR="004C7621" w:rsidRPr="00D90A04" w14:paraId="407CC303" w14:textId="77777777" w:rsidTr="001C1FD1">
        <w:tc>
          <w:tcPr>
            <w:tcW w:w="0" w:type="auto"/>
            <w:hideMark/>
          </w:tcPr>
          <w:p w14:paraId="0315213A" w14:textId="77777777" w:rsidR="004C7621" w:rsidRPr="00D90A04" w:rsidRDefault="004C7621" w:rsidP="004C7621">
            <w:pPr>
              <w:rPr>
                <w:rFonts w:ascii="Times New Roman" w:hAnsi="Times New Roman" w:cs="Times New Roman"/>
                <w:b/>
                <w:bCs/>
                <w:sz w:val="24"/>
                <w:szCs w:val="24"/>
              </w:rPr>
            </w:pPr>
            <w:r w:rsidRPr="00D90A04">
              <w:rPr>
                <w:rFonts w:ascii="Times New Roman" w:hAnsi="Times New Roman" w:cs="Times New Roman"/>
                <w:b/>
                <w:bCs/>
                <w:sz w:val="24"/>
                <w:szCs w:val="24"/>
              </w:rPr>
              <w:t>Section</w:t>
            </w:r>
          </w:p>
        </w:tc>
        <w:tc>
          <w:tcPr>
            <w:tcW w:w="0" w:type="auto"/>
            <w:hideMark/>
          </w:tcPr>
          <w:p w14:paraId="5CA852C9" w14:textId="77777777" w:rsidR="004C7621" w:rsidRPr="00D90A04" w:rsidRDefault="004C7621" w:rsidP="004C7621">
            <w:pPr>
              <w:rPr>
                <w:rFonts w:ascii="Times New Roman" w:hAnsi="Times New Roman" w:cs="Times New Roman"/>
                <w:b/>
                <w:bCs/>
                <w:sz w:val="24"/>
                <w:szCs w:val="24"/>
              </w:rPr>
            </w:pPr>
            <w:r w:rsidRPr="00D90A04">
              <w:rPr>
                <w:rFonts w:ascii="Times New Roman" w:hAnsi="Times New Roman" w:cs="Times New Roman"/>
                <w:b/>
                <w:bCs/>
                <w:sz w:val="24"/>
                <w:szCs w:val="24"/>
              </w:rPr>
              <w:t>Terms of Reference</w:t>
            </w:r>
          </w:p>
        </w:tc>
      </w:tr>
      <w:tr w:rsidR="004C7621" w:rsidRPr="00D90A04" w14:paraId="413686BD" w14:textId="77777777" w:rsidTr="001C1FD1">
        <w:tc>
          <w:tcPr>
            <w:tcW w:w="0" w:type="auto"/>
            <w:hideMark/>
          </w:tcPr>
          <w:p w14:paraId="0D521A57"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1. Purpose</w:t>
            </w:r>
          </w:p>
        </w:tc>
        <w:tc>
          <w:tcPr>
            <w:tcW w:w="0" w:type="auto"/>
            <w:hideMark/>
          </w:tcPr>
          <w:p w14:paraId="21C943B0"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The Security Steering Committee provides a formal forum for discussing and resolving cross-functional information security issues. It ensures that security decisions consider business needs, technology, compliance, people and operational requirements.</w:t>
            </w:r>
          </w:p>
        </w:tc>
      </w:tr>
      <w:tr w:rsidR="004C7621" w:rsidRPr="00D90A04" w14:paraId="2B6C8C51" w14:textId="77777777" w:rsidTr="001C1FD1">
        <w:tc>
          <w:tcPr>
            <w:tcW w:w="0" w:type="auto"/>
            <w:hideMark/>
          </w:tcPr>
          <w:p w14:paraId="63DBC54B"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2. Scope</w:t>
            </w:r>
          </w:p>
        </w:tc>
        <w:tc>
          <w:tcPr>
            <w:tcW w:w="0" w:type="auto"/>
            <w:hideMark/>
          </w:tcPr>
          <w:p w14:paraId="012CB6C6"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The Committee will consider significant information security risks, policies, incidents, compliance matters, security projects, security awareness, access management, technology risks and other issues that require input from different departments.</w:t>
            </w:r>
          </w:p>
        </w:tc>
      </w:tr>
      <w:tr w:rsidR="004C7621" w:rsidRPr="00D90A04" w14:paraId="4008832B" w14:textId="77777777" w:rsidTr="001C1FD1">
        <w:tc>
          <w:tcPr>
            <w:tcW w:w="0" w:type="auto"/>
            <w:hideMark/>
          </w:tcPr>
          <w:p w14:paraId="7E4FD6B7"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3. Membership</w:t>
            </w:r>
          </w:p>
        </w:tc>
        <w:tc>
          <w:tcPr>
            <w:tcW w:w="0" w:type="auto"/>
            <w:hideMark/>
          </w:tcPr>
          <w:p w14:paraId="57ED2746"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Chair:</w:t>
            </w:r>
            <w:r w:rsidRPr="00D90A04">
              <w:rPr>
                <w:rFonts w:ascii="Times New Roman" w:hAnsi="Times New Roman" w:cs="Times New Roman"/>
                <w:sz w:val="24"/>
                <w:szCs w:val="24"/>
              </w:rPr>
              <w:t xml:space="preserve"> Director of Information Security Governance. </w:t>
            </w:r>
            <w:r w:rsidRPr="00D90A04">
              <w:rPr>
                <w:rFonts w:ascii="Times New Roman" w:hAnsi="Times New Roman" w:cs="Times New Roman"/>
                <w:b/>
                <w:bCs/>
                <w:sz w:val="24"/>
                <w:szCs w:val="24"/>
              </w:rPr>
              <w:t>Members:</w:t>
            </w:r>
            <w:r w:rsidRPr="00D90A04">
              <w:rPr>
                <w:rFonts w:ascii="Times New Roman" w:hAnsi="Times New Roman" w:cs="Times New Roman"/>
                <w:sz w:val="24"/>
                <w:szCs w:val="24"/>
              </w:rPr>
              <w:t xml:space="preserve"> CEO or CEO representative, CTO, IT Manager, Compliance Officer, HR Manager, Senior Developer and Finance/Data Analyst where relevant. Other subject matter experts may be invited when their input is required.</w:t>
            </w:r>
          </w:p>
        </w:tc>
      </w:tr>
      <w:tr w:rsidR="004C7621" w:rsidRPr="00D90A04" w14:paraId="7E907161" w14:textId="77777777" w:rsidTr="001C1FD1">
        <w:tc>
          <w:tcPr>
            <w:tcW w:w="0" w:type="auto"/>
            <w:hideMark/>
          </w:tcPr>
          <w:p w14:paraId="219CE130"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4. Responsibilities</w:t>
            </w:r>
          </w:p>
        </w:tc>
        <w:tc>
          <w:tcPr>
            <w:tcW w:w="0" w:type="auto"/>
            <w:hideMark/>
          </w:tcPr>
          <w:p w14:paraId="1A77BCBD"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Review significant security risks; review and recommend security policies; resolve cross-functional security disagreements; monitor major security issues; review security performance and trends; support security investment decisions; ensure security remains aligned with GHC's business objectives; and escalate significant matters to executive management or the Board when required.</w:t>
            </w:r>
          </w:p>
        </w:tc>
      </w:tr>
      <w:tr w:rsidR="004C7621" w:rsidRPr="00D90A04" w14:paraId="4554B2B5" w14:textId="77777777" w:rsidTr="001C1FD1">
        <w:tc>
          <w:tcPr>
            <w:tcW w:w="0" w:type="auto"/>
            <w:hideMark/>
          </w:tcPr>
          <w:p w14:paraId="065A8476"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5. Meeting Cadence</w:t>
            </w:r>
          </w:p>
        </w:tc>
        <w:tc>
          <w:tcPr>
            <w:tcW w:w="0" w:type="auto"/>
            <w:hideMark/>
          </w:tcPr>
          <w:p w14:paraId="59985DD6"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 xml:space="preserve">The Committee will meet </w:t>
            </w:r>
            <w:r w:rsidRPr="00D90A04">
              <w:rPr>
                <w:rFonts w:ascii="Times New Roman" w:hAnsi="Times New Roman" w:cs="Times New Roman"/>
                <w:b/>
                <w:bCs/>
                <w:sz w:val="24"/>
                <w:szCs w:val="24"/>
              </w:rPr>
              <w:t>monthly</w:t>
            </w:r>
            <w:r w:rsidRPr="00D90A04">
              <w:rPr>
                <w:rFonts w:ascii="Times New Roman" w:hAnsi="Times New Roman" w:cs="Times New Roman"/>
                <w:sz w:val="24"/>
                <w:szCs w:val="24"/>
              </w:rPr>
              <w:t xml:space="preserve"> as a standard meeting. Additional meetings may be called when there is a significant security incident, urgent risk, major policy issue or important security decision requiring cross-functional input.</w:t>
            </w:r>
          </w:p>
        </w:tc>
      </w:tr>
      <w:tr w:rsidR="004C7621" w:rsidRPr="00D90A04" w14:paraId="5E445571" w14:textId="77777777" w:rsidTr="001C1FD1">
        <w:tc>
          <w:tcPr>
            <w:tcW w:w="0" w:type="auto"/>
            <w:hideMark/>
          </w:tcPr>
          <w:p w14:paraId="5D58AD08"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6. Decision Authority</w:t>
            </w:r>
          </w:p>
        </w:tc>
        <w:tc>
          <w:tcPr>
            <w:tcW w:w="0" w:type="auto"/>
            <w:hideMark/>
          </w:tcPr>
          <w:p w14:paraId="2DF2FF99"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 xml:space="preserve">The Committee can review issues, </w:t>
            </w:r>
            <w:proofErr w:type="gramStart"/>
            <w:r w:rsidRPr="00D90A04">
              <w:rPr>
                <w:rFonts w:ascii="Times New Roman" w:hAnsi="Times New Roman" w:cs="Times New Roman"/>
                <w:sz w:val="24"/>
                <w:szCs w:val="24"/>
              </w:rPr>
              <w:t>agree</w:t>
            </w:r>
            <w:proofErr w:type="gramEnd"/>
            <w:r w:rsidRPr="00D90A04">
              <w:rPr>
                <w:rFonts w:ascii="Times New Roman" w:hAnsi="Times New Roman" w:cs="Times New Roman"/>
                <w:sz w:val="24"/>
                <w:szCs w:val="24"/>
              </w:rPr>
              <w:t xml:space="preserve"> recommendations and coordinate actions within its defined responsibilities. Decisions requiring executive approval, significant financial investment, changes </w:t>
            </w:r>
            <w:r w:rsidRPr="00D90A04">
              <w:rPr>
                <w:rFonts w:ascii="Times New Roman" w:hAnsi="Times New Roman" w:cs="Times New Roman"/>
                <w:sz w:val="24"/>
                <w:szCs w:val="24"/>
              </w:rPr>
              <w:lastRenderedPageBreak/>
              <w:t>to business strategy or Board-level attention will be escalated to the appropriate executive authority.</w:t>
            </w:r>
          </w:p>
        </w:tc>
      </w:tr>
      <w:tr w:rsidR="004C7621" w:rsidRPr="00D90A04" w14:paraId="4C33F702" w14:textId="77777777" w:rsidTr="001C1FD1">
        <w:tc>
          <w:tcPr>
            <w:tcW w:w="0" w:type="auto"/>
            <w:hideMark/>
          </w:tcPr>
          <w:p w14:paraId="7E8EA71D"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lastRenderedPageBreak/>
              <w:t>7. Reporting</w:t>
            </w:r>
          </w:p>
        </w:tc>
        <w:tc>
          <w:tcPr>
            <w:tcW w:w="0" w:type="auto"/>
            <w:hideMark/>
          </w:tcPr>
          <w:p w14:paraId="41AE0649"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The Director of Information Security Governance will document key decisions, actions and outstanding issues. Significant risks and matters requiring executive attention will be reported to the CEO, with relevant matters escalated to the Board.</w:t>
            </w:r>
          </w:p>
        </w:tc>
      </w:tr>
      <w:tr w:rsidR="004C7621" w:rsidRPr="00D90A04" w14:paraId="35AF51C0" w14:textId="77777777" w:rsidTr="001C1FD1">
        <w:tc>
          <w:tcPr>
            <w:tcW w:w="0" w:type="auto"/>
            <w:hideMark/>
          </w:tcPr>
          <w:p w14:paraId="0097F56D"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8. Review of Terms of Reference</w:t>
            </w:r>
          </w:p>
        </w:tc>
        <w:tc>
          <w:tcPr>
            <w:tcW w:w="0" w:type="auto"/>
            <w:hideMark/>
          </w:tcPr>
          <w:p w14:paraId="60AF0713"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sz w:val="24"/>
                <w:szCs w:val="24"/>
              </w:rPr>
              <w:t xml:space="preserve">The Terms of Reference will be reviewed annually or when there are significant changes to GHC's </w:t>
            </w:r>
            <w:proofErr w:type="spellStart"/>
            <w:r w:rsidRPr="00D90A04">
              <w:rPr>
                <w:rFonts w:ascii="Times New Roman" w:hAnsi="Times New Roman" w:cs="Times New Roman"/>
                <w:sz w:val="24"/>
                <w:szCs w:val="24"/>
              </w:rPr>
              <w:t>organisation</w:t>
            </w:r>
            <w:proofErr w:type="spellEnd"/>
            <w:r w:rsidRPr="00D90A04">
              <w:rPr>
                <w:rFonts w:ascii="Times New Roman" w:hAnsi="Times New Roman" w:cs="Times New Roman"/>
                <w:sz w:val="24"/>
                <w:szCs w:val="24"/>
              </w:rPr>
              <w:t>, business activities, technology environment or security requirements.</w:t>
            </w:r>
          </w:p>
        </w:tc>
      </w:tr>
    </w:tbl>
    <w:p w14:paraId="21DFFCA2" w14:textId="5CF11CB4" w:rsidR="004C7621" w:rsidRPr="00D90A04" w:rsidRDefault="004C7621" w:rsidP="004C7621">
      <w:pPr>
        <w:rPr>
          <w:rFonts w:ascii="Times New Roman" w:hAnsi="Times New Roman" w:cs="Times New Roman"/>
          <w:sz w:val="24"/>
          <w:szCs w:val="24"/>
        </w:rPr>
      </w:pPr>
    </w:p>
    <w:p w14:paraId="6FDC2574" w14:textId="77777777" w:rsidR="004C7621" w:rsidRPr="00D90A04" w:rsidRDefault="004C7621" w:rsidP="004C7621">
      <w:pPr>
        <w:rPr>
          <w:rFonts w:ascii="Times New Roman" w:hAnsi="Times New Roman" w:cs="Times New Roman"/>
          <w:b/>
          <w:bCs/>
          <w:sz w:val="24"/>
          <w:szCs w:val="24"/>
        </w:rPr>
      </w:pPr>
      <w:r w:rsidRPr="00D90A04">
        <w:rPr>
          <w:rFonts w:ascii="Times New Roman" w:hAnsi="Times New Roman" w:cs="Times New Roman"/>
          <w:b/>
          <w:bCs/>
          <w:sz w:val="24"/>
          <w:szCs w:val="24"/>
        </w:rPr>
        <w:t>Initial Issue for Committee Review</w:t>
      </w:r>
    </w:p>
    <w:p w14:paraId="6B95B598" w14:textId="77777777" w:rsidR="004C7621" w:rsidRPr="00D90A04" w:rsidRDefault="004C7621" w:rsidP="004C7621">
      <w:pPr>
        <w:rPr>
          <w:rFonts w:ascii="Times New Roman" w:hAnsi="Times New Roman" w:cs="Times New Roman"/>
          <w:sz w:val="24"/>
          <w:szCs w:val="24"/>
        </w:rPr>
      </w:pPr>
      <w:r w:rsidRPr="00D90A04">
        <w:rPr>
          <w:rFonts w:ascii="Times New Roman" w:hAnsi="Times New Roman" w:cs="Times New Roman"/>
          <w:b/>
          <w:bCs/>
          <w:sz w:val="24"/>
          <w:szCs w:val="24"/>
        </w:rPr>
        <w:t>Password Policy Conflict</w:t>
      </w:r>
    </w:p>
    <w:p w14:paraId="69647C21" w14:textId="77777777" w:rsidR="004C7621" w:rsidRPr="00D90A04" w:rsidRDefault="004C7621" w:rsidP="001C1FD1">
      <w:pPr>
        <w:jc w:val="both"/>
        <w:rPr>
          <w:rFonts w:ascii="Times New Roman" w:hAnsi="Times New Roman" w:cs="Times New Roman"/>
          <w:sz w:val="24"/>
          <w:szCs w:val="24"/>
        </w:rPr>
      </w:pPr>
      <w:r w:rsidRPr="00D90A04">
        <w:rPr>
          <w:rFonts w:ascii="Times New Roman" w:hAnsi="Times New Roman" w:cs="Times New Roman"/>
          <w:sz w:val="24"/>
          <w:szCs w:val="24"/>
        </w:rPr>
        <w:t>The Committee's first major issue will be the disagreement between the IT Manager and CTO regarding the proposed password policy. The proposed policy requires 16-character complex passwords to be changed every 30 days and does not include password-manager integration. The CTO has proposed a more balanced approach using multi-factor authentication (MFA) and secure password management.</w:t>
      </w:r>
    </w:p>
    <w:p w14:paraId="4EFAFE31" w14:textId="77777777" w:rsidR="004C7621" w:rsidRPr="00D90A04" w:rsidRDefault="004C7621" w:rsidP="001C1FD1">
      <w:pPr>
        <w:jc w:val="both"/>
        <w:rPr>
          <w:rFonts w:ascii="Times New Roman" w:hAnsi="Times New Roman" w:cs="Times New Roman"/>
          <w:sz w:val="24"/>
          <w:szCs w:val="24"/>
        </w:rPr>
      </w:pPr>
      <w:r w:rsidRPr="00D90A04">
        <w:rPr>
          <w:rFonts w:ascii="Times New Roman" w:hAnsi="Times New Roman" w:cs="Times New Roman"/>
          <w:sz w:val="24"/>
          <w:szCs w:val="24"/>
        </w:rPr>
        <w:t>The Committee will review both approaches based on security risk, employee usability, operational impact, business requirements and the overall security objectives of GHC. The aim is to reach a documented and practical recommendation rather than allowing the disagreement to remain an informal departmental issue.</w:t>
      </w:r>
    </w:p>
    <w:p w14:paraId="0DF66F7A" w14:textId="28E71CC1" w:rsidR="004C7621" w:rsidRPr="00D90A04" w:rsidRDefault="004C7621" w:rsidP="004C7621">
      <w:pPr>
        <w:rPr>
          <w:rFonts w:ascii="Times New Roman" w:hAnsi="Times New Roman" w:cs="Times New Roman"/>
          <w:sz w:val="24"/>
          <w:szCs w:val="24"/>
        </w:rPr>
      </w:pPr>
    </w:p>
    <w:p w14:paraId="04B3445F" w14:textId="77777777" w:rsidR="004C7621" w:rsidRPr="00D90A04" w:rsidRDefault="004C7621" w:rsidP="004C7621">
      <w:pPr>
        <w:rPr>
          <w:rFonts w:ascii="Times New Roman" w:hAnsi="Times New Roman" w:cs="Times New Roman"/>
          <w:b/>
          <w:bCs/>
          <w:sz w:val="24"/>
          <w:szCs w:val="24"/>
        </w:rPr>
      </w:pPr>
      <w:r w:rsidRPr="00D90A04">
        <w:rPr>
          <w:rFonts w:ascii="Times New Roman" w:hAnsi="Times New Roman" w:cs="Times New Roman"/>
          <w:b/>
          <w:bCs/>
          <w:sz w:val="24"/>
          <w:szCs w:val="24"/>
        </w:rPr>
        <w:t>Decision-Making Approach</w:t>
      </w:r>
    </w:p>
    <w:p w14:paraId="6C52AB07" w14:textId="77777777" w:rsidR="004C7621" w:rsidRPr="00D90A04" w:rsidRDefault="004C7621" w:rsidP="00091B75">
      <w:pPr>
        <w:jc w:val="both"/>
        <w:rPr>
          <w:rFonts w:ascii="Times New Roman" w:hAnsi="Times New Roman" w:cs="Times New Roman"/>
          <w:sz w:val="24"/>
          <w:szCs w:val="24"/>
        </w:rPr>
      </w:pPr>
      <w:r w:rsidRPr="00D90A04">
        <w:rPr>
          <w:rFonts w:ascii="Times New Roman" w:hAnsi="Times New Roman" w:cs="Times New Roman"/>
          <w:sz w:val="24"/>
          <w:szCs w:val="24"/>
        </w:rPr>
        <w:t xml:space="preserve">When the Committee considers a security issue, members will first identify the business problem and the security risk involved. Each relevant stakeholder will be given an opportunity to provide their view and supporting information. The Committee will then consider the security benefits, business impact, cost, operational effect and compliance requirements before agreeing </w:t>
      </w:r>
      <w:proofErr w:type="gramStart"/>
      <w:r w:rsidRPr="00D90A04">
        <w:rPr>
          <w:rFonts w:ascii="Times New Roman" w:hAnsi="Times New Roman" w:cs="Times New Roman"/>
          <w:sz w:val="24"/>
          <w:szCs w:val="24"/>
        </w:rPr>
        <w:t>on</w:t>
      </w:r>
      <w:proofErr w:type="gramEnd"/>
      <w:r w:rsidRPr="00D90A04">
        <w:rPr>
          <w:rFonts w:ascii="Times New Roman" w:hAnsi="Times New Roman" w:cs="Times New Roman"/>
          <w:sz w:val="24"/>
          <w:szCs w:val="24"/>
        </w:rPr>
        <w:t xml:space="preserve"> a recommendation.</w:t>
      </w:r>
    </w:p>
    <w:p w14:paraId="3A78266D" w14:textId="77777777" w:rsidR="004C7621" w:rsidRPr="00D90A04" w:rsidRDefault="004C7621" w:rsidP="00091B75">
      <w:pPr>
        <w:jc w:val="both"/>
        <w:rPr>
          <w:rFonts w:ascii="Times New Roman" w:hAnsi="Times New Roman" w:cs="Times New Roman"/>
          <w:sz w:val="24"/>
          <w:szCs w:val="24"/>
        </w:rPr>
      </w:pPr>
      <w:r w:rsidRPr="00D90A04">
        <w:rPr>
          <w:rFonts w:ascii="Times New Roman" w:hAnsi="Times New Roman" w:cs="Times New Roman"/>
          <w:sz w:val="24"/>
          <w:szCs w:val="24"/>
        </w:rPr>
        <w:t>Where the Committee cannot reach an agreement, the issue will be escalated to the appropriate executive authority with the different options, risks and recommendations clearly documented.</w:t>
      </w:r>
    </w:p>
    <w:p w14:paraId="2E66F93E" w14:textId="4546D927" w:rsidR="004C7621" w:rsidRPr="00D90A04" w:rsidRDefault="004C7621" w:rsidP="004C7621">
      <w:pPr>
        <w:rPr>
          <w:rFonts w:ascii="Times New Roman" w:hAnsi="Times New Roman" w:cs="Times New Roman"/>
          <w:sz w:val="24"/>
          <w:szCs w:val="24"/>
        </w:rPr>
      </w:pPr>
    </w:p>
    <w:p w14:paraId="2534A475" w14:textId="6BC59522" w:rsidR="004C7621" w:rsidRDefault="00091B75" w:rsidP="00F17352">
      <w:pP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15F7210E" wp14:editId="589F540A">
            <wp:extent cx="5943600" cy="6239510"/>
            <wp:effectExtent l="0" t="0" r="0" b="8890"/>
            <wp:docPr id="46418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84785" name="Picture 464184785"/>
                    <pic:cNvPicPr/>
                  </pic:nvPicPr>
                  <pic:blipFill>
                    <a:blip r:embed="rId8">
                      <a:extLst>
                        <a:ext uri="{28A0092B-C50C-407E-A947-70E740481C1C}">
                          <a14:useLocalDpi xmlns:a14="http://schemas.microsoft.com/office/drawing/2010/main" val="0"/>
                        </a:ext>
                      </a:extLst>
                    </a:blip>
                    <a:stretch>
                      <a:fillRect/>
                    </a:stretch>
                  </pic:blipFill>
                  <pic:spPr>
                    <a:xfrm>
                      <a:off x="0" y="0"/>
                      <a:ext cx="5943600" cy="6239510"/>
                    </a:xfrm>
                    <a:prstGeom prst="rect">
                      <a:avLst/>
                    </a:prstGeom>
                  </pic:spPr>
                </pic:pic>
              </a:graphicData>
            </a:graphic>
          </wp:inline>
        </w:drawing>
      </w:r>
    </w:p>
    <w:p w14:paraId="5758625E" w14:textId="77777777" w:rsidR="00B667CE" w:rsidRDefault="00B667CE" w:rsidP="00F17352">
      <w:pPr>
        <w:rPr>
          <w:rFonts w:ascii="Times New Roman" w:hAnsi="Times New Roman" w:cs="Times New Roman"/>
          <w:sz w:val="24"/>
          <w:szCs w:val="24"/>
        </w:rPr>
      </w:pPr>
    </w:p>
    <w:p w14:paraId="659667B1" w14:textId="77777777" w:rsidR="00B667CE" w:rsidRDefault="00B667CE" w:rsidP="00F17352">
      <w:pPr>
        <w:rPr>
          <w:rFonts w:ascii="Times New Roman" w:hAnsi="Times New Roman" w:cs="Times New Roman"/>
          <w:sz w:val="24"/>
          <w:szCs w:val="24"/>
        </w:rPr>
      </w:pPr>
    </w:p>
    <w:p w14:paraId="7BEC3A42" w14:textId="77777777" w:rsidR="00B667CE" w:rsidRDefault="00B667CE" w:rsidP="00F17352">
      <w:pPr>
        <w:rPr>
          <w:rFonts w:ascii="Times New Roman" w:hAnsi="Times New Roman" w:cs="Times New Roman"/>
          <w:sz w:val="24"/>
          <w:szCs w:val="24"/>
        </w:rPr>
      </w:pPr>
    </w:p>
    <w:p w14:paraId="4F1570A6" w14:textId="77777777" w:rsidR="00B667CE" w:rsidRDefault="00B667CE" w:rsidP="00F17352">
      <w:pPr>
        <w:rPr>
          <w:rFonts w:ascii="Times New Roman" w:hAnsi="Times New Roman" w:cs="Times New Roman"/>
          <w:sz w:val="24"/>
          <w:szCs w:val="24"/>
        </w:rPr>
      </w:pPr>
    </w:p>
    <w:p w14:paraId="10491830" w14:textId="77777777" w:rsidR="00B667CE" w:rsidRDefault="00B667CE" w:rsidP="00F17352">
      <w:pPr>
        <w:rPr>
          <w:rFonts w:ascii="Times New Roman" w:hAnsi="Times New Roman" w:cs="Times New Roman"/>
          <w:sz w:val="24"/>
          <w:szCs w:val="24"/>
        </w:rPr>
      </w:pPr>
    </w:p>
    <w:p w14:paraId="0F3EC5DF" w14:textId="77777777" w:rsidR="00986CA1" w:rsidRDefault="00986CA1" w:rsidP="00B667CE">
      <w:pPr>
        <w:rPr>
          <w:rFonts w:ascii="Times New Roman" w:hAnsi="Times New Roman" w:cs="Times New Roman"/>
          <w:sz w:val="24"/>
          <w:szCs w:val="24"/>
        </w:rPr>
      </w:pPr>
    </w:p>
    <w:p w14:paraId="30EC8CBB" w14:textId="063736D2" w:rsidR="00B667CE" w:rsidRPr="00D01D44" w:rsidRDefault="00B667CE" w:rsidP="00D01D44">
      <w:pPr>
        <w:pStyle w:val="Heading2"/>
        <w:rPr>
          <w:rFonts w:ascii="Times New Roman" w:hAnsi="Times New Roman" w:cs="Times New Roman"/>
          <w:b/>
          <w:bCs/>
          <w:color w:val="auto"/>
          <w:sz w:val="24"/>
          <w:szCs w:val="24"/>
        </w:rPr>
      </w:pPr>
      <w:bookmarkStart w:id="21" w:name="_Toc240011933"/>
      <w:r w:rsidRPr="00D01D44">
        <w:rPr>
          <w:rFonts w:ascii="Times New Roman" w:hAnsi="Times New Roman" w:cs="Times New Roman"/>
          <w:b/>
          <w:bCs/>
          <w:color w:val="auto"/>
          <w:sz w:val="24"/>
          <w:szCs w:val="24"/>
        </w:rPr>
        <w:lastRenderedPageBreak/>
        <w:t>Evidence Item 12: Security Steering Committee — First Meeting Agenda</w:t>
      </w:r>
      <w:bookmarkEnd w:id="21"/>
    </w:p>
    <w:p w14:paraId="6A631591" w14:textId="77777777" w:rsidR="00732422" w:rsidRPr="00732422" w:rsidRDefault="00732422" w:rsidP="00732422"/>
    <w:p w14:paraId="7DDFB58D" w14:textId="77777777"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GLOBALHEALTH CONNECT (GHC)</w:t>
      </w:r>
    </w:p>
    <w:p w14:paraId="0A44D757" w14:textId="77777777"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SECURITY STEERING COMMITTEE</w:t>
      </w:r>
    </w:p>
    <w:p w14:paraId="209A3985" w14:textId="1FA2DEAC" w:rsid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FIRST MEETING AGENDA</w:t>
      </w:r>
    </w:p>
    <w:tbl>
      <w:tblPr>
        <w:tblStyle w:val="TableGridLight"/>
        <w:tblW w:w="0" w:type="auto"/>
        <w:tblLook w:val="04A0" w:firstRow="1" w:lastRow="0" w:firstColumn="1" w:lastColumn="0" w:noHBand="0" w:noVBand="1"/>
      </w:tblPr>
      <w:tblGrid>
        <w:gridCol w:w="1913"/>
        <w:gridCol w:w="7437"/>
      </w:tblGrid>
      <w:tr w:rsidR="007066C4" w:rsidRPr="007066C4" w14:paraId="0B928A6C" w14:textId="77777777" w:rsidTr="007066C4">
        <w:tc>
          <w:tcPr>
            <w:tcW w:w="0" w:type="auto"/>
            <w:hideMark/>
          </w:tcPr>
          <w:p w14:paraId="74DECE0B"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Meeting Detail</w:t>
            </w:r>
          </w:p>
        </w:tc>
        <w:tc>
          <w:tcPr>
            <w:tcW w:w="0" w:type="auto"/>
            <w:hideMark/>
          </w:tcPr>
          <w:p w14:paraId="229364E6"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Information</w:t>
            </w:r>
          </w:p>
        </w:tc>
      </w:tr>
      <w:tr w:rsidR="007066C4" w:rsidRPr="007066C4" w14:paraId="0C2F9595" w14:textId="77777777" w:rsidTr="007066C4">
        <w:tc>
          <w:tcPr>
            <w:tcW w:w="0" w:type="auto"/>
            <w:hideMark/>
          </w:tcPr>
          <w:p w14:paraId="0FD513EC"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Meeting</w:t>
            </w:r>
          </w:p>
        </w:tc>
        <w:tc>
          <w:tcPr>
            <w:tcW w:w="0" w:type="auto"/>
            <w:hideMark/>
          </w:tcPr>
          <w:p w14:paraId="7C6A1188" w14:textId="77777777" w:rsidR="007066C4" w:rsidRPr="007066C4" w:rsidRDefault="007066C4" w:rsidP="007066C4">
            <w:pPr>
              <w:rPr>
                <w:rFonts w:ascii="Times New Roman" w:hAnsi="Times New Roman" w:cs="Times New Roman"/>
                <w:sz w:val="24"/>
                <w:szCs w:val="24"/>
              </w:rPr>
            </w:pPr>
            <w:r w:rsidRPr="007066C4">
              <w:rPr>
                <w:rFonts w:ascii="Times New Roman" w:hAnsi="Times New Roman" w:cs="Times New Roman"/>
                <w:sz w:val="24"/>
                <w:szCs w:val="24"/>
              </w:rPr>
              <w:t>Security Steering Committee – Inaugural Meeting</w:t>
            </w:r>
          </w:p>
        </w:tc>
      </w:tr>
      <w:tr w:rsidR="007066C4" w:rsidRPr="007066C4" w14:paraId="47D20781" w14:textId="77777777" w:rsidTr="007066C4">
        <w:tc>
          <w:tcPr>
            <w:tcW w:w="0" w:type="auto"/>
            <w:hideMark/>
          </w:tcPr>
          <w:p w14:paraId="188A1C52"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Date</w:t>
            </w:r>
          </w:p>
        </w:tc>
        <w:tc>
          <w:tcPr>
            <w:tcW w:w="0" w:type="auto"/>
            <w:hideMark/>
          </w:tcPr>
          <w:p w14:paraId="056D2932" w14:textId="77777777" w:rsidR="007066C4" w:rsidRPr="007066C4" w:rsidRDefault="007066C4" w:rsidP="007066C4">
            <w:pPr>
              <w:rPr>
                <w:rFonts w:ascii="Times New Roman" w:hAnsi="Times New Roman" w:cs="Times New Roman"/>
                <w:sz w:val="24"/>
                <w:szCs w:val="24"/>
              </w:rPr>
            </w:pPr>
            <w:r w:rsidRPr="007066C4">
              <w:rPr>
                <w:rFonts w:ascii="Times New Roman" w:hAnsi="Times New Roman" w:cs="Times New Roman"/>
                <w:sz w:val="24"/>
                <w:szCs w:val="24"/>
              </w:rPr>
              <w:t>To Be Confirmed</w:t>
            </w:r>
          </w:p>
        </w:tc>
      </w:tr>
      <w:tr w:rsidR="007066C4" w:rsidRPr="007066C4" w14:paraId="1DEC83D9" w14:textId="77777777" w:rsidTr="007066C4">
        <w:tc>
          <w:tcPr>
            <w:tcW w:w="0" w:type="auto"/>
            <w:hideMark/>
          </w:tcPr>
          <w:p w14:paraId="5F76BD5F"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Time</w:t>
            </w:r>
          </w:p>
        </w:tc>
        <w:tc>
          <w:tcPr>
            <w:tcW w:w="0" w:type="auto"/>
            <w:hideMark/>
          </w:tcPr>
          <w:p w14:paraId="694BD9B9" w14:textId="77777777" w:rsidR="007066C4" w:rsidRPr="007066C4" w:rsidRDefault="007066C4" w:rsidP="007066C4">
            <w:pPr>
              <w:rPr>
                <w:rFonts w:ascii="Times New Roman" w:hAnsi="Times New Roman" w:cs="Times New Roman"/>
                <w:sz w:val="24"/>
                <w:szCs w:val="24"/>
              </w:rPr>
            </w:pPr>
            <w:r w:rsidRPr="007066C4">
              <w:rPr>
                <w:rFonts w:ascii="Times New Roman" w:hAnsi="Times New Roman" w:cs="Times New Roman"/>
                <w:sz w:val="24"/>
                <w:szCs w:val="24"/>
              </w:rPr>
              <w:t>To Be Confirmed</w:t>
            </w:r>
          </w:p>
        </w:tc>
      </w:tr>
      <w:tr w:rsidR="007066C4" w:rsidRPr="007066C4" w14:paraId="3690DF10" w14:textId="77777777" w:rsidTr="007066C4">
        <w:tc>
          <w:tcPr>
            <w:tcW w:w="0" w:type="auto"/>
            <w:hideMark/>
          </w:tcPr>
          <w:p w14:paraId="158AD60E"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Location</w:t>
            </w:r>
          </w:p>
        </w:tc>
        <w:tc>
          <w:tcPr>
            <w:tcW w:w="0" w:type="auto"/>
            <w:hideMark/>
          </w:tcPr>
          <w:p w14:paraId="0A428FBC" w14:textId="77777777" w:rsidR="007066C4" w:rsidRPr="007066C4" w:rsidRDefault="007066C4" w:rsidP="007066C4">
            <w:pPr>
              <w:rPr>
                <w:rFonts w:ascii="Times New Roman" w:hAnsi="Times New Roman" w:cs="Times New Roman"/>
                <w:sz w:val="24"/>
                <w:szCs w:val="24"/>
              </w:rPr>
            </w:pPr>
            <w:r w:rsidRPr="007066C4">
              <w:rPr>
                <w:rFonts w:ascii="Times New Roman" w:hAnsi="Times New Roman" w:cs="Times New Roman"/>
                <w:sz w:val="24"/>
                <w:szCs w:val="24"/>
              </w:rPr>
              <w:t>GHC Head Office / Virtual Meeting</w:t>
            </w:r>
          </w:p>
        </w:tc>
      </w:tr>
      <w:tr w:rsidR="007066C4" w:rsidRPr="007066C4" w14:paraId="29C16ACC" w14:textId="77777777" w:rsidTr="007066C4">
        <w:tc>
          <w:tcPr>
            <w:tcW w:w="0" w:type="auto"/>
            <w:hideMark/>
          </w:tcPr>
          <w:p w14:paraId="6ECA3264"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Chair</w:t>
            </w:r>
          </w:p>
        </w:tc>
        <w:tc>
          <w:tcPr>
            <w:tcW w:w="0" w:type="auto"/>
            <w:hideMark/>
          </w:tcPr>
          <w:p w14:paraId="5DFC0E67" w14:textId="77777777" w:rsidR="007066C4" w:rsidRPr="007066C4" w:rsidRDefault="007066C4" w:rsidP="007066C4">
            <w:pPr>
              <w:rPr>
                <w:rFonts w:ascii="Times New Roman" w:hAnsi="Times New Roman" w:cs="Times New Roman"/>
                <w:sz w:val="24"/>
                <w:szCs w:val="24"/>
              </w:rPr>
            </w:pPr>
            <w:r w:rsidRPr="007066C4">
              <w:rPr>
                <w:rFonts w:ascii="Times New Roman" w:hAnsi="Times New Roman" w:cs="Times New Roman"/>
                <w:sz w:val="24"/>
                <w:szCs w:val="24"/>
              </w:rPr>
              <w:t>Director of Information Security Governance</w:t>
            </w:r>
          </w:p>
        </w:tc>
      </w:tr>
      <w:tr w:rsidR="007066C4" w:rsidRPr="007066C4" w14:paraId="50ADE731" w14:textId="77777777" w:rsidTr="007066C4">
        <w:tc>
          <w:tcPr>
            <w:tcW w:w="0" w:type="auto"/>
            <w:hideMark/>
          </w:tcPr>
          <w:p w14:paraId="7C2AE4BB" w14:textId="77777777" w:rsidR="007066C4" w:rsidRPr="007066C4" w:rsidRDefault="007066C4" w:rsidP="007066C4">
            <w:pPr>
              <w:rPr>
                <w:rFonts w:ascii="Times New Roman" w:hAnsi="Times New Roman" w:cs="Times New Roman"/>
                <w:b/>
                <w:bCs/>
                <w:sz w:val="24"/>
                <w:szCs w:val="24"/>
              </w:rPr>
            </w:pPr>
            <w:r w:rsidRPr="007066C4">
              <w:rPr>
                <w:rFonts w:ascii="Times New Roman" w:hAnsi="Times New Roman" w:cs="Times New Roman"/>
                <w:b/>
                <w:bCs/>
                <w:sz w:val="24"/>
                <w:szCs w:val="24"/>
              </w:rPr>
              <w:t>Meeting Purpose</w:t>
            </w:r>
          </w:p>
        </w:tc>
        <w:tc>
          <w:tcPr>
            <w:tcW w:w="0" w:type="auto"/>
            <w:hideMark/>
          </w:tcPr>
          <w:p w14:paraId="1495C4DC" w14:textId="77777777" w:rsidR="007066C4" w:rsidRPr="007066C4" w:rsidRDefault="007066C4" w:rsidP="007066C4">
            <w:pPr>
              <w:rPr>
                <w:rFonts w:ascii="Times New Roman" w:hAnsi="Times New Roman" w:cs="Times New Roman"/>
                <w:sz w:val="24"/>
                <w:szCs w:val="24"/>
              </w:rPr>
            </w:pPr>
            <w:r w:rsidRPr="007066C4">
              <w:rPr>
                <w:rFonts w:ascii="Times New Roman" w:hAnsi="Times New Roman" w:cs="Times New Roman"/>
                <w:sz w:val="24"/>
                <w:szCs w:val="24"/>
              </w:rPr>
              <w:t>Establish the Committee and address the initial password policy disagreement.</w:t>
            </w:r>
          </w:p>
        </w:tc>
      </w:tr>
    </w:tbl>
    <w:p w14:paraId="64EDB1C7" w14:textId="77777777" w:rsidR="007066C4" w:rsidRPr="007066C4" w:rsidRDefault="007066C4" w:rsidP="00B667CE">
      <w:pPr>
        <w:rPr>
          <w:rFonts w:ascii="Times New Roman" w:hAnsi="Times New Roman" w:cs="Times New Roman"/>
          <w:b/>
          <w:bCs/>
          <w:sz w:val="24"/>
          <w:szCs w:val="24"/>
        </w:rPr>
      </w:pPr>
    </w:p>
    <w:p w14:paraId="579D5D03" w14:textId="77777777"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Agenda</w:t>
      </w:r>
    </w:p>
    <w:tbl>
      <w:tblPr>
        <w:tblStyle w:val="TableGridLight"/>
        <w:tblW w:w="0" w:type="auto"/>
        <w:tblLook w:val="04A0" w:firstRow="1" w:lastRow="0" w:firstColumn="1" w:lastColumn="0" w:noHBand="0" w:noVBand="1"/>
      </w:tblPr>
      <w:tblGrid>
        <w:gridCol w:w="570"/>
        <w:gridCol w:w="5337"/>
        <w:gridCol w:w="2594"/>
        <w:gridCol w:w="849"/>
      </w:tblGrid>
      <w:tr w:rsidR="00B667CE" w:rsidRPr="00B667CE" w14:paraId="07E4142D" w14:textId="77777777" w:rsidTr="00B667CE">
        <w:tc>
          <w:tcPr>
            <w:tcW w:w="0" w:type="auto"/>
            <w:hideMark/>
          </w:tcPr>
          <w:p w14:paraId="4B0610AF" w14:textId="77777777"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No.</w:t>
            </w:r>
          </w:p>
        </w:tc>
        <w:tc>
          <w:tcPr>
            <w:tcW w:w="0" w:type="auto"/>
            <w:hideMark/>
          </w:tcPr>
          <w:p w14:paraId="42BAE630" w14:textId="77777777"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Agenda Item</w:t>
            </w:r>
          </w:p>
        </w:tc>
        <w:tc>
          <w:tcPr>
            <w:tcW w:w="0" w:type="auto"/>
            <w:hideMark/>
          </w:tcPr>
          <w:p w14:paraId="171D8666" w14:textId="77777777"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Lead</w:t>
            </w:r>
          </w:p>
        </w:tc>
        <w:tc>
          <w:tcPr>
            <w:tcW w:w="0" w:type="auto"/>
            <w:hideMark/>
          </w:tcPr>
          <w:p w14:paraId="62B9AB0E" w14:textId="77777777"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Time</w:t>
            </w:r>
          </w:p>
        </w:tc>
      </w:tr>
      <w:tr w:rsidR="00B667CE" w:rsidRPr="00B667CE" w14:paraId="00BC70B0" w14:textId="77777777" w:rsidTr="00B667CE">
        <w:tc>
          <w:tcPr>
            <w:tcW w:w="0" w:type="auto"/>
            <w:hideMark/>
          </w:tcPr>
          <w:p w14:paraId="53E6BEE4"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1</w:t>
            </w:r>
          </w:p>
        </w:tc>
        <w:tc>
          <w:tcPr>
            <w:tcW w:w="0" w:type="auto"/>
            <w:hideMark/>
          </w:tcPr>
          <w:p w14:paraId="563601AD"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Welcome and introduction of Committee members</w:t>
            </w:r>
          </w:p>
        </w:tc>
        <w:tc>
          <w:tcPr>
            <w:tcW w:w="0" w:type="auto"/>
            <w:hideMark/>
          </w:tcPr>
          <w:p w14:paraId="70EB234F"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Chair</w:t>
            </w:r>
          </w:p>
        </w:tc>
        <w:tc>
          <w:tcPr>
            <w:tcW w:w="0" w:type="auto"/>
            <w:hideMark/>
          </w:tcPr>
          <w:p w14:paraId="07B68942"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5 mins</w:t>
            </w:r>
          </w:p>
        </w:tc>
      </w:tr>
      <w:tr w:rsidR="00B667CE" w:rsidRPr="00B667CE" w14:paraId="6E6A9667" w14:textId="77777777" w:rsidTr="00B667CE">
        <w:tc>
          <w:tcPr>
            <w:tcW w:w="0" w:type="auto"/>
            <w:hideMark/>
          </w:tcPr>
          <w:p w14:paraId="583BBCE5"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2</w:t>
            </w:r>
          </w:p>
        </w:tc>
        <w:tc>
          <w:tcPr>
            <w:tcW w:w="0" w:type="auto"/>
            <w:hideMark/>
          </w:tcPr>
          <w:p w14:paraId="06CA7670"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Confirm purpose, scope and responsibilities of the Security Steering Committee</w:t>
            </w:r>
          </w:p>
        </w:tc>
        <w:tc>
          <w:tcPr>
            <w:tcW w:w="0" w:type="auto"/>
            <w:hideMark/>
          </w:tcPr>
          <w:p w14:paraId="202E4C14"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Chair</w:t>
            </w:r>
          </w:p>
        </w:tc>
        <w:tc>
          <w:tcPr>
            <w:tcW w:w="0" w:type="auto"/>
            <w:hideMark/>
          </w:tcPr>
          <w:p w14:paraId="2B29673F"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10 mins</w:t>
            </w:r>
          </w:p>
        </w:tc>
      </w:tr>
      <w:tr w:rsidR="00B667CE" w:rsidRPr="00B667CE" w14:paraId="7B134B1F" w14:textId="77777777" w:rsidTr="00B667CE">
        <w:tc>
          <w:tcPr>
            <w:tcW w:w="0" w:type="auto"/>
            <w:hideMark/>
          </w:tcPr>
          <w:p w14:paraId="0A18E84E"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3</w:t>
            </w:r>
          </w:p>
        </w:tc>
        <w:tc>
          <w:tcPr>
            <w:tcW w:w="0" w:type="auto"/>
            <w:hideMark/>
          </w:tcPr>
          <w:p w14:paraId="7894A79D"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Review current information security governance priorities</w:t>
            </w:r>
          </w:p>
        </w:tc>
        <w:tc>
          <w:tcPr>
            <w:tcW w:w="0" w:type="auto"/>
            <w:hideMark/>
          </w:tcPr>
          <w:p w14:paraId="79EF2379"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Director of Information Security Governance</w:t>
            </w:r>
          </w:p>
        </w:tc>
        <w:tc>
          <w:tcPr>
            <w:tcW w:w="0" w:type="auto"/>
            <w:hideMark/>
          </w:tcPr>
          <w:p w14:paraId="6630D975"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10 mins</w:t>
            </w:r>
          </w:p>
        </w:tc>
      </w:tr>
      <w:tr w:rsidR="00B667CE" w:rsidRPr="00B667CE" w14:paraId="10A8712F" w14:textId="77777777" w:rsidTr="00B667CE">
        <w:tc>
          <w:tcPr>
            <w:tcW w:w="0" w:type="auto"/>
            <w:hideMark/>
          </w:tcPr>
          <w:p w14:paraId="2E35DA80"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4</w:t>
            </w:r>
          </w:p>
        </w:tc>
        <w:tc>
          <w:tcPr>
            <w:tcW w:w="0" w:type="auto"/>
            <w:hideMark/>
          </w:tcPr>
          <w:p w14:paraId="630C2C40"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Password Policy Conflict – 16-character passwords and 30-day changes vs MFA and password management</w:t>
            </w:r>
          </w:p>
        </w:tc>
        <w:tc>
          <w:tcPr>
            <w:tcW w:w="0" w:type="auto"/>
            <w:hideMark/>
          </w:tcPr>
          <w:p w14:paraId="650A8597"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CTO / IT Manager</w:t>
            </w:r>
          </w:p>
        </w:tc>
        <w:tc>
          <w:tcPr>
            <w:tcW w:w="0" w:type="auto"/>
            <w:hideMark/>
          </w:tcPr>
          <w:p w14:paraId="5FB3D2BC"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25 mins</w:t>
            </w:r>
          </w:p>
        </w:tc>
      </w:tr>
      <w:tr w:rsidR="00B667CE" w:rsidRPr="00B667CE" w14:paraId="76FB1B25" w14:textId="77777777" w:rsidTr="00B667CE">
        <w:tc>
          <w:tcPr>
            <w:tcW w:w="0" w:type="auto"/>
            <w:hideMark/>
          </w:tcPr>
          <w:p w14:paraId="290AC75B"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5</w:t>
            </w:r>
          </w:p>
        </w:tc>
        <w:tc>
          <w:tcPr>
            <w:tcW w:w="0" w:type="auto"/>
            <w:hideMark/>
          </w:tcPr>
          <w:p w14:paraId="1D8EB924"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Discussion of security, business and operational impact of the proposed approaches</w:t>
            </w:r>
          </w:p>
        </w:tc>
        <w:tc>
          <w:tcPr>
            <w:tcW w:w="0" w:type="auto"/>
            <w:hideMark/>
          </w:tcPr>
          <w:p w14:paraId="07614DB5"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All Members</w:t>
            </w:r>
          </w:p>
        </w:tc>
        <w:tc>
          <w:tcPr>
            <w:tcW w:w="0" w:type="auto"/>
            <w:hideMark/>
          </w:tcPr>
          <w:p w14:paraId="3AEED200"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15 mins</w:t>
            </w:r>
          </w:p>
        </w:tc>
      </w:tr>
      <w:tr w:rsidR="00B667CE" w:rsidRPr="00B667CE" w14:paraId="1D925662" w14:textId="77777777" w:rsidTr="00B667CE">
        <w:tc>
          <w:tcPr>
            <w:tcW w:w="0" w:type="auto"/>
            <w:hideMark/>
          </w:tcPr>
          <w:p w14:paraId="1A4D4FC8"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lastRenderedPageBreak/>
              <w:t>6</w:t>
            </w:r>
          </w:p>
        </w:tc>
        <w:tc>
          <w:tcPr>
            <w:tcW w:w="0" w:type="auto"/>
            <w:hideMark/>
          </w:tcPr>
          <w:p w14:paraId="22FA7084"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Agree preferred approach and required next steps</w:t>
            </w:r>
          </w:p>
        </w:tc>
        <w:tc>
          <w:tcPr>
            <w:tcW w:w="0" w:type="auto"/>
            <w:hideMark/>
          </w:tcPr>
          <w:p w14:paraId="7CBB4F04"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Committee</w:t>
            </w:r>
          </w:p>
        </w:tc>
        <w:tc>
          <w:tcPr>
            <w:tcW w:w="0" w:type="auto"/>
            <w:hideMark/>
          </w:tcPr>
          <w:p w14:paraId="38D34F34"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10 mins</w:t>
            </w:r>
          </w:p>
        </w:tc>
      </w:tr>
      <w:tr w:rsidR="00B667CE" w:rsidRPr="00B667CE" w14:paraId="3B338C8D" w14:textId="77777777" w:rsidTr="00B667CE">
        <w:tc>
          <w:tcPr>
            <w:tcW w:w="0" w:type="auto"/>
            <w:hideMark/>
          </w:tcPr>
          <w:p w14:paraId="1208B4F0"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7</w:t>
            </w:r>
          </w:p>
        </w:tc>
        <w:tc>
          <w:tcPr>
            <w:tcW w:w="0" w:type="auto"/>
            <w:hideMark/>
          </w:tcPr>
          <w:p w14:paraId="73120BAA"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Review actions, owners and deadlines</w:t>
            </w:r>
          </w:p>
        </w:tc>
        <w:tc>
          <w:tcPr>
            <w:tcW w:w="0" w:type="auto"/>
            <w:hideMark/>
          </w:tcPr>
          <w:p w14:paraId="1656669B"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Chair</w:t>
            </w:r>
          </w:p>
        </w:tc>
        <w:tc>
          <w:tcPr>
            <w:tcW w:w="0" w:type="auto"/>
            <w:hideMark/>
          </w:tcPr>
          <w:p w14:paraId="0BAB06E1"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10 mins</w:t>
            </w:r>
          </w:p>
        </w:tc>
      </w:tr>
      <w:tr w:rsidR="00B667CE" w:rsidRPr="00B667CE" w14:paraId="5F8513AB" w14:textId="77777777" w:rsidTr="00B667CE">
        <w:tc>
          <w:tcPr>
            <w:tcW w:w="0" w:type="auto"/>
            <w:hideMark/>
          </w:tcPr>
          <w:p w14:paraId="43A3DA82"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8</w:t>
            </w:r>
          </w:p>
        </w:tc>
        <w:tc>
          <w:tcPr>
            <w:tcW w:w="0" w:type="auto"/>
            <w:hideMark/>
          </w:tcPr>
          <w:p w14:paraId="00028C8A"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Any other business</w:t>
            </w:r>
          </w:p>
        </w:tc>
        <w:tc>
          <w:tcPr>
            <w:tcW w:w="0" w:type="auto"/>
            <w:hideMark/>
          </w:tcPr>
          <w:p w14:paraId="7CD63F67"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All Members</w:t>
            </w:r>
          </w:p>
        </w:tc>
        <w:tc>
          <w:tcPr>
            <w:tcW w:w="0" w:type="auto"/>
            <w:hideMark/>
          </w:tcPr>
          <w:p w14:paraId="424B583E"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5 mins</w:t>
            </w:r>
          </w:p>
        </w:tc>
      </w:tr>
      <w:tr w:rsidR="00B667CE" w:rsidRPr="00B667CE" w14:paraId="224B3208" w14:textId="77777777" w:rsidTr="00B667CE">
        <w:tc>
          <w:tcPr>
            <w:tcW w:w="0" w:type="auto"/>
            <w:hideMark/>
          </w:tcPr>
          <w:p w14:paraId="0F507C76"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b/>
                <w:bCs/>
                <w:sz w:val="24"/>
                <w:szCs w:val="24"/>
              </w:rPr>
              <w:t>9</w:t>
            </w:r>
          </w:p>
        </w:tc>
        <w:tc>
          <w:tcPr>
            <w:tcW w:w="0" w:type="auto"/>
            <w:hideMark/>
          </w:tcPr>
          <w:p w14:paraId="1DC37F94"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Closing and confirmation of next meeting</w:t>
            </w:r>
          </w:p>
        </w:tc>
        <w:tc>
          <w:tcPr>
            <w:tcW w:w="0" w:type="auto"/>
            <w:hideMark/>
          </w:tcPr>
          <w:p w14:paraId="700219E5"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Chair</w:t>
            </w:r>
          </w:p>
        </w:tc>
        <w:tc>
          <w:tcPr>
            <w:tcW w:w="0" w:type="auto"/>
            <w:hideMark/>
          </w:tcPr>
          <w:p w14:paraId="1BA84AD3" w14:textId="77777777" w:rsidR="00B667CE" w:rsidRPr="00B667CE" w:rsidRDefault="00B667CE" w:rsidP="00B667CE">
            <w:pPr>
              <w:rPr>
                <w:rFonts w:ascii="Times New Roman" w:hAnsi="Times New Roman" w:cs="Times New Roman"/>
                <w:sz w:val="24"/>
                <w:szCs w:val="24"/>
              </w:rPr>
            </w:pPr>
            <w:r w:rsidRPr="00B667CE">
              <w:rPr>
                <w:rFonts w:ascii="Times New Roman" w:hAnsi="Times New Roman" w:cs="Times New Roman"/>
                <w:sz w:val="24"/>
                <w:szCs w:val="24"/>
              </w:rPr>
              <w:t>5 mins</w:t>
            </w:r>
          </w:p>
        </w:tc>
      </w:tr>
    </w:tbl>
    <w:p w14:paraId="756BCD0C" w14:textId="77777777" w:rsidR="00732422" w:rsidRDefault="00732422" w:rsidP="00B667CE">
      <w:pPr>
        <w:rPr>
          <w:rFonts w:ascii="Times New Roman" w:hAnsi="Times New Roman" w:cs="Times New Roman"/>
          <w:b/>
          <w:bCs/>
          <w:sz w:val="24"/>
          <w:szCs w:val="24"/>
        </w:rPr>
      </w:pPr>
    </w:p>
    <w:p w14:paraId="54BB964E" w14:textId="3DA170A9" w:rsidR="00B667CE" w:rsidRPr="00B667CE" w:rsidRDefault="00B667CE" w:rsidP="00B667CE">
      <w:pPr>
        <w:rPr>
          <w:rFonts w:ascii="Times New Roman" w:hAnsi="Times New Roman" w:cs="Times New Roman"/>
          <w:b/>
          <w:bCs/>
          <w:sz w:val="24"/>
          <w:szCs w:val="24"/>
        </w:rPr>
      </w:pPr>
      <w:r w:rsidRPr="00B667CE">
        <w:rPr>
          <w:rFonts w:ascii="Times New Roman" w:hAnsi="Times New Roman" w:cs="Times New Roman"/>
          <w:b/>
          <w:bCs/>
          <w:sz w:val="24"/>
          <w:szCs w:val="24"/>
        </w:rPr>
        <w:t>Key Agenda Item: Password Policy Conflict</w:t>
      </w:r>
    </w:p>
    <w:p w14:paraId="3B82222D"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The Committee will review the proposed password policy requiring 16-character complex passwords to be changed every 30 days without password-manager integration. The IT Manager supports the proposed approach, while the CTO has raised concerns and prefers a balanced approach using multi-factor authentication (MFA) and secure password management.</w:t>
      </w:r>
    </w:p>
    <w:p w14:paraId="0A65EB26"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The discussion will consider the security benefits, effect on employees, operational impact, cost, ease of implementation and how the proposed approach supports GHC's wider security and business objectives. The Committee will aim to agree on a practical recommendation and assign clear owners and deadlines for the next steps.</w:t>
      </w:r>
    </w:p>
    <w:p w14:paraId="10F15A35" w14:textId="77777777" w:rsidR="00B667CE" w:rsidRPr="00B667CE" w:rsidRDefault="00B667CE" w:rsidP="00732422">
      <w:pPr>
        <w:jc w:val="both"/>
        <w:rPr>
          <w:rFonts w:ascii="Times New Roman" w:hAnsi="Times New Roman" w:cs="Times New Roman"/>
          <w:b/>
          <w:bCs/>
          <w:sz w:val="24"/>
          <w:szCs w:val="24"/>
        </w:rPr>
      </w:pPr>
      <w:r w:rsidRPr="00B667CE">
        <w:rPr>
          <w:rFonts w:ascii="Times New Roman" w:hAnsi="Times New Roman" w:cs="Times New Roman"/>
          <w:b/>
          <w:bCs/>
          <w:sz w:val="24"/>
          <w:szCs w:val="24"/>
        </w:rPr>
        <w:t>Expected Meeting Outcomes</w:t>
      </w:r>
    </w:p>
    <w:p w14:paraId="161E5289"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By the end of the meeting, the Committee should have:</w:t>
      </w:r>
    </w:p>
    <w:p w14:paraId="24511CDA" w14:textId="77777777" w:rsidR="00B667CE" w:rsidRPr="00B667CE" w:rsidRDefault="00B667CE" w:rsidP="00732422">
      <w:pPr>
        <w:numPr>
          <w:ilvl w:val="0"/>
          <w:numId w:val="2"/>
        </w:numPr>
        <w:jc w:val="both"/>
        <w:rPr>
          <w:rFonts w:ascii="Times New Roman" w:hAnsi="Times New Roman" w:cs="Times New Roman"/>
          <w:sz w:val="24"/>
          <w:szCs w:val="24"/>
        </w:rPr>
      </w:pPr>
      <w:r w:rsidRPr="00B667CE">
        <w:rPr>
          <w:rFonts w:ascii="Times New Roman" w:hAnsi="Times New Roman" w:cs="Times New Roman"/>
          <w:sz w:val="24"/>
          <w:szCs w:val="24"/>
        </w:rPr>
        <w:t>Confirmed the purpose and responsibilities of the Security Steering Committee.</w:t>
      </w:r>
    </w:p>
    <w:p w14:paraId="56CC8AD2" w14:textId="77777777" w:rsidR="00B667CE" w:rsidRPr="00B667CE" w:rsidRDefault="00B667CE" w:rsidP="00732422">
      <w:pPr>
        <w:numPr>
          <w:ilvl w:val="0"/>
          <w:numId w:val="2"/>
        </w:numPr>
        <w:jc w:val="both"/>
        <w:rPr>
          <w:rFonts w:ascii="Times New Roman" w:hAnsi="Times New Roman" w:cs="Times New Roman"/>
          <w:sz w:val="24"/>
          <w:szCs w:val="24"/>
        </w:rPr>
      </w:pPr>
      <w:r w:rsidRPr="00B667CE">
        <w:rPr>
          <w:rFonts w:ascii="Times New Roman" w:hAnsi="Times New Roman" w:cs="Times New Roman"/>
          <w:sz w:val="24"/>
          <w:szCs w:val="24"/>
        </w:rPr>
        <w:t>Reviewed the current password policy proposals.</w:t>
      </w:r>
    </w:p>
    <w:p w14:paraId="7FF679E5" w14:textId="77777777" w:rsidR="00B667CE" w:rsidRPr="00B667CE" w:rsidRDefault="00B667CE" w:rsidP="00732422">
      <w:pPr>
        <w:numPr>
          <w:ilvl w:val="0"/>
          <w:numId w:val="2"/>
        </w:numPr>
        <w:jc w:val="both"/>
        <w:rPr>
          <w:rFonts w:ascii="Times New Roman" w:hAnsi="Times New Roman" w:cs="Times New Roman"/>
          <w:sz w:val="24"/>
          <w:szCs w:val="24"/>
        </w:rPr>
      </w:pPr>
      <w:r w:rsidRPr="00B667CE">
        <w:rPr>
          <w:rFonts w:ascii="Times New Roman" w:hAnsi="Times New Roman" w:cs="Times New Roman"/>
          <w:sz w:val="24"/>
          <w:szCs w:val="24"/>
        </w:rPr>
        <w:t>Considered the security and business impact of each approach.</w:t>
      </w:r>
    </w:p>
    <w:p w14:paraId="2DAF3DB4" w14:textId="77777777" w:rsidR="00B667CE" w:rsidRPr="00B667CE" w:rsidRDefault="00B667CE" w:rsidP="00732422">
      <w:pPr>
        <w:numPr>
          <w:ilvl w:val="0"/>
          <w:numId w:val="2"/>
        </w:numPr>
        <w:jc w:val="both"/>
        <w:rPr>
          <w:rFonts w:ascii="Times New Roman" w:hAnsi="Times New Roman" w:cs="Times New Roman"/>
          <w:sz w:val="24"/>
          <w:szCs w:val="24"/>
        </w:rPr>
      </w:pPr>
      <w:r w:rsidRPr="00B667CE">
        <w:rPr>
          <w:rFonts w:ascii="Times New Roman" w:hAnsi="Times New Roman" w:cs="Times New Roman"/>
          <w:sz w:val="24"/>
          <w:szCs w:val="24"/>
        </w:rPr>
        <w:t>Agreed on a preferred password policy recommendation or identified the additional information required before making the decision.</w:t>
      </w:r>
    </w:p>
    <w:p w14:paraId="36DEF171" w14:textId="77777777" w:rsidR="00B667CE" w:rsidRPr="00B667CE" w:rsidRDefault="00B667CE" w:rsidP="00732422">
      <w:pPr>
        <w:numPr>
          <w:ilvl w:val="0"/>
          <w:numId w:val="2"/>
        </w:numPr>
        <w:jc w:val="both"/>
        <w:rPr>
          <w:rFonts w:ascii="Times New Roman" w:hAnsi="Times New Roman" w:cs="Times New Roman"/>
          <w:sz w:val="24"/>
          <w:szCs w:val="24"/>
        </w:rPr>
      </w:pPr>
      <w:r w:rsidRPr="00B667CE">
        <w:rPr>
          <w:rFonts w:ascii="Times New Roman" w:hAnsi="Times New Roman" w:cs="Times New Roman"/>
          <w:sz w:val="24"/>
          <w:szCs w:val="24"/>
        </w:rPr>
        <w:t>Assigned owners and deadlines for implementing the agreed actions.</w:t>
      </w:r>
    </w:p>
    <w:p w14:paraId="21E147BB" w14:textId="77777777" w:rsidR="00B667CE" w:rsidRPr="00B667CE" w:rsidRDefault="00B667CE" w:rsidP="00732422">
      <w:pPr>
        <w:numPr>
          <w:ilvl w:val="0"/>
          <w:numId w:val="2"/>
        </w:numPr>
        <w:jc w:val="both"/>
        <w:rPr>
          <w:rFonts w:ascii="Times New Roman" w:hAnsi="Times New Roman" w:cs="Times New Roman"/>
          <w:sz w:val="24"/>
          <w:szCs w:val="24"/>
        </w:rPr>
      </w:pPr>
      <w:r w:rsidRPr="00B667CE">
        <w:rPr>
          <w:rFonts w:ascii="Times New Roman" w:hAnsi="Times New Roman" w:cs="Times New Roman"/>
          <w:sz w:val="24"/>
          <w:szCs w:val="24"/>
        </w:rPr>
        <w:t>Identified any issue that needs to be escalated to the CEO or Board.</w:t>
      </w:r>
    </w:p>
    <w:p w14:paraId="1C9B292D" w14:textId="77777777" w:rsidR="00B667CE" w:rsidRPr="00B667CE" w:rsidRDefault="00B667CE" w:rsidP="00732422">
      <w:pPr>
        <w:jc w:val="both"/>
        <w:rPr>
          <w:rFonts w:ascii="Times New Roman" w:hAnsi="Times New Roman" w:cs="Times New Roman"/>
          <w:b/>
          <w:bCs/>
          <w:sz w:val="24"/>
          <w:szCs w:val="24"/>
        </w:rPr>
      </w:pPr>
      <w:r w:rsidRPr="00B667CE">
        <w:rPr>
          <w:rFonts w:ascii="Times New Roman" w:hAnsi="Times New Roman" w:cs="Times New Roman"/>
          <w:b/>
          <w:bCs/>
          <w:sz w:val="24"/>
          <w:szCs w:val="24"/>
        </w:rPr>
        <w:t>Action Items</w:t>
      </w:r>
    </w:p>
    <w:tbl>
      <w:tblPr>
        <w:tblStyle w:val="TableGridLight"/>
        <w:tblW w:w="0" w:type="auto"/>
        <w:tblLook w:val="04A0" w:firstRow="1" w:lastRow="0" w:firstColumn="1" w:lastColumn="0" w:noHBand="0" w:noVBand="1"/>
      </w:tblPr>
      <w:tblGrid>
        <w:gridCol w:w="3841"/>
        <w:gridCol w:w="3033"/>
        <w:gridCol w:w="1619"/>
        <w:gridCol w:w="857"/>
      </w:tblGrid>
      <w:tr w:rsidR="00B667CE" w:rsidRPr="00B667CE" w14:paraId="3310F20F" w14:textId="77777777" w:rsidTr="00B667CE">
        <w:tc>
          <w:tcPr>
            <w:tcW w:w="0" w:type="auto"/>
            <w:hideMark/>
          </w:tcPr>
          <w:p w14:paraId="078763A4" w14:textId="77777777" w:rsidR="00B667CE" w:rsidRPr="00B667CE" w:rsidRDefault="00B667CE" w:rsidP="00732422">
            <w:pPr>
              <w:jc w:val="both"/>
              <w:rPr>
                <w:rFonts w:ascii="Times New Roman" w:hAnsi="Times New Roman" w:cs="Times New Roman"/>
                <w:b/>
                <w:bCs/>
                <w:sz w:val="24"/>
                <w:szCs w:val="24"/>
              </w:rPr>
            </w:pPr>
            <w:r w:rsidRPr="00B667CE">
              <w:rPr>
                <w:rFonts w:ascii="Times New Roman" w:hAnsi="Times New Roman" w:cs="Times New Roman"/>
                <w:b/>
                <w:bCs/>
                <w:sz w:val="24"/>
                <w:szCs w:val="24"/>
              </w:rPr>
              <w:t>Action</w:t>
            </w:r>
          </w:p>
        </w:tc>
        <w:tc>
          <w:tcPr>
            <w:tcW w:w="0" w:type="auto"/>
            <w:hideMark/>
          </w:tcPr>
          <w:p w14:paraId="70063835" w14:textId="77777777" w:rsidR="00B667CE" w:rsidRPr="00B667CE" w:rsidRDefault="00B667CE" w:rsidP="00732422">
            <w:pPr>
              <w:jc w:val="both"/>
              <w:rPr>
                <w:rFonts w:ascii="Times New Roman" w:hAnsi="Times New Roman" w:cs="Times New Roman"/>
                <w:b/>
                <w:bCs/>
                <w:sz w:val="24"/>
                <w:szCs w:val="24"/>
              </w:rPr>
            </w:pPr>
            <w:r w:rsidRPr="00B667CE">
              <w:rPr>
                <w:rFonts w:ascii="Times New Roman" w:hAnsi="Times New Roman" w:cs="Times New Roman"/>
                <w:b/>
                <w:bCs/>
                <w:sz w:val="24"/>
                <w:szCs w:val="24"/>
              </w:rPr>
              <w:t>Owner</w:t>
            </w:r>
          </w:p>
        </w:tc>
        <w:tc>
          <w:tcPr>
            <w:tcW w:w="0" w:type="auto"/>
            <w:hideMark/>
          </w:tcPr>
          <w:p w14:paraId="39A73AD9" w14:textId="77777777" w:rsidR="00B667CE" w:rsidRPr="00B667CE" w:rsidRDefault="00B667CE" w:rsidP="00732422">
            <w:pPr>
              <w:jc w:val="both"/>
              <w:rPr>
                <w:rFonts w:ascii="Times New Roman" w:hAnsi="Times New Roman" w:cs="Times New Roman"/>
                <w:b/>
                <w:bCs/>
                <w:sz w:val="24"/>
                <w:szCs w:val="24"/>
              </w:rPr>
            </w:pPr>
            <w:r w:rsidRPr="00B667CE">
              <w:rPr>
                <w:rFonts w:ascii="Times New Roman" w:hAnsi="Times New Roman" w:cs="Times New Roman"/>
                <w:b/>
                <w:bCs/>
                <w:sz w:val="24"/>
                <w:szCs w:val="24"/>
              </w:rPr>
              <w:t>Due Date</w:t>
            </w:r>
          </w:p>
        </w:tc>
        <w:tc>
          <w:tcPr>
            <w:tcW w:w="0" w:type="auto"/>
            <w:hideMark/>
          </w:tcPr>
          <w:p w14:paraId="5F895865" w14:textId="77777777" w:rsidR="00B667CE" w:rsidRPr="00B667CE" w:rsidRDefault="00B667CE" w:rsidP="00732422">
            <w:pPr>
              <w:jc w:val="both"/>
              <w:rPr>
                <w:rFonts w:ascii="Times New Roman" w:hAnsi="Times New Roman" w:cs="Times New Roman"/>
                <w:b/>
                <w:bCs/>
                <w:sz w:val="24"/>
                <w:szCs w:val="24"/>
              </w:rPr>
            </w:pPr>
            <w:r w:rsidRPr="00B667CE">
              <w:rPr>
                <w:rFonts w:ascii="Times New Roman" w:hAnsi="Times New Roman" w:cs="Times New Roman"/>
                <w:b/>
                <w:bCs/>
                <w:sz w:val="24"/>
                <w:szCs w:val="24"/>
              </w:rPr>
              <w:t>Status</w:t>
            </w:r>
          </w:p>
        </w:tc>
      </w:tr>
      <w:tr w:rsidR="00B667CE" w:rsidRPr="00B667CE" w14:paraId="7EE396FF" w14:textId="77777777" w:rsidTr="00B667CE">
        <w:tc>
          <w:tcPr>
            <w:tcW w:w="0" w:type="auto"/>
            <w:hideMark/>
          </w:tcPr>
          <w:p w14:paraId="2C22FB59"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lastRenderedPageBreak/>
              <w:t>Review current password policy and identify gaps</w:t>
            </w:r>
          </w:p>
        </w:tc>
        <w:tc>
          <w:tcPr>
            <w:tcW w:w="0" w:type="auto"/>
            <w:hideMark/>
          </w:tcPr>
          <w:p w14:paraId="55114D43"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IT Manager</w:t>
            </w:r>
          </w:p>
        </w:tc>
        <w:tc>
          <w:tcPr>
            <w:tcW w:w="0" w:type="auto"/>
            <w:hideMark/>
          </w:tcPr>
          <w:p w14:paraId="13CDEB91" w14:textId="66CF8040" w:rsidR="00B667CE" w:rsidRPr="00B667CE" w:rsidRDefault="003C24DD" w:rsidP="00732422">
            <w:pPr>
              <w:jc w:val="both"/>
              <w:rPr>
                <w:rFonts w:ascii="Times New Roman" w:hAnsi="Times New Roman" w:cs="Times New Roman"/>
                <w:sz w:val="24"/>
                <w:szCs w:val="24"/>
              </w:rPr>
            </w:pPr>
            <w:r>
              <w:rPr>
                <w:rFonts w:ascii="Times New Roman" w:hAnsi="Times New Roman" w:cs="Times New Roman"/>
                <w:sz w:val="24"/>
                <w:szCs w:val="24"/>
              </w:rPr>
              <w:t>To be confirmed</w:t>
            </w:r>
          </w:p>
        </w:tc>
        <w:tc>
          <w:tcPr>
            <w:tcW w:w="0" w:type="auto"/>
            <w:hideMark/>
          </w:tcPr>
          <w:p w14:paraId="5DD2E68D"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Open</w:t>
            </w:r>
          </w:p>
        </w:tc>
      </w:tr>
      <w:tr w:rsidR="00B667CE" w:rsidRPr="00B667CE" w14:paraId="301C9F4F" w14:textId="77777777" w:rsidTr="00B667CE">
        <w:tc>
          <w:tcPr>
            <w:tcW w:w="0" w:type="auto"/>
            <w:hideMark/>
          </w:tcPr>
          <w:p w14:paraId="7C24A46D"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Assess MFA and password-manager option</w:t>
            </w:r>
          </w:p>
        </w:tc>
        <w:tc>
          <w:tcPr>
            <w:tcW w:w="0" w:type="auto"/>
            <w:hideMark/>
          </w:tcPr>
          <w:p w14:paraId="24C4EA1A"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CTO</w:t>
            </w:r>
          </w:p>
        </w:tc>
        <w:tc>
          <w:tcPr>
            <w:tcW w:w="0" w:type="auto"/>
            <w:hideMark/>
          </w:tcPr>
          <w:p w14:paraId="3155AEB4" w14:textId="41C5E60A" w:rsidR="00B667CE" w:rsidRPr="00B667CE" w:rsidRDefault="003C24DD" w:rsidP="00732422">
            <w:pPr>
              <w:jc w:val="both"/>
              <w:rPr>
                <w:rFonts w:ascii="Times New Roman" w:hAnsi="Times New Roman" w:cs="Times New Roman"/>
                <w:sz w:val="24"/>
                <w:szCs w:val="24"/>
              </w:rPr>
            </w:pPr>
            <w:r>
              <w:rPr>
                <w:rFonts w:ascii="Times New Roman" w:hAnsi="Times New Roman" w:cs="Times New Roman"/>
                <w:sz w:val="24"/>
                <w:szCs w:val="24"/>
              </w:rPr>
              <w:t>To be confirmed</w:t>
            </w:r>
          </w:p>
        </w:tc>
        <w:tc>
          <w:tcPr>
            <w:tcW w:w="0" w:type="auto"/>
            <w:hideMark/>
          </w:tcPr>
          <w:p w14:paraId="3F1BFF44"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Open</w:t>
            </w:r>
          </w:p>
        </w:tc>
      </w:tr>
      <w:tr w:rsidR="00B667CE" w:rsidRPr="00B667CE" w14:paraId="7AEF0A76" w14:textId="77777777" w:rsidTr="00B667CE">
        <w:tc>
          <w:tcPr>
            <w:tcW w:w="0" w:type="auto"/>
            <w:hideMark/>
          </w:tcPr>
          <w:p w14:paraId="551857BD"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Review compliance and employee-related considerations</w:t>
            </w:r>
          </w:p>
        </w:tc>
        <w:tc>
          <w:tcPr>
            <w:tcW w:w="0" w:type="auto"/>
            <w:hideMark/>
          </w:tcPr>
          <w:p w14:paraId="21EAD6C9"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Compliance Officer / HR Manager</w:t>
            </w:r>
          </w:p>
        </w:tc>
        <w:tc>
          <w:tcPr>
            <w:tcW w:w="0" w:type="auto"/>
            <w:hideMark/>
          </w:tcPr>
          <w:p w14:paraId="493EB0CA" w14:textId="7C88E67F" w:rsidR="00B667CE" w:rsidRPr="00B667CE" w:rsidRDefault="003C24DD" w:rsidP="00732422">
            <w:pPr>
              <w:jc w:val="both"/>
              <w:rPr>
                <w:rFonts w:ascii="Times New Roman" w:hAnsi="Times New Roman" w:cs="Times New Roman"/>
                <w:sz w:val="24"/>
                <w:szCs w:val="24"/>
              </w:rPr>
            </w:pPr>
            <w:r>
              <w:rPr>
                <w:rFonts w:ascii="Times New Roman" w:hAnsi="Times New Roman" w:cs="Times New Roman"/>
                <w:sz w:val="24"/>
                <w:szCs w:val="24"/>
              </w:rPr>
              <w:t>To be confirmed</w:t>
            </w:r>
          </w:p>
        </w:tc>
        <w:tc>
          <w:tcPr>
            <w:tcW w:w="0" w:type="auto"/>
            <w:hideMark/>
          </w:tcPr>
          <w:p w14:paraId="05111213"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Open</w:t>
            </w:r>
          </w:p>
        </w:tc>
      </w:tr>
      <w:tr w:rsidR="00B667CE" w:rsidRPr="00B667CE" w14:paraId="23DF6AB4" w14:textId="77777777" w:rsidTr="00B667CE">
        <w:tc>
          <w:tcPr>
            <w:tcW w:w="0" w:type="auto"/>
            <w:hideMark/>
          </w:tcPr>
          <w:p w14:paraId="3F714D79"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Present final recommendation to SSC</w:t>
            </w:r>
          </w:p>
        </w:tc>
        <w:tc>
          <w:tcPr>
            <w:tcW w:w="0" w:type="auto"/>
            <w:hideMark/>
          </w:tcPr>
          <w:p w14:paraId="78B5F77E"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Director of Information Security Governance</w:t>
            </w:r>
          </w:p>
        </w:tc>
        <w:tc>
          <w:tcPr>
            <w:tcW w:w="0" w:type="auto"/>
            <w:hideMark/>
          </w:tcPr>
          <w:p w14:paraId="77E4831F"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Next SSC meeting</w:t>
            </w:r>
          </w:p>
        </w:tc>
        <w:tc>
          <w:tcPr>
            <w:tcW w:w="0" w:type="auto"/>
            <w:hideMark/>
          </w:tcPr>
          <w:p w14:paraId="14874143" w14:textId="77777777" w:rsidR="00B667CE" w:rsidRPr="00B667CE" w:rsidRDefault="00B667CE" w:rsidP="00732422">
            <w:pPr>
              <w:jc w:val="both"/>
              <w:rPr>
                <w:rFonts w:ascii="Times New Roman" w:hAnsi="Times New Roman" w:cs="Times New Roman"/>
                <w:sz w:val="24"/>
                <w:szCs w:val="24"/>
              </w:rPr>
            </w:pPr>
            <w:r w:rsidRPr="00B667CE">
              <w:rPr>
                <w:rFonts w:ascii="Times New Roman" w:hAnsi="Times New Roman" w:cs="Times New Roman"/>
                <w:sz w:val="24"/>
                <w:szCs w:val="24"/>
              </w:rPr>
              <w:t>Open</w:t>
            </w:r>
          </w:p>
        </w:tc>
      </w:tr>
    </w:tbl>
    <w:p w14:paraId="1277101A" w14:textId="77777777" w:rsidR="00B667CE" w:rsidRDefault="00B667CE" w:rsidP="00732422">
      <w:pPr>
        <w:jc w:val="both"/>
        <w:rPr>
          <w:rFonts w:ascii="Times New Roman" w:hAnsi="Times New Roman" w:cs="Times New Roman"/>
          <w:sz w:val="24"/>
          <w:szCs w:val="24"/>
        </w:rPr>
      </w:pPr>
    </w:p>
    <w:p w14:paraId="670452CC" w14:textId="77777777" w:rsidR="00682260" w:rsidRDefault="00682260" w:rsidP="00682260">
      <w:pPr>
        <w:jc w:val="both"/>
        <w:rPr>
          <w:rFonts w:ascii="Times New Roman" w:hAnsi="Times New Roman" w:cs="Times New Roman"/>
          <w:b/>
          <w:bCs/>
          <w:sz w:val="24"/>
          <w:szCs w:val="24"/>
        </w:rPr>
      </w:pPr>
    </w:p>
    <w:p w14:paraId="2E234D4D" w14:textId="77777777" w:rsidR="00682260" w:rsidRDefault="00682260" w:rsidP="00682260">
      <w:pPr>
        <w:jc w:val="both"/>
        <w:rPr>
          <w:rFonts w:ascii="Times New Roman" w:hAnsi="Times New Roman" w:cs="Times New Roman"/>
          <w:b/>
          <w:bCs/>
          <w:sz w:val="24"/>
          <w:szCs w:val="24"/>
        </w:rPr>
      </w:pPr>
    </w:p>
    <w:p w14:paraId="4E3C09E1" w14:textId="77777777" w:rsidR="00682260" w:rsidRDefault="00682260" w:rsidP="00682260">
      <w:pPr>
        <w:jc w:val="both"/>
        <w:rPr>
          <w:rFonts w:ascii="Times New Roman" w:hAnsi="Times New Roman" w:cs="Times New Roman"/>
          <w:b/>
          <w:bCs/>
          <w:sz w:val="24"/>
          <w:szCs w:val="24"/>
        </w:rPr>
      </w:pPr>
    </w:p>
    <w:p w14:paraId="5E60FAA6" w14:textId="77777777" w:rsidR="00682260" w:rsidRDefault="00682260" w:rsidP="00682260">
      <w:pPr>
        <w:jc w:val="both"/>
        <w:rPr>
          <w:rFonts w:ascii="Times New Roman" w:hAnsi="Times New Roman" w:cs="Times New Roman"/>
          <w:b/>
          <w:bCs/>
          <w:sz w:val="24"/>
          <w:szCs w:val="24"/>
        </w:rPr>
      </w:pPr>
    </w:p>
    <w:p w14:paraId="4AA332E8" w14:textId="77777777" w:rsidR="00682260" w:rsidRDefault="00682260" w:rsidP="00682260">
      <w:pPr>
        <w:jc w:val="both"/>
        <w:rPr>
          <w:rFonts w:ascii="Times New Roman" w:hAnsi="Times New Roman" w:cs="Times New Roman"/>
          <w:b/>
          <w:bCs/>
          <w:sz w:val="24"/>
          <w:szCs w:val="24"/>
        </w:rPr>
      </w:pPr>
    </w:p>
    <w:p w14:paraId="6FE6EA0E" w14:textId="77777777" w:rsidR="00682260" w:rsidRDefault="00682260" w:rsidP="00682260">
      <w:pPr>
        <w:jc w:val="both"/>
        <w:rPr>
          <w:rFonts w:ascii="Times New Roman" w:hAnsi="Times New Roman" w:cs="Times New Roman"/>
          <w:b/>
          <w:bCs/>
          <w:sz w:val="24"/>
          <w:szCs w:val="24"/>
        </w:rPr>
      </w:pPr>
    </w:p>
    <w:p w14:paraId="15E76AD8" w14:textId="77777777" w:rsidR="00682260" w:rsidRDefault="00682260" w:rsidP="00682260">
      <w:pPr>
        <w:jc w:val="both"/>
        <w:rPr>
          <w:rFonts w:ascii="Times New Roman" w:hAnsi="Times New Roman" w:cs="Times New Roman"/>
          <w:b/>
          <w:bCs/>
          <w:sz w:val="24"/>
          <w:szCs w:val="24"/>
        </w:rPr>
      </w:pPr>
    </w:p>
    <w:p w14:paraId="511DEDA4" w14:textId="77777777" w:rsidR="00682260" w:rsidRDefault="00682260" w:rsidP="00682260">
      <w:pPr>
        <w:jc w:val="both"/>
        <w:rPr>
          <w:rFonts w:ascii="Times New Roman" w:hAnsi="Times New Roman" w:cs="Times New Roman"/>
          <w:b/>
          <w:bCs/>
          <w:sz w:val="24"/>
          <w:szCs w:val="24"/>
        </w:rPr>
      </w:pPr>
    </w:p>
    <w:p w14:paraId="2152E8EF" w14:textId="77777777" w:rsidR="00682260" w:rsidRDefault="00682260" w:rsidP="00682260">
      <w:pPr>
        <w:jc w:val="both"/>
        <w:rPr>
          <w:rFonts w:ascii="Times New Roman" w:hAnsi="Times New Roman" w:cs="Times New Roman"/>
          <w:b/>
          <w:bCs/>
          <w:sz w:val="24"/>
          <w:szCs w:val="24"/>
        </w:rPr>
      </w:pPr>
    </w:p>
    <w:p w14:paraId="28798315" w14:textId="77777777" w:rsidR="00682260" w:rsidRDefault="00682260" w:rsidP="00682260">
      <w:pPr>
        <w:jc w:val="both"/>
        <w:rPr>
          <w:rFonts w:ascii="Times New Roman" w:hAnsi="Times New Roman" w:cs="Times New Roman"/>
          <w:b/>
          <w:bCs/>
          <w:sz w:val="24"/>
          <w:szCs w:val="24"/>
        </w:rPr>
      </w:pPr>
    </w:p>
    <w:p w14:paraId="09603159" w14:textId="77777777" w:rsidR="00682260" w:rsidRDefault="00682260" w:rsidP="00682260">
      <w:pPr>
        <w:jc w:val="both"/>
        <w:rPr>
          <w:rFonts w:ascii="Times New Roman" w:hAnsi="Times New Roman" w:cs="Times New Roman"/>
          <w:b/>
          <w:bCs/>
          <w:sz w:val="24"/>
          <w:szCs w:val="24"/>
        </w:rPr>
      </w:pPr>
    </w:p>
    <w:p w14:paraId="40E1326A" w14:textId="77777777" w:rsidR="00682260" w:rsidRDefault="00682260" w:rsidP="00682260">
      <w:pPr>
        <w:jc w:val="both"/>
        <w:rPr>
          <w:rFonts w:ascii="Times New Roman" w:hAnsi="Times New Roman" w:cs="Times New Roman"/>
          <w:b/>
          <w:bCs/>
          <w:sz w:val="24"/>
          <w:szCs w:val="24"/>
        </w:rPr>
      </w:pPr>
    </w:p>
    <w:p w14:paraId="38DF197F" w14:textId="77777777" w:rsidR="00682260" w:rsidRDefault="00682260" w:rsidP="00682260">
      <w:pPr>
        <w:jc w:val="both"/>
        <w:rPr>
          <w:rFonts w:ascii="Times New Roman" w:hAnsi="Times New Roman" w:cs="Times New Roman"/>
          <w:b/>
          <w:bCs/>
          <w:sz w:val="24"/>
          <w:szCs w:val="24"/>
        </w:rPr>
      </w:pPr>
    </w:p>
    <w:p w14:paraId="3428CDDD" w14:textId="77777777" w:rsidR="00682260" w:rsidRDefault="00682260" w:rsidP="00682260">
      <w:pPr>
        <w:jc w:val="both"/>
        <w:rPr>
          <w:rFonts w:ascii="Times New Roman" w:hAnsi="Times New Roman" w:cs="Times New Roman"/>
          <w:b/>
          <w:bCs/>
          <w:sz w:val="24"/>
          <w:szCs w:val="24"/>
        </w:rPr>
      </w:pPr>
    </w:p>
    <w:p w14:paraId="549A82ED" w14:textId="77777777" w:rsidR="00682260" w:rsidRDefault="00682260" w:rsidP="00682260">
      <w:pPr>
        <w:jc w:val="both"/>
        <w:rPr>
          <w:rFonts w:ascii="Times New Roman" w:hAnsi="Times New Roman" w:cs="Times New Roman"/>
          <w:b/>
          <w:bCs/>
          <w:sz w:val="24"/>
          <w:szCs w:val="24"/>
        </w:rPr>
      </w:pPr>
    </w:p>
    <w:p w14:paraId="26144CC9" w14:textId="77777777" w:rsidR="00682260" w:rsidRDefault="00682260" w:rsidP="00682260">
      <w:pPr>
        <w:jc w:val="both"/>
        <w:rPr>
          <w:rFonts w:ascii="Times New Roman" w:hAnsi="Times New Roman" w:cs="Times New Roman"/>
          <w:b/>
          <w:bCs/>
          <w:sz w:val="24"/>
          <w:szCs w:val="24"/>
        </w:rPr>
      </w:pPr>
    </w:p>
    <w:p w14:paraId="6D33154B" w14:textId="77777777" w:rsidR="00682260" w:rsidRDefault="00682260" w:rsidP="00682260">
      <w:pPr>
        <w:jc w:val="both"/>
        <w:rPr>
          <w:rFonts w:ascii="Times New Roman" w:hAnsi="Times New Roman" w:cs="Times New Roman"/>
          <w:b/>
          <w:bCs/>
          <w:sz w:val="24"/>
          <w:szCs w:val="24"/>
        </w:rPr>
      </w:pPr>
    </w:p>
    <w:p w14:paraId="2325E0F9" w14:textId="73D27DDA" w:rsidR="00682260" w:rsidRPr="00A46842" w:rsidRDefault="00682260" w:rsidP="00A46842">
      <w:pPr>
        <w:pStyle w:val="Heading2"/>
        <w:rPr>
          <w:rFonts w:ascii="Times New Roman" w:hAnsi="Times New Roman" w:cs="Times New Roman"/>
          <w:b/>
          <w:bCs/>
          <w:color w:val="auto"/>
          <w:sz w:val="24"/>
          <w:szCs w:val="24"/>
        </w:rPr>
      </w:pPr>
      <w:bookmarkStart w:id="22" w:name="_Toc240011934"/>
      <w:r w:rsidRPr="00A46842">
        <w:rPr>
          <w:rFonts w:ascii="Times New Roman" w:hAnsi="Times New Roman" w:cs="Times New Roman"/>
          <w:b/>
          <w:bCs/>
          <w:color w:val="auto"/>
          <w:sz w:val="24"/>
          <w:szCs w:val="24"/>
        </w:rPr>
        <w:lastRenderedPageBreak/>
        <w:t>Evidence Item 13: Briefing Note to the CEO</w:t>
      </w:r>
      <w:bookmarkEnd w:id="22"/>
    </w:p>
    <w:p w14:paraId="4B149062" w14:textId="3213E834" w:rsidR="00682260" w:rsidRPr="00682260" w:rsidRDefault="00682260" w:rsidP="00682260">
      <w:pPr>
        <w:jc w:val="both"/>
        <w:rPr>
          <w:rFonts w:ascii="Times New Roman" w:hAnsi="Times New Roman" w:cs="Times New Roman"/>
          <w:sz w:val="24"/>
          <w:szCs w:val="24"/>
        </w:rPr>
      </w:pPr>
    </w:p>
    <w:p w14:paraId="6EF3E773" w14:textId="77777777" w:rsidR="00682260" w:rsidRPr="00682260" w:rsidRDefault="00682260" w:rsidP="00682260">
      <w:pPr>
        <w:jc w:val="both"/>
        <w:rPr>
          <w:rFonts w:ascii="Times New Roman" w:hAnsi="Times New Roman" w:cs="Times New Roman"/>
          <w:b/>
          <w:bCs/>
          <w:sz w:val="24"/>
          <w:szCs w:val="24"/>
        </w:rPr>
      </w:pPr>
      <w:r w:rsidRPr="00682260">
        <w:rPr>
          <w:rFonts w:ascii="Times New Roman" w:hAnsi="Times New Roman" w:cs="Times New Roman"/>
          <w:b/>
          <w:bCs/>
          <w:sz w:val="24"/>
          <w:szCs w:val="24"/>
        </w:rPr>
        <w:t>BRIEFING NOTE</w:t>
      </w:r>
    </w:p>
    <w:tbl>
      <w:tblPr>
        <w:tblStyle w:val="TableGridLight"/>
        <w:tblW w:w="0" w:type="auto"/>
        <w:tblLook w:val="04A0" w:firstRow="1" w:lastRow="0" w:firstColumn="1" w:lastColumn="0" w:noHBand="0" w:noVBand="1"/>
      </w:tblPr>
      <w:tblGrid>
        <w:gridCol w:w="1070"/>
        <w:gridCol w:w="7722"/>
      </w:tblGrid>
      <w:tr w:rsidR="00682260" w:rsidRPr="00682260" w14:paraId="6FB53898" w14:textId="77777777" w:rsidTr="00682260">
        <w:tc>
          <w:tcPr>
            <w:tcW w:w="0" w:type="auto"/>
            <w:hideMark/>
          </w:tcPr>
          <w:p w14:paraId="1E031D8B" w14:textId="77777777" w:rsidR="00682260" w:rsidRPr="00682260" w:rsidRDefault="00682260" w:rsidP="00682260">
            <w:pPr>
              <w:jc w:val="both"/>
              <w:rPr>
                <w:rFonts w:ascii="Times New Roman" w:hAnsi="Times New Roman" w:cs="Times New Roman"/>
                <w:b/>
                <w:bCs/>
                <w:sz w:val="24"/>
                <w:szCs w:val="24"/>
              </w:rPr>
            </w:pPr>
            <w:r w:rsidRPr="00682260">
              <w:rPr>
                <w:rFonts w:ascii="Times New Roman" w:hAnsi="Times New Roman" w:cs="Times New Roman"/>
                <w:b/>
                <w:bCs/>
                <w:sz w:val="24"/>
                <w:szCs w:val="24"/>
              </w:rPr>
              <w:t>To:</w:t>
            </w:r>
          </w:p>
        </w:tc>
        <w:tc>
          <w:tcPr>
            <w:tcW w:w="0" w:type="auto"/>
            <w:hideMark/>
          </w:tcPr>
          <w:p w14:paraId="78910D39" w14:textId="77777777" w:rsidR="00682260" w:rsidRPr="00682260" w:rsidRDefault="00682260" w:rsidP="00682260">
            <w:pPr>
              <w:jc w:val="both"/>
              <w:rPr>
                <w:rFonts w:ascii="Times New Roman" w:hAnsi="Times New Roman" w:cs="Times New Roman"/>
                <w:b/>
                <w:bCs/>
                <w:sz w:val="24"/>
                <w:szCs w:val="24"/>
              </w:rPr>
            </w:pPr>
            <w:r w:rsidRPr="00682260">
              <w:rPr>
                <w:rFonts w:ascii="Times New Roman" w:hAnsi="Times New Roman" w:cs="Times New Roman"/>
                <w:b/>
                <w:bCs/>
                <w:sz w:val="24"/>
                <w:szCs w:val="24"/>
              </w:rPr>
              <w:t>Sarah Chen – Chief Executive Officer</w:t>
            </w:r>
          </w:p>
        </w:tc>
      </w:tr>
      <w:tr w:rsidR="00682260" w:rsidRPr="00682260" w14:paraId="14D02868" w14:textId="77777777" w:rsidTr="00682260">
        <w:tc>
          <w:tcPr>
            <w:tcW w:w="0" w:type="auto"/>
            <w:hideMark/>
          </w:tcPr>
          <w:p w14:paraId="164906D9"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b/>
                <w:bCs/>
                <w:sz w:val="24"/>
                <w:szCs w:val="24"/>
              </w:rPr>
              <w:t>From:</w:t>
            </w:r>
          </w:p>
        </w:tc>
        <w:tc>
          <w:tcPr>
            <w:tcW w:w="0" w:type="auto"/>
            <w:hideMark/>
          </w:tcPr>
          <w:p w14:paraId="0A986E67"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sz w:val="24"/>
                <w:szCs w:val="24"/>
              </w:rPr>
              <w:t>Director of Information Security Governance</w:t>
            </w:r>
          </w:p>
        </w:tc>
      </w:tr>
      <w:tr w:rsidR="00682260" w:rsidRPr="00682260" w14:paraId="3D247A0C" w14:textId="77777777" w:rsidTr="00682260">
        <w:tc>
          <w:tcPr>
            <w:tcW w:w="0" w:type="auto"/>
            <w:hideMark/>
          </w:tcPr>
          <w:p w14:paraId="10AAE019"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b/>
                <w:bCs/>
                <w:sz w:val="24"/>
                <w:szCs w:val="24"/>
              </w:rPr>
              <w:t>Date:</w:t>
            </w:r>
          </w:p>
        </w:tc>
        <w:tc>
          <w:tcPr>
            <w:tcW w:w="0" w:type="auto"/>
            <w:hideMark/>
          </w:tcPr>
          <w:p w14:paraId="0663C90C"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sz w:val="24"/>
                <w:szCs w:val="24"/>
              </w:rPr>
              <w:t>11 September 2026</w:t>
            </w:r>
          </w:p>
        </w:tc>
      </w:tr>
      <w:tr w:rsidR="00682260" w:rsidRPr="00682260" w14:paraId="391FE695" w14:textId="77777777" w:rsidTr="00682260">
        <w:tc>
          <w:tcPr>
            <w:tcW w:w="0" w:type="auto"/>
            <w:hideMark/>
          </w:tcPr>
          <w:p w14:paraId="3B6AEA0A"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b/>
                <w:bCs/>
                <w:sz w:val="24"/>
                <w:szCs w:val="24"/>
              </w:rPr>
              <w:t>Subject:</w:t>
            </w:r>
          </w:p>
        </w:tc>
        <w:tc>
          <w:tcPr>
            <w:tcW w:w="0" w:type="auto"/>
            <w:hideMark/>
          </w:tcPr>
          <w:p w14:paraId="0FA146A5"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sz w:val="24"/>
                <w:szCs w:val="24"/>
              </w:rPr>
              <w:t>Security Steering Committee and Cross-Functional Security Decision-Making</w:t>
            </w:r>
          </w:p>
        </w:tc>
      </w:tr>
    </w:tbl>
    <w:p w14:paraId="2A68B598" w14:textId="77777777" w:rsidR="00682260" w:rsidRDefault="00682260" w:rsidP="00682260">
      <w:pPr>
        <w:jc w:val="both"/>
        <w:rPr>
          <w:rFonts w:ascii="Times New Roman" w:hAnsi="Times New Roman" w:cs="Times New Roman"/>
          <w:b/>
          <w:bCs/>
          <w:sz w:val="24"/>
          <w:szCs w:val="24"/>
        </w:rPr>
      </w:pPr>
    </w:p>
    <w:p w14:paraId="17DDB647" w14:textId="5BC4DD40" w:rsidR="00682260" w:rsidRPr="00682260" w:rsidRDefault="00682260" w:rsidP="00682260">
      <w:pPr>
        <w:jc w:val="both"/>
        <w:rPr>
          <w:rFonts w:ascii="Times New Roman" w:hAnsi="Times New Roman" w:cs="Times New Roman"/>
          <w:b/>
          <w:bCs/>
          <w:sz w:val="24"/>
          <w:szCs w:val="24"/>
        </w:rPr>
      </w:pPr>
      <w:r w:rsidRPr="00682260">
        <w:rPr>
          <w:rFonts w:ascii="Times New Roman" w:hAnsi="Times New Roman" w:cs="Times New Roman"/>
          <w:b/>
          <w:bCs/>
          <w:sz w:val="24"/>
          <w:szCs w:val="24"/>
        </w:rPr>
        <w:t>Purpose</w:t>
      </w:r>
    </w:p>
    <w:p w14:paraId="2FA67498"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sz w:val="24"/>
          <w:szCs w:val="24"/>
        </w:rPr>
        <w:t xml:space="preserve">This briefing note explains how the proposed Security Steering Committee (SSC) will help GHC </w:t>
      </w:r>
      <w:proofErr w:type="gramStart"/>
      <w:r w:rsidRPr="00682260">
        <w:rPr>
          <w:rFonts w:ascii="Times New Roman" w:hAnsi="Times New Roman" w:cs="Times New Roman"/>
          <w:sz w:val="24"/>
          <w:szCs w:val="24"/>
        </w:rPr>
        <w:t>resolve information</w:t>
      </w:r>
      <w:proofErr w:type="gramEnd"/>
      <w:r w:rsidRPr="00682260">
        <w:rPr>
          <w:rFonts w:ascii="Times New Roman" w:hAnsi="Times New Roman" w:cs="Times New Roman"/>
          <w:sz w:val="24"/>
          <w:szCs w:val="24"/>
        </w:rPr>
        <w:t xml:space="preserve"> security issues that involve different departments and ensure that security decisions remain aligned with the </w:t>
      </w:r>
      <w:proofErr w:type="spellStart"/>
      <w:r w:rsidRPr="00682260">
        <w:rPr>
          <w:rFonts w:ascii="Times New Roman" w:hAnsi="Times New Roman" w:cs="Times New Roman"/>
          <w:sz w:val="24"/>
          <w:szCs w:val="24"/>
        </w:rPr>
        <w:t>organisation's</w:t>
      </w:r>
      <w:proofErr w:type="spellEnd"/>
      <w:r w:rsidRPr="00682260">
        <w:rPr>
          <w:rFonts w:ascii="Times New Roman" w:hAnsi="Times New Roman" w:cs="Times New Roman"/>
          <w:sz w:val="24"/>
          <w:szCs w:val="24"/>
        </w:rPr>
        <w:t xml:space="preserve"> business objectives.</w:t>
      </w:r>
    </w:p>
    <w:p w14:paraId="1FD3CAE8" w14:textId="77777777" w:rsidR="00682260" w:rsidRPr="00682260" w:rsidRDefault="00682260" w:rsidP="00682260">
      <w:pPr>
        <w:jc w:val="both"/>
        <w:rPr>
          <w:rFonts w:ascii="Times New Roman" w:hAnsi="Times New Roman" w:cs="Times New Roman"/>
          <w:b/>
          <w:bCs/>
          <w:sz w:val="24"/>
          <w:szCs w:val="24"/>
        </w:rPr>
      </w:pPr>
      <w:r w:rsidRPr="00682260">
        <w:rPr>
          <w:rFonts w:ascii="Times New Roman" w:hAnsi="Times New Roman" w:cs="Times New Roman"/>
          <w:b/>
          <w:bCs/>
          <w:sz w:val="24"/>
          <w:szCs w:val="24"/>
        </w:rPr>
        <w:t>Briefing</w:t>
      </w:r>
    </w:p>
    <w:p w14:paraId="1B1BD809"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sz w:val="24"/>
          <w:szCs w:val="24"/>
        </w:rPr>
        <w:t>The Security Steering Committee will provide GHC with a formal place to discuss and resolve security issues that cannot be effectively handled by one department alone. For example, the current disagreement between the CTO and IT Manager over the proposed password policy can be brought to the Committee for structured discussion. Rather than allowing the disagreement to remain between two individuals, the SSC will consider the security risk, business impact, operational requirements, employee impact and compliance considerations before agreeing on a recommendation. This allows the different stakeholders to contribute their views while keeping the final decision focused on GHC's overall interests.</w:t>
      </w:r>
    </w:p>
    <w:p w14:paraId="163B9C20"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sz w:val="24"/>
          <w:szCs w:val="24"/>
        </w:rPr>
        <w:t>The SSC will also help ensure that information security remains connected to GHC's wider strategy. Security decisions should support customer trust, operational reliability, regulatory responsibilities, business growth and innovation rather than simply adding controls without considering their impact. The Committee will document decisions, assign owners and monitor agreed actions, while matters requiring executive approval or Board attention will be escalated appropriately. This gives management greater visibility of security risks and provides a consistent way of making security decisions as GHC continues to grow and introduce new technology.</w:t>
      </w:r>
    </w:p>
    <w:p w14:paraId="07E13CB6" w14:textId="77777777" w:rsidR="00682260" w:rsidRPr="00682260" w:rsidRDefault="00682260" w:rsidP="00682260">
      <w:pPr>
        <w:jc w:val="both"/>
        <w:rPr>
          <w:rFonts w:ascii="Times New Roman" w:hAnsi="Times New Roman" w:cs="Times New Roman"/>
          <w:b/>
          <w:bCs/>
          <w:sz w:val="24"/>
          <w:szCs w:val="24"/>
        </w:rPr>
      </w:pPr>
      <w:r w:rsidRPr="00682260">
        <w:rPr>
          <w:rFonts w:ascii="Times New Roman" w:hAnsi="Times New Roman" w:cs="Times New Roman"/>
          <w:b/>
          <w:bCs/>
          <w:sz w:val="24"/>
          <w:szCs w:val="24"/>
        </w:rPr>
        <w:t>Recommended Action</w:t>
      </w:r>
    </w:p>
    <w:p w14:paraId="66E2D7B9"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sz w:val="24"/>
          <w:szCs w:val="24"/>
        </w:rPr>
        <w:t xml:space="preserve">I recommend that the Security Steering Committee be formally established and that its Terms of Reference be approved. The Committee's first meeting should focus on the </w:t>
      </w:r>
      <w:proofErr w:type="gramStart"/>
      <w:r w:rsidRPr="00682260">
        <w:rPr>
          <w:rFonts w:ascii="Times New Roman" w:hAnsi="Times New Roman" w:cs="Times New Roman"/>
          <w:sz w:val="24"/>
          <w:szCs w:val="24"/>
        </w:rPr>
        <w:t>password-policy</w:t>
      </w:r>
      <w:proofErr w:type="gramEnd"/>
      <w:r w:rsidRPr="00682260">
        <w:rPr>
          <w:rFonts w:ascii="Times New Roman" w:hAnsi="Times New Roman" w:cs="Times New Roman"/>
          <w:sz w:val="24"/>
          <w:szCs w:val="24"/>
        </w:rPr>
        <w:t xml:space="preserve"> disagreement and use the agreed governance process to reach a documented recommendation.</w:t>
      </w:r>
    </w:p>
    <w:p w14:paraId="277ACA98" w14:textId="77777777" w:rsidR="00682260" w:rsidRPr="00682260" w:rsidRDefault="00682260" w:rsidP="00682260">
      <w:pPr>
        <w:jc w:val="both"/>
        <w:rPr>
          <w:rFonts w:ascii="Times New Roman" w:hAnsi="Times New Roman" w:cs="Times New Roman"/>
          <w:sz w:val="24"/>
          <w:szCs w:val="24"/>
        </w:rPr>
      </w:pPr>
      <w:r w:rsidRPr="00682260">
        <w:rPr>
          <w:rFonts w:ascii="Times New Roman" w:hAnsi="Times New Roman" w:cs="Times New Roman"/>
          <w:b/>
          <w:bCs/>
          <w:sz w:val="24"/>
          <w:szCs w:val="24"/>
        </w:rPr>
        <w:lastRenderedPageBreak/>
        <w:t>Regards,</w:t>
      </w:r>
    </w:p>
    <w:p w14:paraId="2CBB02C2" w14:textId="77777777" w:rsidR="00682260" w:rsidRDefault="00682260" w:rsidP="00682260">
      <w:pPr>
        <w:rPr>
          <w:rFonts w:ascii="Times New Roman" w:hAnsi="Times New Roman" w:cs="Times New Roman"/>
          <w:b/>
          <w:bCs/>
          <w:sz w:val="24"/>
          <w:szCs w:val="24"/>
        </w:rPr>
      </w:pPr>
      <w:r w:rsidRPr="00682260">
        <w:rPr>
          <w:rFonts w:ascii="Times New Roman" w:hAnsi="Times New Roman" w:cs="Times New Roman"/>
          <w:b/>
          <w:bCs/>
          <w:sz w:val="24"/>
          <w:szCs w:val="24"/>
        </w:rPr>
        <w:t>Director of Information Security Governance</w:t>
      </w:r>
      <w:r w:rsidRPr="00682260">
        <w:rPr>
          <w:rFonts w:ascii="Times New Roman" w:hAnsi="Times New Roman" w:cs="Times New Roman"/>
          <w:sz w:val="24"/>
          <w:szCs w:val="24"/>
        </w:rPr>
        <w:br/>
      </w:r>
      <w:r w:rsidRPr="00682260">
        <w:rPr>
          <w:rFonts w:ascii="Times New Roman" w:hAnsi="Times New Roman" w:cs="Times New Roman"/>
          <w:b/>
          <w:bCs/>
          <w:sz w:val="24"/>
          <w:szCs w:val="24"/>
        </w:rPr>
        <w:t>GlobalHealth Connect</w:t>
      </w:r>
    </w:p>
    <w:p w14:paraId="68427704" w14:textId="77777777" w:rsidR="00125900" w:rsidRDefault="00125900" w:rsidP="00682260">
      <w:pPr>
        <w:rPr>
          <w:rFonts w:ascii="Times New Roman" w:hAnsi="Times New Roman" w:cs="Times New Roman"/>
          <w:b/>
          <w:bCs/>
          <w:sz w:val="24"/>
          <w:szCs w:val="24"/>
        </w:rPr>
      </w:pPr>
    </w:p>
    <w:p w14:paraId="2B135FFD" w14:textId="77777777" w:rsidR="00125900" w:rsidRDefault="00125900" w:rsidP="00682260">
      <w:pPr>
        <w:rPr>
          <w:rFonts w:ascii="Times New Roman" w:hAnsi="Times New Roman" w:cs="Times New Roman"/>
          <w:b/>
          <w:bCs/>
          <w:sz w:val="24"/>
          <w:szCs w:val="24"/>
        </w:rPr>
      </w:pPr>
    </w:p>
    <w:p w14:paraId="045B3725" w14:textId="77777777" w:rsidR="00125900" w:rsidRDefault="00125900" w:rsidP="00682260">
      <w:pPr>
        <w:rPr>
          <w:rFonts w:ascii="Times New Roman" w:hAnsi="Times New Roman" w:cs="Times New Roman"/>
          <w:b/>
          <w:bCs/>
          <w:sz w:val="24"/>
          <w:szCs w:val="24"/>
        </w:rPr>
      </w:pPr>
    </w:p>
    <w:p w14:paraId="708BB192" w14:textId="77777777" w:rsidR="00125900" w:rsidRDefault="00125900" w:rsidP="00682260">
      <w:pPr>
        <w:rPr>
          <w:rFonts w:ascii="Times New Roman" w:hAnsi="Times New Roman" w:cs="Times New Roman"/>
          <w:b/>
          <w:bCs/>
          <w:sz w:val="24"/>
          <w:szCs w:val="24"/>
        </w:rPr>
      </w:pPr>
    </w:p>
    <w:p w14:paraId="2DF6A6B9" w14:textId="77777777" w:rsidR="00125900" w:rsidRDefault="00125900" w:rsidP="00682260">
      <w:pPr>
        <w:rPr>
          <w:rFonts w:ascii="Times New Roman" w:hAnsi="Times New Roman" w:cs="Times New Roman"/>
          <w:b/>
          <w:bCs/>
          <w:sz w:val="24"/>
          <w:szCs w:val="24"/>
        </w:rPr>
      </w:pPr>
    </w:p>
    <w:p w14:paraId="0702847A" w14:textId="77777777" w:rsidR="00125900" w:rsidRDefault="00125900" w:rsidP="00682260">
      <w:pPr>
        <w:rPr>
          <w:rFonts w:ascii="Times New Roman" w:hAnsi="Times New Roman" w:cs="Times New Roman"/>
          <w:b/>
          <w:bCs/>
          <w:sz w:val="24"/>
          <w:szCs w:val="24"/>
        </w:rPr>
      </w:pPr>
    </w:p>
    <w:p w14:paraId="66222208" w14:textId="77777777" w:rsidR="00125900" w:rsidRDefault="00125900" w:rsidP="00682260">
      <w:pPr>
        <w:rPr>
          <w:rFonts w:ascii="Times New Roman" w:hAnsi="Times New Roman" w:cs="Times New Roman"/>
          <w:b/>
          <w:bCs/>
          <w:sz w:val="24"/>
          <w:szCs w:val="24"/>
        </w:rPr>
      </w:pPr>
    </w:p>
    <w:p w14:paraId="48DE08F2" w14:textId="77777777" w:rsidR="00125900" w:rsidRDefault="00125900" w:rsidP="00682260">
      <w:pPr>
        <w:rPr>
          <w:rFonts w:ascii="Times New Roman" w:hAnsi="Times New Roman" w:cs="Times New Roman"/>
          <w:b/>
          <w:bCs/>
          <w:sz w:val="24"/>
          <w:szCs w:val="24"/>
        </w:rPr>
      </w:pPr>
    </w:p>
    <w:p w14:paraId="5E5B0801" w14:textId="77777777" w:rsidR="00125900" w:rsidRDefault="00125900" w:rsidP="00682260">
      <w:pPr>
        <w:rPr>
          <w:rFonts w:ascii="Times New Roman" w:hAnsi="Times New Roman" w:cs="Times New Roman"/>
          <w:b/>
          <w:bCs/>
          <w:sz w:val="24"/>
          <w:szCs w:val="24"/>
        </w:rPr>
      </w:pPr>
    </w:p>
    <w:p w14:paraId="1ED008D5" w14:textId="77777777" w:rsidR="00125900" w:rsidRDefault="00125900" w:rsidP="00682260">
      <w:pPr>
        <w:rPr>
          <w:rFonts w:ascii="Times New Roman" w:hAnsi="Times New Roman" w:cs="Times New Roman"/>
          <w:b/>
          <w:bCs/>
          <w:sz w:val="24"/>
          <w:szCs w:val="24"/>
        </w:rPr>
      </w:pPr>
    </w:p>
    <w:p w14:paraId="5C260DEC" w14:textId="77777777" w:rsidR="00125900" w:rsidRDefault="00125900" w:rsidP="00682260">
      <w:pPr>
        <w:rPr>
          <w:rFonts w:ascii="Times New Roman" w:hAnsi="Times New Roman" w:cs="Times New Roman"/>
          <w:b/>
          <w:bCs/>
          <w:sz w:val="24"/>
          <w:szCs w:val="24"/>
        </w:rPr>
      </w:pPr>
    </w:p>
    <w:p w14:paraId="4C187D3B" w14:textId="77777777" w:rsidR="00125900" w:rsidRDefault="00125900" w:rsidP="00682260">
      <w:pPr>
        <w:rPr>
          <w:rFonts w:ascii="Times New Roman" w:hAnsi="Times New Roman" w:cs="Times New Roman"/>
          <w:b/>
          <w:bCs/>
          <w:sz w:val="24"/>
          <w:szCs w:val="24"/>
        </w:rPr>
      </w:pPr>
    </w:p>
    <w:p w14:paraId="440BFB36" w14:textId="77777777" w:rsidR="00125900" w:rsidRDefault="00125900" w:rsidP="00682260">
      <w:pPr>
        <w:rPr>
          <w:rFonts w:ascii="Times New Roman" w:hAnsi="Times New Roman" w:cs="Times New Roman"/>
          <w:b/>
          <w:bCs/>
          <w:sz w:val="24"/>
          <w:szCs w:val="24"/>
        </w:rPr>
      </w:pPr>
    </w:p>
    <w:p w14:paraId="156B3A61" w14:textId="77777777" w:rsidR="00125900" w:rsidRDefault="00125900" w:rsidP="00682260">
      <w:pPr>
        <w:rPr>
          <w:rFonts w:ascii="Times New Roman" w:hAnsi="Times New Roman" w:cs="Times New Roman"/>
          <w:b/>
          <w:bCs/>
          <w:sz w:val="24"/>
          <w:szCs w:val="24"/>
        </w:rPr>
      </w:pPr>
    </w:p>
    <w:p w14:paraId="44334366" w14:textId="77777777" w:rsidR="00125900" w:rsidRDefault="00125900" w:rsidP="00682260">
      <w:pPr>
        <w:rPr>
          <w:rFonts w:ascii="Times New Roman" w:hAnsi="Times New Roman" w:cs="Times New Roman"/>
          <w:b/>
          <w:bCs/>
          <w:sz w:val="24"/>
          <w:szCs w:val="24"/>
        </w:rPr>
      </w:pPr>
    </w:p>
    <w:p w14:paraId="003BD99F" w14:textId="77777777" w:rsidR="00125900" w:rsidRDefault="00125900" w:rsidP="00682260">
      <w:pPr>
        <w:rPr>
          <w:rFonts w:ascii="Times New Roman" w:hAnsi="Times New Roman" w:cs="Times New Roman"/>
          <w:b/>
          <w:bCs/>
          <w:sz w:val="24"/>
          <w:szCs w:val="24"/>
        </w:rPr>
      </w:pPr>
    </w:p>
    <w:p w14:paraId="28BFA006" w14:textId="77777777" w:rsidR="00125900" w:rsidRDefault="00125900" w:rsidP="00682260">
      <w:pPr>
        <w:rPr>
          <w:rFonts w:ascii="Times New Roman" w:hAnsi="Times New Roman" w:cs="Times New Roman"/>
          <w:b/>
          <w:bCs/>
          <w:sz w:val="24"/>
          <w:szCs w:val="24"/>
        </w:rPr>
      </w:pPr>
    </w:p>
    <w:p w14:paraId="505142DA" w14:textId="77777777" w:rsidR="00125900" w:rsidRDefault="00125900" w:rsidP="00682260">
      <w:pPr>
        <w:rPr>
          <w:rFonts w:ascii="Times New Roman" w:hAnsi="Times New Roman" w:cs="Times New Roman"/>
          <w:b/>
          <w:bCs/>
          <w:sz w:val="24"/>
          <w:szCs w:val="24"/>
        </w:rPr>
      </w:pPr>
    </w:p>
    <w:p w14:paraId="06AE7B86" w14:textId="77777777" w:rsidR="00125900" w:rsidRDefault="00125900" w:rsidP="00682260">
      <w:pPr>
        <w:rPr>
          <w:rFonts w:ascii="Times New Roman" w:hAnsi="Times New Roman" w:cs="Times New Roman"/>
          <w:b/>
          <w:bCs/>
          <w:sz w:val="24"/>
          <w:szCs w:val="24"/>
        </w:rPr>
      </w:pPr>
    </w:p>
    <w:p w14:paraId="250BC41F" w14:textId="77777777" w:rsidR="00220CB3" w:rsidRDefault="00220CB3" w:rsidP="00682260">
      <w:pPr>
        <w:rPr>
          <w:rFonts w:ascii="Times New Roman" w:hAnsi="Times New Roman" w:cs="Times New Roman"/>
          <w:b/>
          <w:bCs/>
          <w:sz w:val="24"/>
          <w:szCs w:val="24"/>
        </w:rPr>
      </w:pPr>
    </w:p>
    <w:p w14:paraId="1B6E70D1" w14:textId="77777777" w:rsidR="00125900" w:rsidRDefault="00125900" w:rsidP="00125900">
      <w:pPr>
        <w:rPr>
          <w:rFonts w:ascii="Times New Roman" w:hAnsi="Times New Roman" w:cs="Times New Roman"/>
          <w:b/>
          <w:bCs/>
          <w:sz w:val="24"/>
          <w:szCs w:val="24"/>
        </w:rPr>
      </w:pPr>
    </w:p>
    <w:p w14:paraId="349FBB01" w14:textId="46B483AC" w:rsidR="00125900" w:rsidRPr="00D733E4" w:rsidRDefault="00125900" w:rsidP="00125900">
      <w:pPr>
        <w:pStyle w:val="Heading1"/>
        <w:rPr>
          <w:rFonts w:ascii="Times New Roman" w:hAnsi="Times New Roman" w:cs="Times New Roman"/>
          <w:b/>
          <w:bCs/>
          <w:color w:val="auto"/>
          <w:sz w:val="24"/>
          <w:szCs w:val="24"/>
        </w:rPr>
      </w:pPr>
      <w:bookmarkStart w:id="23" w:name="_Toc240011935"/>
      <w:r w:rsidRPr="00125900">
        <w:rPr>
          <w:rFonts w:ascii="Times New Roman" w:hAnsi="Times New Roman" w:cs="Times New Roman"/>
          <w:b/>
          <w:bCs/>
          <w:color w:val="auto"/>
          <w:sz w:val="24"/>
          <w:szCs w:val="24"/>
        </w:rPr>
        <w:lastRenderedPageBreak/>
        <w:t xml:space="preserve">TASK 5 — </w:t>
      </w:r>
      <w:r w:rsidR="00D733E4" w:rsidRPr="00D733E4">
        <w:rPr>
          <w:rFonts w:ascii="Times New Roman" w:hAnsi="Times New Roman" w:cs="Times New Roman"/>
          <w:b/>
          <w:bCs/>
          <w:color w:val="auto"/>
          <w:sz w:val="24"/>
          <w:szCs w:val="24"/>
        </w:rPr>
        <w:t>INFORMATION SECURITY GOVERNANCE MATURITY</w:t>
      </w:r>
      <w:bookmarkEnd w:id="23"/>
    </w:p>
    <w:p w14:paraId="6ED5DB0B" w14:textId="77777777" w:rsidR="00125900" w:rsidRPr="00220CB3" w:rsidRDefault="00125900" w:rsidP="00220CB3">
      <w:pPr>
        <w:pStyle w:val="Heading2"/>
        <w:rPr>
          <w:rFonts w:ascii="Times New Roman" w:hAnsi="Times New Roman" w:cs="Times New Roman"/>
          <w:b/>
          <w:bCs/>
          <w:color w:val="auto"/>
          <w:sz w:val="24"/>
          <w:szCs w:val="24"/>
        </w:rPr>
      </w:pPr>
      <w:bookmarkStart w:id="24" w:name="_Toc240011936"/>
      <w:r w:rsidRPr="00220CB3">
        <w:rPr>
          <w:rFonts w:ascii="Times New Roman" w:hAnsi="Times New Roman" w:cs="Times New Roman"/>
          <w:b/>
          <w:bCs/>
          <w:color w:val="auto"/>
          <w:sz w:val="24"/>
          <w:szCs w:val="24"/>
        </w:rPr>
        <w:t>Evidence Item 14: Information Security Governance Maturity Assessment</w:t>
      </w:r>
      <w:bookmarkEnd w:id="24"/>
    </w:p>
    <w:p w14:paraId="4E449A84" w14:textId="20CFD8F3"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Current-State Maturity Assessment</w:t>
      </w:r>
    </w:p>
    <w:p w14:paraId="4D3B6743"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The maturity assessment below evaluates GHC's current information security governance position across six key areas. The assessment uses the simplified five-level maturity model provided in the assignment and is based on the current-state evidence in the GHC scenario.</w:t>
      </w:r>
    </w:p>
    <w:p w14:paraId="7EB92275" w14:textId="60C29AFF" w:rsidR="00125900" w:rsidRPr="00125900" w:rsidRDefault="00125900" w:rsidP="00125900">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776"/>
        <w:gridCol w:w="1297"/>
        <w:gridCol w:w="7277"/>
      </w:tblGrid>
      <w:tr w:rsidR="00125900" w:rsidRPr="00125900" w14:paraId="3D68C20F" w14:textId="77777777" w:rsidTr="003A67E6">
        <w:tc>
          <w:tcPr>
            <w:tcW w:w="0" w:type="auto"/>
            <w:hideMark/>
          </w:tcPr>
          <w:p w14:paraId="1F6BDBBD"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Level</w:t>
            </w:r>
          </w:p>
        </w:tc>
        <w:tc>
          <w:tcPr>
            <w:tcW w:w="0" w:type="auto"/>
            <w:hideMark/>
          </w:tcPr>
          <w:p w14:paraId="07D9B79B"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Maturity</w:t>
            </w:r>
          </w:p>
        </w:tc>
        <w:tc>
          <w:tcPr>
            <w:tcW w:w="0" w:type="auto"/>
            <w:hideMark/>
          </w:tcPr>
          <w:p w14:paraId="466575E6"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Meaning</w:t>
            </w:r>
          </w:p>
        </w:tc>
      </w:tr>
      <w:tr w:rsidR="00125900" w:rsidRPr="00125900" w14:paraId="41BA2FA9" w14:textId="77777777" w:rsidTr="003A67E6">
        <w:tc>
          <w:tcPr>
            <w:tcW w:w="0" w:type="auto"/>
            <w:hideMark/>
          </w:tcPr>
          <w:p w14:paraId="76E99A8E"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1</w:t>
            </w:r>
          </w:p>
        </w:tc>
        <w:tc>
          <w:tcPr>
            <w:tcW w:w="0" w:type="auto"/>
            <w:hideMark/>
          </w:tcPr>
          <w:p w14:paraId="7ADB2302"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Ad Hoc</w:t>
            </w:r>
          </w:p>
        </w:tc>
        <w:tc>
          <w:tcPr>
            <w:tcW w:w="0" w:type="auto"/>
            <w:hideMark/>
          </w:tcPr>
          <w:p w14:paraId="43DAF372"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Informal, reactive and inconsistent. Processes are not clearly defined.</w:t>
            </w:r>
          </w:p>
        </w:tc>
      </w:tr>
      <w:tr w:rsidR="00125900" w:rsidRPr="00125900" w14:paraId="6E84B84A" w14:textId="77777777" w:rsidTr="003A67E6">
        <w:tc>
          <w:tcPr>
            <w:tcW w:w="0" w:type="auto"/>
            <w:hideMark/>
          </w:tcPr>
          <w:p w14:paraId="1EC338AB"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2</w:t>
            </w:r>
          </w:p>
        </w:tc>
        <w:tc>
          <w:tcPr>
            <w:tcW w:w="0" w:type="auto"/>
            <w:hideMark/>
          </w:tcPr>
          <w:p w14:paraId="4261BC88"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Initial</w:t>
            </w:r>
          </w:p>
        </w:tc>
        <w:tc>
          <w:tcPr>
            <w:tcW w:w="0" w:type="auto"/>
            <w:hideMark/>
          </w:tcPr>
          <w:p w14:paraId="3A8A8107"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Some processes exist but they are inconsistently documented or applied.</w:t>
            </w:r>
          </w:p>
        </w:tc>
      </w:tr>
      <w:tr w:rsidR="00125900" w:rsidRPr="00125900" w14:paraId="1A2770C0" w14:textId="77777777" w:rsidTr="003A67E6">
        <w:tc>
          <w:tcPr>
            <w:tcW w:w="0" w:type="auto"/>
            <w:hideMark/>
          </w:tcPr>
          <w:p w14:paraId="749EEB69"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3</w:t>
            </w:r>
          </w:p>
        </w:tc>
        <w:tc>
          <w:tcPr>
            <w:tcW w:w="0" w:type="auto"/>
            <w:hideMark/>
          </w:tcPr>
          <w:p w14:paraId="0FBA1727"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Defined</w:t>
            </w:r>
          </w:p>
        </w:tc>
        <w:tc>
          <w:tcPr>
            <w:tcW w:w="0" w:type="auto"/>
            <w:hideMark/>
          </w:tcPr>
          <w:p w14:paraId="7116FE52"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Processes are documented, </w:t>
            </w:r>
            <w:proofErr w:type="spellStart"/>
            <w:r w:rsidRPr="00125900">
              <w:rPr>
                <w:rFonts w:ascii="Times New Roman" w:hAnsi="Times New Roman" w:cs="Times New Roman"/>
                <w:sz w:val="24"/>
                <w:szCs w:val="24"/>
              </w:rPr>
              <w:t>standardised</w:t>
            </w:r>
            <w:proofErr w:type="spellEnd"/>
            <w:r w:rsidRPr="00125900">
              <w:rPr>
                <w:rFonts w:ascii="Times New Roman" w:hAnsi="Times New Roman" w:cs="Times New Roman"/>
                <w:sz w:val="24"/>
                <w:szCs w:val="24"/>
              </w:rPr>
              <w:t>, communicated and have clear responsibilities.</w:t>
            </w:r>
          </w:p>
        </w:tc>
      </w:tr>
      <w:tr w:rsidR="00125900" w:rsidRPr="00125900" w14:paraId="6EEF9E57" w14:textId="77777777" w:rsidTr="003A67E6">
        <w:tc>
          <w:tcPr>
            <w:tcW w:w="0" w:type="auto"/>
            <w:hideMark/>
          </w:tcPr>
          <w:p w14:paraId="761D2B05"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4</w:t>
            </w:r>
          </w:p>
        </w:tc>
        <w:tc>
          <w:tcPr>
            <w:tcW w:w="0" w:type="auto"/>
            <w:hideMark/>
          </w:tcPr>
          <w:p w14:paraId="580864A3"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Managed</w:t>
            </w:r>
          </w:p>
        </w:tc>
        <w:tc>
          <w:tcPr>
            <w:tcW w:w="0" w:type="auto"/>
            <w:hideMark/>
          </w:tcPr>
          <w:p w14:paraId="5509AAF0"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Processes are measured, monitored and reviewed against targets.</w:t>
            </w:r>
          </w:p>
        </w:tc>
      </w:tr>
      <w:tr w:rsidR="00125900" w:rsidRPr="00125900" w14:paraId="799B7AE4" w14:textId="77777777" w:rsidTr="003A67E6">
        <w:tc>
          <w:tcPr>
            <w:tcW w:w="0" w:type="auto"/>
            <w:hideMark/>
          </w:tcPr>
          <w:p w14:paraId="799A51AF"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5</w:t>
            </w:r>
          </w:p>
        </w:tc>
        <w:tc>
          <w:tcPr>
            <w:tcW w:w="0" w:type="auto"/>
            <w:hideMark/>
          </w:tcPr>
          <w:p w14:paraId="303C9DF0" w14:textId="77777777" w:rsidR="00125900" w:rsidRPr="00125900" w:rsidRDefault="00125900" w:rsidP="00125900">
            <w:pPr>
              <w:rPr>
                <w:rFonts w:ascii="Times New Roman" w:hAnsi="Times New Roman" w:cs="Times New Roman"/>
                <w:sz w:val="24"/>
                <w:szCs w:val="24"/>
              </w:rPr>
            </w:pPr>
            <w:proofErr w:type="spellStart"/>
            <w:r w:rsidRPr="00125900">
              <w:rPr>
                <w:rFonts w:ascii="Times New Roman" w:hAnsi="Times New Roman" w:cs="Times New Roman"/>
                <w:sz w:val="24"/>
                <w:szCs w:val="24"/>
              </w:rPr>
              <w:t>Optimising</w:t>
            </w:r>
            <w:proofErr w:type="spellEnd"/>
          </w:p>
        </w:tc>
        <w:tc>
          <w:tcPr>
            <w:tcW w:w="0" w:type="auto"/>
            <w:hideMark/>
          </w:tcPr>
          <w:p w14:paraId="2083C14D"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Continuous improvement is embedded and the </w:t>
            </w:r>
            <w:proofErr w:type="spellStart"/>
            <w:r w:rsidRPr="00125900">
              <w:rPr>
                <w:rFonts w:ascii="Times New Roman" w:hAnsi="Times New Roman" w:cs="Times New Roman"/>
                <w:sz w:val="24"/>
                <w:szCs w:val="24"/>
              </w:rPr>
              <w:t>organisation</w:t>
            </w:r>
            <w:proofErr w:type="spellEnd"/>
            <w:r w:rsidRPr="00125900">
              <w:rPr>
                <w:rFonts w:ascii="Times New Roman" w:hAnsi="Times New Roman" w:cs="Times New Roman"/>
                <w:sz w:val="24"/>
                <w:szCs w:val="24"/>
              </w:rPr>
              <w:t xml:space="preserve"> adapts quickly.</w:t>
            </w:r>
          </w:p>
        </w:tc>
      </w:tr>
    </w:tbl>
    <w:p w14:paraId="2E08A02A" w14:textId="1B354B0A" w:rsidR="00125900" w:rsidRPr="00125900" w:rsidRDefault="00125900" w:rsidP="00125900">
      <w:pPr>
        <w:rPr>
          <w:rFonts w:ascii="Times New Roman" w:hAnsi="Times New Roman" w:cs="Times New Roman"/>
          <w:sz w:val="24"/>
          <w:szCs w:val="24"/>
        </w:rPr>
      </w:pPr>
    </w:p>
    <w:p w14:paraId="72E0C599" w14:textId="22F44827" w:rsidR="00125900" w:rsidRPr="00125900" w:rsidRDefault="00125900" w:rsidP="00125900">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1829"/>
        <w:gridCol w:w="1671"/>
        <w:gridCol w:w="1063"/>
        <w:gridCol w:w="1159"/>
        <w:gridCol w:w="1784"/>
        <w:gridCol w:w="1844"/>
      </w:tblGrid>
      <w:tr w:rsidR="00125900" w:rsidRPr="00125900" w14:paraId="7B06DF1F" w14:textId="77777777" w:rsidTr="003A67E6">
        <w:tc>
          <w:tcPr>
            <w:tcW w:w="0" w:type="auto"/>
            <w:hideMark/>
          </w:tcPr>
          <w:p w14:paraId="34097066"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Domain</w:t>
            </w:r>
          </w:p>
        </w:tc>
        <w:tc>
          <w:tcPr>
            <w:tcW w:w="0" w:type="auto"/>
            <w:hideMark/>
          </w:tcPr>
          <w:p w14:paraId="6929CF98"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Current Evidence</w:t>
            </w:r>
          </w:p>
        </w:tc>
        <w:tc>
          <w:tcPr>
            <w:tcW w:w="0" w:type="auto"/>
            <w:hideMark/>
          </w:tcPr>
          <w:p w14:paraId="040DF28F"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Current Level</w:t>
            </w:r>
          </w:p>
        </w:tc>
        <w:tc>
          <w:tcPr>
            <w:tcW w:w="0" w:type="auto"/>
            <w:hideMark/>
          </w:tcPr>
          <w:p w14:paraId="261F007D"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Maturity Rating</w:t>
            </w:r>
          </w:p>
        </w:tc>
        <w:tc>
          <w:tcPr>
            <w:tcW w:w="0" w:type="auto"/>
            <w:hideMark/>
          </w:tcPr>
          <w:p w14:paraId="0E627928"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Main Gap</w:t>
            </w:r>
          </w:p>
        </w:tc>
        <w:tc>
          <w:tcPr>
            <w:tcW w:w="0" w:type="auto"/>
            <w:hideMark/>
          </w:tcPr>
          <w:p w14:paraId="72CE9A6B"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What Level 3 Would Look Like</w:t>
            </w:r>
          </w:p>
        </w:tc>
      </w:tr>
      <w:tr w:rsidR="00125900" w:rsidRPr="00125900" w14:paraId="0E3671F1" w14:textId="77777777" w:rsidTr="003A67E6">
        <w:tc>
          <w:tcPr>
            <w:tcW w:w="0" w:type="auto"/>
            <w:hideMark/>
          </w:tcPr>
          <w:p w14:paraId="51AAA9F6"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Policy &amp; Documentation</w:t>
            </w:r>
          </w:p>
        </w:tc>
        <w:tc>
          <w:tcPr>
            <w:tcW w:w="0" w:type="auto"/>
            <w:hideMark/>
          </w:tcPr>
          <w:p w14:paraId="1B472C65"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Policies are inconsistent, some were inherited from </w:t>
            </w:r>
            <w:proofErr w:type="gramStart"/>
            <w:r w:rsidRPr="00125900">
              <w:rPr>
                <w:rFonts w:ascii="Times New Roman" w:hAnsi="Times New Roman" w:cs="Times New Roman"/>
                <w:sz w:val="24"/>
                <w:szCs w:val="24"/>
              </w:rPr>
              <w:t>acquisitions</w:t>
            </w:r>
            <w:proofErr w:type="gramEnd"/>
            <w:r w:rsidRPr="00125900">
              <w:rPr>
                <w:rFonts w:ascii="Times New Roman" w:hAnsi="Times New Roman" w:cs="Times New Roman"/>
                <w:sz w:val="24"/>
                <w:szCs w:val="24"/>
              </w:rPr>
              <w:t xml:space="preserve"> and they are not always current.</w:t>
            </w:r>
          </w:p>
        </w:tc>
        <w:tc>
          <w:tcPr>
            <w:tcW w:w="0" w:type="auto"/>
            <w:hideMark/>
          </w:tcPr>
          <w:p w14:paraId="147ED2FF"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2</w:t>
            </w:r>
          </w:p>
        </w:tc>
        <w:tc>
          <w:tcPr>
            <w:tcW w:w="0" w:type="auto"/>
            <w:hideMark/>
          </w:tcPr>
          <w:p w14:paraId="60712BDE"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Initial</w:t>
            </w:r>
          </w:p>
        </w:tc>
        <w:tc>
          <w:tcPr>
            <w:tcW w:w="0" w:type="auto"/>
            <w:hideMark/>
          </w:tcPr>
          <w:p w14:paraId="70ACDC6E"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Policies are not consistently maintained or </w:t>
            </w:r>
            <w:proofErr w:type="spellStart"/>
            <w:r w:rsidRPr="00125900">
              <w:rPr>
                <w:rFonts w:ascii="Times New Roman" w:hAnsi="Times New Roman" w:cs="Times New Roman"/>
                <w:sz w:val="24"/>
                <w:szCs w:val="24"/>
              </w:rPr>
              <w:t>standardised</w:t>
            </w:r>
            <w:proofErr w:type="spellEnd"/>
            <w:r w:rsidRPr="00125900">
              <w:rPr>
                <w:rFonts w:ascii="Times New Roman" w:hAnsi="Times New Roman" w:cs="Times New Roman"/>
                <w:sz w:val="24"/>
                <w:szCs w:val="24"/>
              </w:rPr>
              <w:t xml:space="preserve"> across GHC.</w:t>
            </w:r>
          </w:p>
        </w:tc>
        <w:tc>
          <w:tcPr>
            <w:tcW w:w="0" w:type="auto"/>
            <w:hideMark/>
          </w:tcPr>
          <w:p w14:paraId="329160AC"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Policies are documented, current, </w:t>
            </w:r>
            <w:proofErr w:type="spellStart"/>
            <w:r w:rsidRPr="00125900">
              <w:rPr>
                <w:rFonts w:ascii="Times New Roman" w:hAnsi="Times New Roman" w:cs="Times New Roman"/>
                <w:sz w:val="24"/>
                <w:szCs w:val="24"/>
              </w:rPr>
              <w:t>standardised</w:t>
            </w:r>
            <w:proofErr w:type="spellEnd"/>
            <w:r w:rsidRPr="00125900">
              <w:rPr>
                <w:rFonts w:ascii="Times New Roman" w:hAnsi="Times New Roman" w:cs="Times New Roman"/>
                <w:sz w:val="24"/>
                <w:szCs w:val="24"/>
              </w:rPr>
              <w:t xml:space="preserve"> and communicated across the </w:t>
            </w:r>
            <w:proofErr w:type="spellStart"/>
            <w:r w:rsidRPr="00125900">
              <w:rPr>
                <w:rFonts w:ascii="Times New Roman" w:hAnsi="Times New Roman" w:cs="Times New Roman"/>
                <w:sz w:val="24"/>
                <w:szCs w:val="24"/>
              </w:rPr>
              <w:t>organisation</w:t>
            </w:r>
            <w:proofErr w:type="spellEnd"/>
            <w:r w:rsidRPr="00125900">
              <w:rPr>
                <w:rFonts w:ascii="Times New Roman" w:hAnsi="Times New Roman" w:cs="Times New Roman"/>
                <w:sz w:val="24"/>
                <w:szCs w:val="24"/>
              </w:rPr>
              <w:t>.</w:t>
            </w:r>
          </w:p>
        </w:tc>
      </w:tr>
      <w:tr w:rsidR="00125900" w:rsidRPr="00125900" w14:paraId="7EC09FFA" w14:textId="77777777" w:rsidTr="003A67E6">
        <w:tc>
          <w:tcPr>
            <w:tcW w:w="0" w:type="auto"/>
            <w:hideMark/>
          </w:tcPr>
          <w:p w14:paraId="59BDDAA7"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Roles &amp; Responsibilities</w:t>
            </w:r>
          </w:p>
        </w:tc>
        <w:tc>
          <w:tcPr>
            <w:tcW w:w="0" w:type="auto"/>
            <w:hideMark/>
          </w:tcPr>
          <w:p w14:paraId="637A2A08"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Ownership and accountability </w:t>
            </w:r>
            <w:r w:rsidRPr="00125900">
              <w:rPr>
                <w:rFonts w:ascii="Times New Roman" w:hAnsi="Times New Roman" w:cs="Times New Roman"/>
                <w:sz w:val="24"/>
                <w:szCs w:val="24"/>
              </w:rPr>
              <w:lastRenderedPageBreak/>
              <w:t>for information security are unclear.</w:t>
            </w:r>
          </w:p>
        </w:tc>
        <w:tc>
          <w:tcPr>
            <w:tcW w:w="0" w:type="auto"/>
            <w:hideMark/>
          </w:tcPr>
          <w:p w14:paraId="60AB6E4A"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lastRenderedPageBreak/>
              <w:t>1</w:t>
            </w:r>
          </w:p>
        </w:tc>
        <w:tc>
          <w:tcPr>
            <w:tcW w:w="0" w:type="auto"/>
            <w:hideMark/>
          </w:tcPr>
          <w:p w14:paraId="2BB2F09D"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Ad Hoc</w:t>
            </w:r>
          </w:p>
        </w:tc>
        <w:tc>
          <w:tcPr>
            <w:tcW w:w="0" w:type="auto"/>
            <w:hideMark/>
          </w:tcPr>
          <w:p w14:paraId="0AC587D0"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People do not have clearly defined security </w:t>
            </w:r>
            <w:r w:rsidRPr="00125900">
              <w:rPr>
                <w:rFonts w:ascii="Times New Roman" w:hAnsi="Times New Roman" w:cs="Times New Roman"/>
                <w:sz w:val="24"/>
                <w:szCs w:val="24"/>
              </w:rPr>
              <w:lastRenderedPageBreak/>
              <w:t>responsibilities and ownership.</w:t>
            </w:r>
          </w:p>
        </w:tc>
        <w:tc>
          <w:tcPr>
            <w:tcW w:w="0" w:type="auto"/>
            <w:hideMark/>
          </w:tcPr>
          <w:p w14:paraId="56F7E2B2"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lastRenderedPageBreak/>
              <w:t xml:space="preserve">Security responsibilities are clearly </w:t>
            </w:r>
            <w:r w:rsidRPr="00125900">
              <w:rPr>
                <w:rFonts w:ascii="Times New Roman" w:hAnsi="Times New Roman" w:cs="Times New Roman"/>
                <w:sz w:val="24"/>
                <w:szCs w:val="24"/>
              </w:rPr>
              <w:lastRenderedPageBreak/>
              <w:t>assigned, documented and communicated to relevant staff.</w:t>
            </w:r>
          </w:p>
        </w:tc>
      </w:tr>
      <w:tr w:rsidR="00125900" w:rsidRPr="00125900" w14:paraId="55BDAF6E" w14:textId="77777777" w:rsidTr="003A67E6">
        <w:tc>
          <w:tcPr>
            <w:tcW w:w="0" w:type="auto"/>
            <w:hideMark/>
          </w:tcPr>
          <w:p w14:paraId="3EC62771"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lastRenderedPageBreak/>
              <w:t>Risk Management</w:t>
            </w:r>
          </w:p>
        </w:tc>
        <w:tc>
          <w:tcPr>
            <w:tcW w:w="0" w:type="auto"/>
            <w:hideMark/>
          </w:tcPr>
          <w:p w14:paraId="52E3EA00"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Risk management is mainly reactive and there is no formal proactive assessment process.</w:t>
            </w:r>
          </w:p>
        </w:tc>
        <w:tc>
          <w:tcPr>
            <w:tcW w:w="0" w:type="auto"/>
            <w:hideMark/>
          </w:tcPr>
          <w:p w14:paraId="0C94D493"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1</w:t>
            </w:r>
          </w:p>
        </w:tc>
        <w:tc>
          <w:tcPr>
            <w:tcW w:w="0" w:type="auto"/>
            <w:hideMark/>
          </w:tcPr>
          <w:p w14:paraId="44ABC552"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Ad Hoc</w:t>
            </w:r>
          </w:p>
        </w:tc>
        <w:tc>
          <w:tcPr>
            <w:tcW w:w="0" w:type="auto"/>
            <w:hideMark/>
          </w:tcPr>
          <w:p w14:paraId="0CBDC44B"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GHC does not have a consistent process for identifying and assessing risks before they become issues.</w:t>
            </w:r>
          </w:p>
        </w:tc>
        <w:tc>
          <w:tcPr>
            <w:tcW w:w="0" w:type="auto"/>
            <w:hideMark/>
          </w:tcPr>
          <w:p w14:paraId="67201B21"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A documented and standard risk assessment process is used across the </w:t>
            </w:r>
            <w:proofErr w:type="spellStart"/>
            <w:r w:rsidRPr="00125900">
              <w:rPr>
                <w:rFonts w:ascii="Times New Roman" w:hAnsi="Times New Roman" w:cs="Times New Roman"/>
                <w:sz w:val="24"/>
                <w:szCs w:val="24"/>
              </w:rPr>
              <w:t>organisation</w:t>
            </w:r>
            <w:proofErr w:type="spellEnd"/>
            <w:r w:rsidRPr="00125900">
              <w:rPr>
                <w:rFonts w:ascii="Times New Roman" w:hAnsi="Times New Roman" w:cs="Times New Roman"/>
                <w:sz w:val="24"/>
                <w:szCs w:val="24"/>
              </w:rPr>
              <w:t xml:space="preserve"> with clear ownership.</w:t>
            </w:r>
          </w:p>
        </w:tc>
      </w:tr>
      <w:tr w:rsidR="00125900" w:rsidRPr="00125900" w14:paraId="651C0EA6" w14:textId="77777777" w:rsidTr="003A67E6">
        <w:tc>
          <w:tcPr>
            <w:tcW w:w="0" w:type="auto"/>
            <w:hideMark/>
          </w:tcPr>
          <w:p w14:paraId="6900051F"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Metrics &amp; Reporting</w:t>
            </w:r>
          </w:p>
        </w:tc>
        <w:tc>
          <w:tcPr>
            <w:tcW w:w="0" w:type="auto"/>
            <w:hideMark/>
          </w:tcPr>
          <w:p w14:paraId="40D16142"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Technical security metrics exist, but they are not consistently translated into business impact.</w:t>
            </w:r>
          </w:p>
        </w:tc>
        <w:tc>
          <w:tcPr>
            <w:tcW w:w="0" w:type="auto"/>
            <w:hideMark/>
          </w:tcPr>
          <w:p w14:paraId="3B8D0981"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2</w:t>
            </w:r>
          </w:p>
        </w:tc>
        <w:tc>
          <w:tcPr>
            <w:tcW w:w="0" w:type="auto"/>
            <w:hideMark/>
          </w:tcPr>
          <w:p w14:paraId="2CB25C40"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Initial</w:t>
            </w:r>
          </w:p>
        </w:tc>
        <w:tc>
          <w:tcPr>
            <w:tcW w:w="0" w:type="auto"/>
            <w:hideMark/>
          </w:tcPr>
          <w:p w14:paraId="5189DA8A"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Management and the Board do not always receive security information in a form that supports business decisions.</w:t>
            </w:r>
          </w:p>
        </w:tc>
        <w:tc>
          <w:tcPr>
            <w:tcW w:w="0" w:type="auto"/>
            <w:hideMark/>
          </w:tcPr>
          <w:p w14:paraId="3091D16D"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Standard security reports translate security performance and risks into clear business information.</w:t>
            </w:r>
          </w:p>
        </w:tc>
      </w:tr>
      <w:tr w:rsidR="00125900" w:rsidRPr="00125900" w14:paraId="41044FCD" w14:textId="77777777" w:rsidTr="003A67E6">
        <w:tc>
          <w:tcPr>
            <w:tcW w:w="0" w:type="auto"/>
            <w:hideMark/>
          </w:tcPr>
          <w:p w14:paraId="006ADE29"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Training &amp; Awareness</w:t>
            </w:r>
          </w:p>
        </w:tc>
        <w:tc>
          <w:tcPr>
            <w:tcW w:w="0" w:type="auto"/>
            <w:hideMark/>
          </w:tcPr>
          <w:p w14:paraId="1ED974EF"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Annual security training is mandatory, but employee engagement is low.</w:t>
            </w:r>
          </w:p>
        </w:tc>
        <w:tc>
          <w:tcPr>
            <w:tcW w:w="0" w:type="auto"/>
            <w:hideMark/>
          </w:tcPr>
          <w:p w14:paraId="1767A47C"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2</w:t>
            </w:r>
          </w:p>
        </w:tc>
        <w:tc>
          <w:tcPr>
            <w:tcW w:w="0" w:type="auto"/>
            <w:hideMark/>
          </w:tcPr>
          <w:p w14:paraId="7E1DD5BD"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Initial</w:t>
            </w:r>
          </w:p>
        </w:tc>
        <w:tc>
          <w:tcPr>
            <w:tcW w:w="0" w:type="auto"/>
            <w:hideMark/>
          </w:tcPr>
          <w:p w14:paraId="599DAE0E"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Training exists but employee engagement and effectiveness need improvement.</w:t>
            </w:r>
          </w:p>
        </w:tc>
        <w:tc>
          <w:tcPr>
            <w:tcW w:w="0" w:type="auto"/>
            <w:hideMark/>
          </w:tcPr>
          <w:p w14:paraId="112B3105"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A documented and consistent awareness </w:t>
            </w:r>
            <w:proofErr w:type="spellStart"/>
            <w:r w:rsidRPr="00125900">
              <w:rPr>
                <w:rFonts w:ascii="Times New Roman" w:hAnsi="Times New Roman" w:cs="Times New Roman"/>
                <w:sz w:val="24"/>
                <w:szCs w:val="24"/>
              </w:rPr>
              <w:t>programme</w:t>
            </w:r>
            <w:proofErr w:type="spellEnd"/>
            <w:r w:rsidRPr="00125900">
              <w:rPr>
                <w:rFonts w:ascii="Times New Roman" w:hAnsi="Times New Roman" w:cs="Times New Roman"/>
                <w:sz w:val="24"/>
                <w:szCs w:val="24"/>
              </w:rPr>
              <w:t xml:space="preserve"> is communicated across GHC and responsibilities are clear.</w:t>
            </w:r>
          </w:p>
        </w:tc>
      </w:tr>
      <w:tr w:rsidR="00125900" w:rsidRPr="00125900" w14:paraId="59504B96" w14:textId="77777777" w:rsidTr="003A67E6">
        <w:tc>
          <w:tcPr>
            <w:tcW w:w="0" w:type="auto"/>
            <w:hideMark/>
          </w:tcPr>
          <w:p w14:paraId="5D765425"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Compliance</w:t>
            </w:r>
          </w:p>
        </w:tc>
        <w:tc>
          <w:tcPr>
            <w:tcW w:w="0" w:type="auto"/>
            <w:hideMark/>
          </w:tcPr>
          <w:p w14:paraId="1F870621"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Compliance activities are mainly driven by audits rather than continuous monitoring.</w:t>
            </w:r>
          </w:p>
        </w:tc>
        <w:tc>
          <w:tcPr>
            <w:tcW w:w="0" w:type="auto"/>
            <w:hideMark/>
          </w:tcPr>
          <w:p w14:paraId="1A02EF0A"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2</w:t>
            </w:r>
          </w:p>
        </w:tc>
        <w:tc>
          <w:tcPr>
            <w:tcW w:w="0" w:type="auto"/>
            <w:hideMark/>
          </w:tcPr>
          <w:p w14:paraId="7D991E4F"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b/>
                <w:bCs/>
                <w:sz w:val="24"/>
                <w:szCs w:val="24"/>
              </w:rPr>
              <w:t>Initial</w:t>
            </w:r>
          </w:p>
        </w:tc>
        <w:tc>
          <w:tcPr>
            <w:tcW w:w="0" w:type="auto"/>
            <w:hideMark/>
          </w:tcPr>
          <w:p w14:paraId="762CA812"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GHC may identify compliance gaps late because monitoring is not continuous.</w:t>
            </w:r>
          </w:p>
        </w:tc>
        <w:tc>
          <w:tcPr>
            <w:tcW w:w="0" w:type="auto"/>
            <w:hideMark/>
          </w:tcPr>
          <w:p w14:paraId="2A389F9E"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 xml:space="preserve">Compliance responsibilities, processes and monitoring activities are documented, </w:t>
            </w:r>
            <w:proofErr w:type="spellStart"/>
            <w:r w:rsidRPr="00125900">
              <w:rPr>
                <w:rFonts w:ascii="Times New Roman" w:hAnsi="Times New Roman" w:cs="Times New Roman"/>
                <w:sz w:val="24"/>
                <w:szCs w:val="24"/>
              </w:rPr>
              <w:lastRenderedPageBreak/>
              <w:t>standardised</w:t>
            </w:r>
            <w:proofErr w:type="spellEnd"/>
            <w:r w:rsidRPr="00125900">
              <w:rPr>
                <w:rFonts w:ascii="Times New Roman" w:hAnsi="Times New Roman" w:cs="Times New Roman"/>
                <w:sz w:val="24"/>
                <w:szCs w:val="24"/>
              </w:rPr>
              <w:t xml:space="preserve"> and communicated.</w:t>
            </w:r>
          </w:p>
        </w:tc>
      </w:tr>
    </w:tbl>
    <w:p w14:paraId="620047C3" w14:textId="77777777" w:rsidR="003A67E6" w:rsidRDefault="003A67E6" w:rsidP="00125900">
      <w:pPr>
        <w:rPr>
          <w:rFonts w:ascii="Times New Roman" w:hAnsi="Times New Roman" w:cs="Times New Roman"/>
          <w:sz w:val="24"/>
          <w:szCs w:val="24"/>
        </w:rPr>
      </w:pPr>
    </w:p>
    <w:p w14:paraId="7B2299AE" w14:textId="16980B90"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Overall Maturity Assessment</w:t>
      </w:r>
    </w:p>
    <w:p w14:paraId="796EAB42" w14:textId="77777777" w:rsidR="00125900" w:rsidRPr="00125900" w:rsidRDefault="00125900" w:rsidP="003A67E6">
      <w:pPr>
        <w:jc w:val="both"/>
        <w:rPr>
          <w:rFonts w:ascii="Times New Roman" w:hAnsi="Times New Roman" w:cs="Times New Roman"/>
          <w:sz w:val="24"/>
          <w:szCs w:val="24"/>
        </w:rPr>
      </w:pPr>
      <w:r w:rsidRPr="00125900">
        <w:rPr>
          <w:rFonts w:ascii="Times New Roman" w:hAnsi="Times New Roman" w:cs="Times New Roman"/>
          <w:sz w:val="24"/>
          <w:szCs w:val="24"/>
        </w:rPr>
        <w:t xml:space="preserve">GHC's current information security governance maturity is generally between </w:t>
      </w:r>
      <w:r w:rsidRPr="00125900">
        <w:rPr>
          <w:rFonts w:ascii="Times New Roman" w:hAnsi="Times New Roman" w:cs="Times New Roman"/>
          <w:b/>
          <w:bCs/>
          <w:sz w:val="24"/>
          <w:szCs w:val="24"/>
        </w:rPr>
        <w:t>Level 1 and Level 2</w:t>
      </w:r>
      <w:r w:rsidRPr="00125900">
        <w:rPr>
          <w:rFonts w:ascii="Times New Roman" w:hAnsi="Times New Roman" w:cs="Times New Roman"/>
          <w:sz w:val="24"/>
          <w:szCs w:val="24"/>
        </w:rPr>
        <w:t xml:space="preserve">, with the largest weaknesses in roles and responsibilities and risk management. Policy and documentation, metrics and reporting, training and awareness, and compliance are currently at Level 2 because some processes exist but are not consistently applied or embedded across the </w:t>
      </w:r>
      <w:proofErr w:type="spellStart"/>
      <w:r w:rsidRPr="00125900">
        <w:rPr>
          <w:rFonts w:ascii="Times New Roman" w:hAnsi="Times New Roman" w:cs="Times New Roman"/>
          <w:sz w:val="24"/>
          <w:szCs w:val="24"/>
        </w:rPr>
        <w:t>organisation</w:t>
      </w:r>
      <w:proofErr w:type="spellEnd"/>
      <w:r w:rsidRPr="00125900">
        <w:rPr>
          <w:rFonts w:ascii="Times New Roman" w:hAnsi="Times New Roman" w:cs="Times New Roman"/>
          <w:sz w:val="24"/>
          <w:szCs w:val="24"/>
        </w:rPr>
        <w:t>.</w:t>
      </w:r>
    </w:p>
    <w:p w14:paraId="25ACF758" w14:textId="77777777" w:rsidR="00125900" w:rsidRPr="00125900" w:rsidRDefault="00125900" w:rsidP="003A67E6">
      <w:pPr>
        <w:jc w:val="both"/>
        <w:rPr>
          <w:rFonts w:ascii="Times New Roman" w:hAnsi="Times New Roman" w:cs="Times New Roman"/>
          <w:sz w:val="24"/>
          <w:szCs w:val="24"/>
        </w:rPr>
      </w:pPr>
      <w:r w:rsidRPr="00125900">
        <w:rPr>
          <w:rFonts w:ascii="Times New Roman" w:hAnsi="Times New Roman" w:cs="Times New Roman"/>
          <w:sz w:val="24"/>
          <w:szCs w:val="24"/>
        </w:rPr>
        <w:t xml:space="preserve">The most urgent areas for improvement are </w:t>
      </w:r>
      <w:r w:rsidRPr="00125900">
        <w:rPr>
          <w:rFonts w:ascii="Times New Roman" w:hAnsi="Times New Roman" w:cs="Times New Roman"/>
          <w:b/>
          <w:bCs/>
          <w:sz w:val="24"/>
          <w:szCs w:val="24"/>
        </w:rPr>
        <w:t>Roles &amp; Responsibilities</w:t>
      </w:r>
      <w:r w:rsidRPr="00125900">
        <w:rPr>
          <w:rFonts w:ascii="Times New Roman" w:hAnsi="Times New Roman" w:cs="Times New Roman"/>
          <w:sz w:val="24"/>
          <w:szCs w:val="24"/>
        </w:rPr>
        <w:t xml:space="preserve"> and </w:t>
      </w:r>
      <w:r w:rsidRPr="00125900">
        <w:rPr>
          <w:rFonts w:ascii="Times New Roman" w:hAnsi="Times New Roman" w:cs="Times New Roman"/>
          <w:b/>
          <w:bCs/>
          <w:sz w:val="24"/>
          <w:szCs w:val="24"/>
        </w:rPr>
        <w:t>Risk Management</w:t>
      </w:r>
      <w:r w:rsidRPr="00125900">
        <w:rPr>
          <w:rFonts w:ascii="Times New Roman" w:hAnsi="Times New Roman" w:cs="Times New Roman"/>
          <w:sz w:val="24"/>
          <w:szCs w:val="24"/>
        </w:rPr>
        <w:t xml:space="preserve">, which are currently at Level 1. GHC needs to establish clear ownership, accountability and a consistent approach to identifying and assessing security risks. The </w:t>
      </w:r>
      <w:proofErr w:type="spellStart"/>
      <w:r w:rsidRPr="00125900">
        <w:rPr>
          <w:rFonts w:ascii="Times New Roman" w:hAnsi="Times New Roman" w:cs="Times New Roman"/>
          <w:sz w:val="24"/>
          <w:szCs w:val="24"/>
        </w:rPr>
        <w:t>organisation</w:t>
      </w:r>
      <w:proofErr w:type="spellEnd"/>
      <w:r w:rsidRPr="00125900">
        <w:rPr>
          <w:rFonts w:ascii="Times New Roman" w:hAnsi="Times New Roman" w:cs="Times New Roman"/>
          <w:sz w:val="24"/>
          <w:szCs w:val="24"/>
        </w:rPr>
        <w:t xml:space="preserve"> should then </w:t>
      </w:r>
      <w:proofErr w:type="spellStart"/>
      <w:r w:rsidRPr="00125900">
        <w:rPr>
          <w:rFonts w:ascii="Times New Roman" w:hAnsi="Times New Roman" w:cs="Times New Roman"/>
          <w:sz w:val="24"/>
          <w:szCs w:val="24"/>
        </w:rPr>
        <w:t>standardise</w:t>
      </w:r>
      <w:proofErr w:type="spellEnd"/>
      <w:r w:rsidRPr="00125900">
        <w:rPr>
          <w:rFonts w:ascii="Times New Roman" w:hAnsi="Times New Roman" w:cs="Times New Roman"/>
          <w:sz w:val="24"/>
          <w:szCs w:val="24"/>
        </w:rPr>
        <w:t xml:space="preserve"> its policies, reporting, training and compliance processes so that all six domains reach at least </w:t>
      </w:r>
      <w:r w:rsidRPr="00125900">
        <w:rPr>
          <w:rFonts w:ascii="Times New Roman" w:hAnsi="Times New Roman" w:cs="Times New Roman"/>
          <w:b/>
          <w:bCs/>
          <w:sz w:val="24"/>
          <w:szCs w:val="24"/>
        </w:rPr>
        <w:t>Level 3 – Defined</w:t>
      </w:r>
      <w:r w:rsidRPr="00125900">
        <w:rPr>
          <w:rFonts w:ascii="Times New Roman" w:hAnsi="Times New Roman" w:cs="Times New Roman"/>
          <w:sz w:val="24"/>
          <w:szCs w:val="24"/>
        </w:rPr>
        <w:t>.</w:t>
      </w:r>
    </w:p>
    <w:p w14:paraId="37A2CD28"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Current Maturity vs Target</w:t>
      </w:r>
    </w:p>
    <w:tbl>
      <w:tblPr>
        <w:tblStyle w:val="TableGridLight"/>
        <w:tblW w:w="0" w:type="auto"/>
        <w:tblLook w:val="04A0" w:firstRow="1" w:lastRow="0" w:firstColumn="1" w:lastColumn="0" w:noHBand="0" w:noVBand="1"/>
      </w:tblPr>
      <w:tblGrid>
        <w:gridCol w:w="2616"/>
        <w:gridCol w:w="1746"/>
        <w:gridCol w:w="2323"/>
      </w:tblGrid>
      <w:tr w:rsidR="00125900" w:rsidRPr="00125900" w14:paraId="09406D39" w14:textId="77777777" w:rsidTr="008D48BE">
        <w:tc>
          <w:tcPr>
            <w:tcW w:w="0" w:type="auto"/>
            <w:hideMark/>
          </w:tcPr>
          <w:p w14:paraId="7BA53ABD"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Domain</w:t>
            </w:r>
          </w:p>
        </w:tc>
        <w:tc>
          <w:tcPr>
            <w:tcW w:w="0" w:type="auto"/>
            <w:hideMark/>
          </w:tcPr>
          <w:p w14:paraId="0CCB623E"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Current</w:t>
            </w:r>
          </w:p>
        </w:tc>
        <w:tc>
          <w:tcPr>
            <w:tcW w:w="0" w:type="auto"/>
            <w:hideMark/>
          </w:tcPr>
          <w:p w14:paraId="7184A87B" w14:textId="77777777" w:rsidR="00125900" w:rsidRPr="00125900" w:rsidRDefault="00125900" w:rsidP="00125900">
            <w:pPr>
              <w:rPr>
                <w:rFonts w:ascii="Times New Roman" w:hAnsi="Times New Roman" w:cs="Times New Roman"/>
                <w:b/>
                <w:bCs/>
                <w:sz w:val="24"/>
                <w:szCs w:val="24"/>
              </w:rPr>
            </w:pPr>
            <w:r w:rsidRPr="00125900">
              <w:rPr>
                <w:rFonts w:ascii="Times New Roman" w:hAnsi="Times New Roman" w:cs="Times New Roman"/>
                <w:b/>
                <w:bCs/>
                <w:sz w:val="24"/>
                <w:szCs w:val="24"/>
              </w:rPr>
              <w:t>12–18 Month Target</w:t>
            </w:r>
          </w:p>
        </w:tc>
      </w:tr>
      <w:tr w:rsidR="00125900" w:rsidRPr="00125900" w14:paraId="6336CCD3" w14:textId="77777777" w:rsidTr="008D48BE">
        <w:tc>
          <w:tcPr>
            <w:tcW w:w="0" w:type="auto"/>
            <w:hideMark/>
          </w:tcPr>
          <w:p w14:paraId="07AAE4F9"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Policy &amp; Documentation</w:t>
            </w:r>
          </w:p>
        </w:tc>
        <w:tc>
          <w:tcPr>
            <w:tcW w:w="0" w:type="auto"/>
            <w:hideMark/>
          </w:tcPr>
          <w:p w14:paraId="421EDFF3"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2 – Initial</w:t>
            </w:r>
          </w:p>
        </w:tc>
        <w:tc>
          <w:tcPr>
            <w:tcW w:w="0" w:type="auto"/>
            <w:hideMark/>
          </w:tcPr>
          <w:p w14:paraId="35824FA9"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3 – Defined</w:t>
            </w:r>
          </w:p>
        </w:tc>
      </w:tr>
      <w:tr w:rsidR="00125900" w:rsidRPr="00125900" w14:paraId="451F9F1D" w14:textId="77777777" w:rsidTr="008D48BE">
        <w:tc>
          <w:tcPr>
            <w:tcW w:w="0" w:type="auto"/>
            <w:hideMark/>
          </w:tcPr>
          <w:p w14:paraId="485CB0F7"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Roles &amp; Responsibilities</w:t>
            </w:r>
          </w:p>
        </w:tc>
        <w:tc>
          <w:tcPr>
            <w:tcW w:w="0" w:type="auto"/>
            <w:hideMark/>
          </w:tcPr>
          <w:p w14:paraId="26FDC64E"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1 – Ad Hoc</w:t>
            </w:r>
          </w:p>
        </w:tc>
        <w:tc>
          <w:tcPr>
            <w:tcW w:w="0" w:type="auto"/>
            <w:hideMark/>
          </w:tcPr>
          <w:p w14:paraId="70AD5841"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3 – Defined</w:t>
            </w:r>
          </w:p>
        </w:tc>
      </w:tr>
      <w:tr w:rsidR="00125900" w:rsidRPr="00125900" w14:paraId="339FEC86" w14:textId="77777777" w:rsidTr="008D48BE">
        <w:tc>
          <w:tcPr>
            <w:tcW w:w="0" w:type="auto"/>
            <w:hideMark/>
          </w:tcPr>
          <w:p w14:paraId="6927EBC8"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Risk Management</w:t>
            </w:r>
          </w:p>
        </w:tc>
        <w:tc>
          <w:tcPr>
            <w:tcW w:w="0" w:type="auto"/>
            <w:hideMark/>
          </w:tcPr>
          <w:p w14:paraId="3B8D461A"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1 – Ad Hoc</w:t>
            </w:r>
          </w:p>
        </w:tc>
        <w:tc>
          <w:tcPr>
            <w:tcW w:w="0" w:type="auto"/>
            <w:hideMark/>
          </w:tcPr>
          <w:p w14:paraId="35C7233F"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3 – Defined</w:t>
            </w:r>
          </w:p>
        </w:tc>
      </w:tr>
      <w:tr w:rsidR="00125900" w:rsidRPr="00125900" w14:paraId="5719781F" w14:textId="77777777" w:rsidTr="008D48BE">
        <w:tc>
          <w:tcPr>
            <w:tcW w:w="0" w:type="auto"/>
            <w:hideMark/>
          </w:tcPr>
          <w:p w14:paraId="194192D8"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Metrics &amp; Reporting</w:t>
            </w:r>
          </w:p>
        </w:tc>
        <w:tc>
          <w:tcPr>
            <w:tcW w:w="0" w:type="auto"/>
            <w:hideMark/>
          </w:tcPr>
          <w:p w14:paraId="03AB2ADC"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2 – Initial</w:t>
            </w:r>
          </w:p>
        </w:tc>
        <w:tc>
          <w:tcPr>
            <w:tcW w:w="0" w:type="auto"/>
            <w:hideMark/>
          </w:tcPr>
          <w:p w14:paraId="5897EAD9"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3 – Defined</w:t>
            </w:r>
          </w:p>
        </w:tc>
      </w:tr>
      <w:tr w:rsidR="00125900" w:rsidRPr="00125900" w14:paraId="1818C19E" w14:textId="77777777" w:rsidTr="008D48BE">
        <w:tc>
          <w:tcPr>
            <w:tcW w:w="0" w:type="auto"/>
            <w:hideMark/>
          </w:tcPr>
          <w:p w14:paraId="07222FAE"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Training &amp; Awareness</w:t>
            </w:r>
          </w:p>
        </w:tc>
        <w:tc>
          <w:tcPr>
            <w:tcW w:w="0" w:type="auto"/>
            <w:hideMark/>
          </w:tcPr>
          <w:p w14:paraId="458BE7B3"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2 – Initial</w:t>
            </w:r>
          </w:p>
        </w:tc>
        <w:tc>
          <w:tcPr>
            <w:tcW w:w="0" w:type="auto"/>
            <w:hideMark/>
          </w:tcPr>
          <w:p w14:paraId="23448E6D"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3 – Defined</w:t>
            </w:r>
          </w:p>
        </w:tc>
      </w:tr>
      <w:tr w:rsidR="00125900" w:rsidRPr="00125900" w14:paraId="57F2A751" w14:textId="77777777" w:rsidTr="008D48BE">
        <w:tc>
          <w:tcPr>
            <w:tcW w:w="0" w:type="auto"/>
            <w:hideMark/>
          </w:tcPr>
          <w:p w14:paraId="08C891F5" w14:textId="77777777" w:rsidR="00125900" w:rsidRPr="00125900" w:rsidRDefault="00125900" w:rsidP="00125900">
            <w:pPr>
              <w:rPr>
                <w:rFonts w:ascii="Times New Roman" w:hAnsi="Times New Roman" w:cs="Times New Roman"/>
                <w:sz w:val="24"/>
                <w:szCs w:val="24"/>
              </w:rPr>
            </w:pPr>
            <w:r w:rsidRPr="00125900">
              <w:rPr>
                <w:rFonts w:ascii="Times New Roman" w:hAnsi="Times New Roman" w:cs="Times New Roman"/>
                <w:sz w:val="24"/>
                <w:szCs w:val="24"/>
              </w:rPr>
              <w:t>Compliance</w:t>
            </w:r>
          </w:p>
        </w:tc>
        <w:tc>
          <w:tcPr>
            <w:tcW w:w="0" w:type="auto"/>
            <w:hideMark/>
          </w:tcPr>
          <w:p w14:paraId="11942964"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2 – Initial</w:t>
            </w:r>
          </w:p>
        </w:tc>
        <w:tc>
          <w:tcPr>
            <w:tcW w:w="0" w:type="auto"/>
            <w:hideMark/>
          </w:tcPr>
          <w:p w14:paraId="7C049C71" w14:textId="77777777" w:rsidR="00125900" w:rsidRPr="00125900" w:rsidRDefault="00125900" w:rsidP="00125900">
            <w:pPr>
              <w:rPr>
                <w:rFonts w:ascii="Times New Roman" w:hAnsi="Times New Roman" w:cs="Times New Roman"/>
                <w:sz w:val="24"/>
                <w:szCs w:val="24"/>
              </w:rPr>
            </w:pPr>
            <w:r w:rsidRPr="00125900">
              <w:rPr>
                <w:rFonts w:ascii="Segoe UI Emoji" w:hAnsi="Segoe UI Emoji" w:cs="Segoe UI Emoji"/>
                <w:sz w:val="24"/>
                <w:szCs w:val="24"/>
              </w:rPr>
              <w:t>🟢</w:t>
            </w:r>
            <w:r w:rsidRPr="00125900">
              <w:rPr>
                <w:rFonts w:ascii="Times New Roman" w:hAnsi="Times New Roman" w:cs="Times New Roman"/>
                <w:sz w:val="24"/>
                <w:szCs w:val="24"/>
              </w:rPr>
              <w:t xml:space="preserve"> </w:t>
            </w:r>
            <w:r w:rsidRPr="00125900">
              <w:rPr>
                <w:rFonts w:ascii="Times New Roman" w:hAnsi="Times New Roman" w:cs="Times New Roman"/>
                <w:b/>
                <w:bCs/>
                <w:sz w:val="24"/>
                <w:szCs w:val="24"/>
              </w:rPr>
              <w:t>3 – Defined</w:t>
            </w:r>
          </w:p>
        </w:tc>
      </w:tr>
    </w:tbl>
    <w:p w14:paraId="63B15D42" w14:textId="77777777" w:rsidR="00125900" w:rsidRDefault="00125900" w:rsidP="00682260">
      <w:pPr>
        <w:rPr>
          <w:rFonts w:ascii="Times New Roman" w:hAnsi="Times New Roman" w:cs="Times New Roman"/>
          <w:sz w:val="24"/>
          <w:szCs w:val="24"/>
        </w:rPr>
      </w:pPr>
    </w:p>
    <w:p w14:paraId="33B6432B" w14:textId="77777777" w:rsidR="00E42306" w:rsidRPr="00E42306" w:rsidRDefault="00E42306" w:rsidP="00E42306">
      <w:pPr>
        <w:rPr>
          <w:rFonts w:ascii="Times New Roman" w:hAnsi="Times New Roman" w:cs="Times New Roman"/>
          <w:b/>
          <w:bCs/>
          <w:sz w:val="24"/>
          <w:szCs w:val="24"/>
        </w:rPr>
      </w:pPr>
      <w:r w:rsidRPr="00E42306">
        <w:rPr>
          <w:rFonts w:ascii="Times New Roman" w:hAnsi="Times New Roman" w:cs="Times New Roman"/>
          <w:b/>
          <w:bCs/>
          <w:sz w:val="24"/>
          <w:szCs w:val="24"/>
        </w:rPr>
        <w:t>Why I chose these scores</w:t>
      </w:r>
    </w:p>
    <w:p w14:paraId="7450207C" w14:textId="77777777" w:rsidR="00E42306" w:rsidRPr="00E42306" w:rsidRDefault="00E42306" w:rsidP="00E42306">
      <w:pPr>
        <w:rPr>
          <w:rFonts w:ascii="Times New Roman" w:hAnsi="Times New Roman" w:cs="Times New Roman"/>
          <w:b/>
          <w:bCs/>
          <w:sz w:val="24"/>
          <w:szCs w:val="24"/>
        </w:rPr>
      </w:pPr>
      <w:r w:rsidRPr="00E42306">
        <w:rPr>
          <w:rFonts w:ascii="Times New Roman" w:hAnsi="Times New Roman" w:cs="Times New Roman"/>
          <w:b/>
          <w:bCs/>
          <w:sz w:val="24"/>
          <w:szCs w:val="24"/>
        </w:rPr>
        <w:t>Policy &amp; Documentation = 2</w:t>
      </w:r>
    </w:p>
    <w:p w14:paraId="40FB328D" w14:textId="77777777" w:rsidR="00E42306" w:rsidRPr="00E42306" w:rsidRDefault="00E42306" w:rsidP="00E42306">
      <w:pPr>
        <w:rPr>
          <w:rFonts w:ascii="Times New Roman" w:hAnsi="Times New Roman" w:cs="Times New Roman"/>
          <w:sz w:val="24"/>
          <w:szCs w:val="24"/>
        </w:rPr>
      </w:pPr>
      <w:r w:rsidRPr="00E42306">
        <w:rPr>
          <w:rFonts w:ascii="Times New Roman" w:hAnsi="Times New Roman" w:cs="Times New Roman"/>
          <w:sz w:val="24"/>
          <w:szCs w:val="24"/>
        </w:rPr>
        <w:t>Processes exist, but they're inconsistent and outdated in places.</w:t>
      </w:r>
    </w:p>
    <w:p w14:paraId="7FCF2EA6" w14:textId="77777777" w:rsidR="00E42306" w:rsidRPr="00E42306" w:rsidRDefault="00E42306" w:rsidP="00E42306">
      <w:pPr>
        <w:rPr>
          <w:rFonts w:ascii="Times New Roman" w:hAnsi="Times New Roman" w:cs="Times New Roman"/>
          <w:b/>
          <w:bCs/>
          <w:sz w:val="24"/>
          <w:szCs w:val="24"/>
        </w:rPr>
      </w:pPr>
      <w:r w:rsidRPr="00E42306">
        <w:rPr>
          <w:rFonts w:ascii="Times New Roman" w:hAnsi="Times New Roman" w:cs="Times New Roman"/>
          <w:b/>
          <w:bCs/>
          <w:sz w:val="24"/>
          <w:szCs w:val="24"/>
        </w:rPr>
        <w:t>Roles &amp; Responsibilities = 1</w:t>
      </w:r>
    </w:p>
    <w:p w14:paraId="4A3D97EE" w14:textId="77777777" w:rsidR="00E42306" w:rsidRPr="00E42306" w:rsidRDefault="00E42306" w:rsidP="00E42306">
      <w:pPr>
        <w:rPr>
          <w:rFonts w:ascii="Times New Roman" w:hAnsi="Times New Roman" w:cs="Times New Roman"/>
          <w:sz w:val="24"/>
          <w:szCs w:val="24"/>
        </w:rPr>
      </w:pPr>
      <w:r w:rsidRPr="00E42306">
        <w:rPr>
          <w:rFonts w:ascii="Times New Roman" w:hAnsi="Times New Roman" w:cs="Times New Roman"/>
          <w:sz w:val="24"/>
          <w:szCs w:val="24"/>
        </w:rPr>
        <w:lastRenderedPageBreak/>
        <w:t>The scenario explicitly says ownership/accountability is unclear. That's a basic governance weakness.</w:t>
      </w:r>
    </w:p>
    <w:p w14:paraId="37FA6898" w14:textId="77777777" w:rsidR="00E42306" w:rsidRPr="00E42306" w:rsidRDefault="00E42306" w:rsidP="00E42306">
      <w:pPr>
        <w:rPr>
          <w:rFonts w:ascii="Times New Roman" w:hAnsi="Times New Roman" w:cs="Times New Roman"/>
          <w:b/>
          <w:bCs/>
          <w:sz w:val="24"/>
          <w:szCs w:val="24"/>
        </w:rPr>
      </w:pPr>
      <w:r w:rsidRPr="00E42306">
        <w:rPr>
          <w:rFonts w:ascii="Times New Roman" w:hAnsi="Times New Roman" w:cs="Times New Roman"/>
          <w:b/>
          <w:bCs/>
          <w:sz w:val="24"/>
          <w:szCs w:val="24"/>
        </w:rPr>
        <w:t>Risk Management = 1</w:t>
      </w:r>
    </w:p>
    <w:p w14:paraId="1C8B4E9C" w14:textId="77777777" w:rsidR="00E42306" w:rsidRPr="00E42306" w:rsidRDefault="00E42306" w:rsidP="00E42306">
      <w:pPr>
        <w:rPr>
          <w:rFonts w:ascii="Times New Roman" w:hAnsi="Times New Roman" w:cs="Times New Roman"/>
          <w:sz w:val="24"/>
          <w:szCs w:val="24"/>
        </w:rPr>
      </w:pPr>
      <w:r w:rsidRPr="00E42306">
        <w:rPr>
          <w:rFonts w:ascii="Times New Roman" w:hAnsi="Times New Roman" w:cs="Times New Roman"/>
          <w:sz w:val="24"/>
          <w:szCs w:val="24"/>
        </w:rPr>
        <w:t xml:space="preserve">It's reactive and there is </w:t>
      </w:r>
      <w:r w:rsidRPr="00E42306">
        <w:rPr>
          <w:rFonts w:ascii="Times New Roman" w:hAnsi="Times New Roman" w:cs="Times New Roman"/>
          <w:b/>
          <w:bCs/>
          <w:sz w:val="24"/>
          <w:szCs w:val="24"/>
        </w:rPr>
        <w:t>no formal proactive assessment process</w:t>
      </w:r>
      <w:r w:rsidRPr="00E42306">
        <w:rPr>
          <w:rFonts w:ascii="Times New Roman" w:hAnsi="Times New Roman" w:cs="Times New Roman"/>
          <w:sz w:val="24"/>
          <w:szCs w:val="24"/>
        </w:rPr>
        <w:t>. That fits Ad Hoc.</w:t>
      </w:r>
    </w:p>
    <w:p w14:paraId="275383C6" w14:textId="77777777" w:rsidR="00E42306" w:rsidRPr="00E42306" w:rsidRDefault="00E42306" w:rsidP="00E42306">
      <w:pPr>
        <w:rPr>
          <w:rFonts w:ascii="Times New Roman" w:hAnsi="Times New Roman" w:cs="Times New Roman"/>
          <w:b/>
          <w:bCs/>
          <w:sz w:val="24"/>
          <w:szCs w:val="24"/>
        </w:rPr>
      </w:pPr>
      <w:r w:rsidRPr="00E42306">
        <w:rPr>
          <w:rFonts w:ascii="Times New Roman" w:hAnsi="Times New Roman" w:cs="Times New Roman"/>
          <w:b/>
          <w:bCs/>
          <w:sz w:val="24"/>
          <w:szCs w:val="24"/>
        </w:rPr>
        <w:t>Metrics &amp; Reporting = 2</w:t>
      </w:r>
    </w:p>
    <w:p w14:paraId="49F3193F" w14:textId="77777777" w:rsidR="00E42306" w:rsidRPr="00E42306" w:rsidRDefault="00E42306" w:rsidP="00E42306">
      <w:pPr>
        <w:rPr>
          <w:rFonts w:ascii="Times New Roman" w:hAnsi="Times New Roman" w:cs="Times New Roman"/>
          <w:sz w:val="24"/>
          <w:szCs w:val="24"/>
        </w:rPr>
      </w:pPr>
      <w:r w:rsidRPr="00E42306">
        <w:rPr>
          <w:rFonts w:ascii="Times New Roman" w:hAnsi="Times New Roman" w:cs="Times New Roman"/>
          <w:sz w:val="24"/>
          <w:szCs w:val="24"/>
        </w:rPr>
        <w:t>Metrics exist. The problem is that they aren't consistently translated into business impact. So GHC has something in place, but it isn't mature.</w:t>
      </w:r>
    </w:p>
    <w:p w14:paraId="0E1C6952" w14:textId="77777777" w:rsidR="00E42306" w:rsidRPr="00E42306" w:rsidRDefault="00E42306" w:rsidP="00E42306">
      <w:pPr>
        <w:rPr>
          <w:rFonts w:ascii="Times New Roman" w:hAnsi="Times New Roman" w:cs="Times New Roman"/>
          <w:b/>
          <w:bCs/>
          <w:sz w:val="24"/>
          <w:szCs w:val="24"/>
        </w:rPr>
      </w:pPr>
      <w:r w:rsidRPr="00E42306">
        <w:rPr>
          <w:rFonts w:ascii="Times New Roman" w:hAnsi="Times New Roman" w:cs="Times New Roman"/>
          <w:b/>
          <w:bCs/>
          <w:sz w:val="24"/>
          <w:szCs w:val="24"/>
        </w:rPr>
        <w:t>Training &amp; Awareness = 2</w:t>
      </w:r>
    </w:p>
    <w:p w14:paraId="730123B0" w14:textId="77777777" w:rsidR="00E42306" w:rsidRPr="00E42306" w:rsidRDefault="00E42306" w:rsidP="00E42306">
      <w:pPr>
        <w:rPr>
          <w:rFonts w:ascii="Times New Roman" w:hAnsi="Times New Roman" w:cs="Times New Roman"/>
          <w:sz w:val="24"/>
          <w:szCs w:val="24"/>
        </w:rPr>
      </w:pPr>
      <w:r w:rsidRPr="00E42306">
        <w:rPr>
          <w:rFonts w:ascii="Times New Roman" w:hAnsi="Times New Roman" w:cs="Times New Roman"/>
          <w:sz w:val="24"/>
          <w:szCs w:val="24"/>
        </w:rPr>
        <w:t>Training exists and is mandatory, but engagement is low. Again, that's an existing but inconsistent/weak process.</w:t>
      </w:r>
    </w:p>
    <w:p w14:paraId="0DC2F9EC" w14:textId="77777777" w:rsidR="00E42306" w:rsidRPr="00E42306" w:rsidRDefault="00E42306" w:rsidP="00E42306">
      <w:pPr>
        <w:rPr>
          <w:rFonts w:ascii="Times New Roman" w:hAnsi="Times New Roman" w:cs="Times New Roman"/>
          <w:b/>
          <w:bCs/>
          <w:sz w:val="24"/>
          <w:szCs w:val="24"/>
        </w:rPr>
      </w:pPr>
      <w:r w:rsidRPr="00E42306">
        <w:rPr>
          <w:rFonts w:ascii="Times New Roman" w:hAnsi="Times New Roman" w:cs="Times New Roman"/>
          <w:b/>
          <w:bCs/>
          <w:sz w:val="24"/>
          <w:szCs w:val="24"/>
        </w:rPr>
        <w:t>Compliance = 2</w:t>
      </w:r>
    </w:p>
    <w:p w14:paraId="0BFA8444" w14:textId="77777777" w:rsidR="00E42306" w:rsidRPr="00E42306" w:rsidRDefault="00E42306" w:rsidP="00E42306">
      <w:pPr>
        <w:rPr>
          <w:rFonts w:ascii="Times New Roman" w:hAnsi="Times New Roman" w:cs="Times New Roman"/>
          <w:sz w:val="24"/>
          <w:szCs w:val="24"/>
        </w:rPr>
      </w:pPr>
      <w:r w:rsidRPr="00E42306">
        <w:rPr>
          <w:rFonts w:ascii="Times New Roman" w:hAnsi="Times New Roman" w:cs="Times New Roman"/>
          <w:sz w:val="24"/>
          <w:szCs w:val="24"/>
        </w:rPr>
        <w:t xml:space="preserve">Compliance isn't </w:t>
      </w:r>
      <w:proofErr w:type="gramStart"/>
      <w:r w:rsidRPr="00E42306">
        <w:rPr>
          <w:rFonts w:ascii="Times New Roman" w:hAnsi="Times New Roman" w:cs="Times New Roman"/>
          <w:sz w:val="24"/>
          <w:szCs w:val="24"/>
        </w:rPr>
        <w:t>absent—</w:t>
      </w:r>
      <w:proofErr w:type="gramEnd"/>
      <w:r w:rsidRPr="00E42306">
        <w:rPr>
          <w:rFonts w:ascii="Times New Roman" w:hAnsi="Times New Roman" w:cs="Times New Roman"/>
          <w:sz w:val="24"/>
          <w:szCs w:val="24"/>
        </w:rPr>
        <w:t>it is being addressed through audits. But it's reactive rather than continuously monitored.</w:t>
      </w:r>
    </w:p>
    <w:p w14:paraId="60720D9F" w14:textId="77777777" w:rsidR="00E42306" w:rsidRDefault="00E42306" w:rsidP="00682260">
      <w:pPr>
        <w:rPr>
          <w:rFonts w:ascii="Times New Roman" w:hAnsi="Times New Roman" w:cs="Times New Roman"/>
          <w:sz w:val="24"/>
          <w:szCs w:val="24"/>
        </w:rPr>
      </w:pPr>
    </w:p>
    <w:p w14:paraId="5C8C3844" w14:textId="77777777" w:rsidR="00436AE8" w:rsidRDefault="00436AE8" w:rsidP="00682260">
      <w:pPr>
        <w:rPr>
          <w:rFonts w:ascii="Times New Roman" w:hAnsi="Times New Roman" w:cs="Times New Roman"/>
          <w:sz w:val="24"/>
          <w:szCs w:val="24"/>
        </w:rPr>
      </w:pPr>
    </w:p>
    <w:p w14:paraId="589F7B4F" w14:textId="77777777" w:rsidR="00436AE8" w:rsidRDefault="00436AE8" w:rsidP="00682260">
      <w:pPr>
        <w:rPr>
          <w:rFonts w:ascii="Times New Roman" w:hAnsi="Times New Roman" w:cs="Times New Roman"/>
          <w:sz w:val="24"/>
          <w:szCs w:val="24"/>
        </w:rPr>
      </w:pPr>
    </w:p>
    <w:p w14:paraId="37650A1B" w14:textId="77777777" w:rsidR="00436AE8" w:rsidRDefault="00436AE8" w:rsidP="00682260">
      <w:pPr>
        <w:rPr>
          <w:rFonts w:ascii="Times New Roman" w:hAnsi="Times New Roman" w:cs="Times New Roman"/>
          <w:sz w:val="24"/>
          <w:szCs w:val="24"/>
        </w:rPr>
      </w:pPr>
    </w:p>
    <w:p w14:paraId="7BF59FE4" w14:textId="77777777" w:rsidR="00436AE8" w:rsidRDefault="00436AE8" w:rsidP="00682260">
      <w:pPr>
        <w:rPr>
          <w:rFonts w:ascii="Times New Roman" w:hAnsi="Times New Roman" w:cs="Times New Roman"/>
          <w:sz w:val="24"/>
          <w:szCs w:val="24"/>
        </w:rPr>
      </w:pPr>
    </w:p>
    <w:p w14:paraId="46C3FB2C" w14:textId="77777777" w:rsidR="00436AE8" w:rsidRDefault="00436AE8" w:rsidP="00682260">
      <w:pPr>
        <w:rPr>
          <w:rFonts w:ascii="Times New Roman" w:hAnsi="Times New Roman" w:cs="Times New Roman"/>
          <w:sz w:val="24"/>
          <w:szCs w:val="24"/>
        </w:rPr>
      </w:pPr>
    </w:p>
    <w:p w14:paraId="56E44AD6" w14:textId="77777777" w:rsidR="00436AE8" w:rsidRDefault="00436AE8" w:rsidP="00682260">
      <w:pPr>
        <w:rPr>
          <w:rFonts w:ascii="Times New Roman" w:hAnsi="Times New Roman" w:cs="Times New Roman"/>
          <w:sz w:val="24"/>
          <w:szCs w:val="24"/>
        </w:rPr>
      </w:pPr>
    </w:p>
    <w:p w14:paraId="1F44FE28" w14:textId="77777777" w:rsidR="00436AE8" w:rsidRDefault="00436AE8" w:rsidP="00682260">
      <w:pPr>
        <w:rPr>
          <w:rFonts w:ascii="Times New Roman" w:hAnsi="Times New Roman" w:cs="Times New Roman"/>
          <w:sz w:val="24"/>
          <w:szCs w:val="24"/>
        </w:rPr>
      </w:pPr>
    </w:p>
    <w:p w14:paraId="388D3886" w14:textId="77777777" w:rsidR="00436AE8" w:rsidRDefault="00436AE8" w:rsidP="00682260">
      <w:pPr>
        <w:rPr>
          <w:rFonts w:ascii="Times New Roman" w:hAnsi="Times New Roman" w:cs="Times New Roman"/>
          <w:sz w:val="24"/>
          <w:szCs w:val="24"/>
        </w:rPr>
      </w:pPr>
    </w:p>
    <w:p w14:paraId="4BA4027A" w14:textId="77777777" w:rsidR="00436AE8" w:rsidRDefault="00436AE8" w:rsidP="00682260">
      <w:pPr>
        <w:rPr>
          <w:rFonts w:ascii="Times New Roman" w:hAnsi="Times New Roman" w:cs="Times New Roman"/>
          <w:sz w:val="24"/>
          <w:szCs w:val="24"/>
        </w:rPr>
      </w:pPr>
    </w:p>
    <w:p w14:paraId="0E23663F" w14:textId="77777777" w:rsidR="00436AE8" w:rsidRDefault="00436AE8" w:rsidP="00682260">
      <w:pPr>
        <w:rPr>
          <w:rFonts w:ascii="Times New Roman" w:hAnsi="Times New Roman" w:cs="Times New Roman"/>
          <w:sz w:val="24"/>
          <w:szCs w:val="24"/>
        </w:rPr>
      </w:pPr>
    </w:p>
    <w:p w14:paraId="14430CAE" w14:textId="77777777" w:rsidR="00436AE8" w:rsidRDefault="00436AE8" w:rsidP="00682260">
      <w:pPr>
        <w:rPr>
          <w:rFonts w:ascii="Times New Roman" w:hAnsi="Times New Roman" w:cs="Times New Roman"/>
          <w:sz w:val="24"/>
          <w:szCs w:val="24"/>
        </w:rPr>
      </w:pPr>
    </w:p>
    <w:p w14:paraId="188E6FAD" w14:textId="77777777" w:rsidR="00436AE8" w:rsidRDefault="00436AE8" w:rsidP="00682260">
      <w:pPr>
        <w:rPr>
          <w:rFonts w:ascii="Times New Roman" w:hAnsi="Times New Roman" w:cs="Times New Roman"/>
          <w:sz w:val="24"/>
          <w:szCs w:val="24"/>
        </w:rPr>
      </w:pPr>
    </w:p>
    <w:p w14:paraId="7932D493" w14:textId="77777777" w:rsidR="00436AE8" w:rsidRDefault="00436AE8" w:rsidP="00682260">
      <w:pPr>
        <w:rPr>
          <w:rFonts w:ascii="Times New Roman" w:hAnsi="Times New Roman" w:cs="Times New Roman"/>
          <w:sz w:val="24"/>
          <w:szCs w:val="24"/>
        </w:rPr>
      </w:pPr>
    </w:p>
    <w:p w14:paraId="3F07A587" w14:textId="77777777" w:rsidR="00F06214" w:rsidRPr="00030917" w:rsidRDefault="00F06214" w:rsidP="00030917">
      <w:pPr>
        <w:pStyle w:val="Heading2"/>
        <w:rPr>
          <w:rFonts w:ascii="Times New Roman" w:hAnsi="Times New Roman" w:cs="Times New Roman"/>
          <w:b/>
          <w:bCs/>
          <w:color w:val="auto"/>
          <w:sz w:val="24"/>
          <w:szCs w:val="24"/>
        </w:rPr>
      </w:pPr>
      <w:bookmarkStart w:id="25" w:name="_Toc240011937"/>
      <w:r w:rsidRPr="00030917">
        <w:rPr>
          <w:rFonts w:ascii="Times New Roman" w:hAnsi="Times New Roman" w:cs="Times New Roman"/>
          <w:b/>
          <w:bCs/>
          <w:color w:val="auto"/>
          <w:sz w:val="24"/>
          <w:szCs w:val="24"/>
        </w:rPr>
        <w:lastRenderedPageBreak/>
        <w:t>EVIDENCE ITEM 15: 12–18 MONTH GOVERNANCE MATURITY ROADMAP</w:t>
      </w:r>
      <w:bookmarkEnd w:id="25"/>
    </w:p>
    <w:p w14:paraId="69E6F4F6"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Roadmap Objective</w:t>
      </w:r>
    </w:p>
    <w:p w14:paraId="2929B6D3" w14:textId="564784FC" w:rsid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 xml:space="preserve">The objective of this roadmap is to move GHC from its current Level 1–2 maturity position to at least </w:t>
      </w:r>
      <w:r w:rsidRPr="00F06214">
        <w:rPr>
          <w:rFonts w:ascii="Times New Roman" w:hAnsi="Times New Roman" w:cs="Times New Roman"/>
          <w:b/>
          <w:bCs/>
          <w:sz w:val="24"/>
          <w:szCs w:val="24"/>
        </w:rPr>
        <w:t>Level 3 – Defined</w:t>
      </w:r>
      <w:r w:rsidRPr="00F06214">
        <w:rPr>
          <w:rFonts w:ascii="Times New Roman" w:hAnsi="Times New Roman" w:cs="Times New Roman"/>
          <w:sz w:val="24"/>
          <w:szCs w:val="24"/>
        </w:rPr>
        <w:t xml:space="preserve"> across all six information security governance domains within 12–18 months. The roadmap focuses on establishing clear ownership, improving risk management, </w:t>
      </w:r>
      <w:proofErr w:type="spellStart"/>
      <w:r w:rsidRPr="00F06214">
        <w:rPr>
          <w:rFonts w:ascii="Times New Roman" w:hAnsi="Times New Roman" w:cs="Times New Roman"/>
          <w:sz w:val="24"/>
          <w:szCs w:val="24"/>
        </w:rPr>
        <w:t>standardising</w:t>
      </w:r>
      <w:proofErr w:type="spellEnd"/>
      <w:r w:rsidRPr="00F06214">
        <w:rPr>
          <w:rFonts w:ascii="Times New Roman" w:hAnsi="Times New Roman" w:cs="Times New Roman"/>
          <w:sz w:val="24"/>
          <w:szCs w:val="24"/>
        </w:rPr>
        <w:t xml:space="preserve"> policies, strengthening compliance and security awareness, and improving security reporting.</w:t>
      </w:r>
    </w:p>
    <w:p w14:paraId="43EBF0AE" w14:textId="77777777" w:rsidR="00AE26D1" w:rsidRPr="00F06214" w:rsidRDefault="00AE26D1" w:rsidP="00F06214">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1698"/>
        <w:gridCol w:w="1108"/>
        <w:gridCol w:w="1646"/>
        <w:gridCol w:w="1711"/>
        <w:gridCol w:w="1646"/>
        <w:gridCol w:w="1541"/>
      </w:tblGrid>
      <w:tr w:rsidR="00F06214" w:rsidRPr="00F06214" w14:paraId="4C03420D" w14:textId="77777777" w:rsidTr="00AE26D1">
        <w:tc>
          <w:tcPr>
            <w:tcW w:w="0" w:type="auto"/>
            <w:hideMark/>
          </w:tcPr>
          <w:p w14:paraId="405782B6"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Initiative</w:t>
            </w:r>
          </w:p>
        </w:tc>
        <w:tc>
          <w:tcPr>
            <w:tcW w:w="0" w:type="auto"/>
            <w:hideMark/>
          </w:tcPr>
          <w:p w14:paraId="783E5396"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Timeline</w:t>
            </w:r>
          </w:p>
        </w:tc>
        <w:tc>
          <w:tcPr>
            <w:tcW w:w="0" w:type="auto"/>
            <w:hideMark/>
          </w:tcPr>
          <w:p w14:paraId="0A1988AC"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Objective</w:t>
            </w:r>
          </w:p>
        </w:tc>
        <w:tc>
          <w:tcPr>
            <w:tcW w:w="0" w:type="auto"/>
            <w:hideMark/>
          </w:tcPr>
          <w:p w14:paraId="109CE69C"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Key Activities</w:t>
            </w:r>
          </w:p>
        </w:tc>
        <w:tc>
          <w:tcPr>
            <w:tcW w:w="0" w:type="auto"/>
            <w:hideMark/>
          </w:tcPr>
          <w:p w14:paraId="6E47A405"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Measurable Expected Outcome</w:t>
            </w:r>
          </w:p>
        </w:tc>
        <w:tc>
          <w:tcPr>
            <w:tcW w:w="0" w:type="auto"/>
            <w:hideMark/>
          </w:tcPr>
          <w:p w14:paraId="4D6C3A3E"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Responsible Owner</w:t>
            </w:r>
          </w:p>
        </w:tc>
      </w:tr>
      <w:tr w:rsidR="00F06214" w:rsidRPr="00F06214" w14:paraId="687A2E55" w14:textId="77777777" w:rsidTr="00AE26D1">
        <w:tc>
          <w:tcPr>
            <w:tcW w:w="0" w:type="auto"/>
            <w:hideMark/>
          </w:tcPr>
          <w:p w14:paraId="3409CB49"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1. Establish Security Governance &amp; Accountability</w:t>
            </w:r>
          </w:p>
        </w:tc>
        <w:tc>
          <w:tcPr>
            <w:tcW w:w="0" w:type="auto"/>
            <w:hideMark/>
          </w:tcPr>
          <w:p w14:paraId="76C86BD5"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Months 1–3</w:t>
            </w:r>
          </w:p>
        </w:tc>
        <w:tc>
          <w:tcPr>
            <w:tcW w:w="0" w:type="auto"/>
            <w:hideMark/>
          </w:tcPr>
          <w:p w14:paraId="01DDD30D"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Establish a clear governance structure and make security responsibilities clear across GHC.</w:t>
            </w:r>
          </w:p>
        </w:tc>
        <w:tc>
          <w:tcPr>
            <w:tcW w:w="0" w:type="auto"/>
            <w:hideMark/>
          </w:tcPr>
          <w:p w14:paraId="35F65930"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Formally establish the Security Steering Committee; approve the Information Security Charter; define security roles and responsibilities; develop and approve the RACI matrix; establish security reporting and escalation channels.</w:t>
            </w:r>
          </w:p>
        </w:tc>
        <w:tc>
          <w:tcPr>
            <w:tcW w:w="0" w:type="auto"/>
            <w:hideMark/>
          </w:tcPr>
          <w:p w14:paraId="46C85A82"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Security governance structure approved; Charter approved; RACI completed; Security Steering Committee operational; security responsibilities communicated to relevant teams.</w:t>
            </w:r>
          </w:p>
        </w:tc>
        <w:tc>
          <w:tcPr>
            <w:tcW w:w="0" w:type="auto"/>
            <w:hideMark/>
          </w:tcPr>
          <w:p w14:paraId="0F45166E"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Director of Information Security Governance</w:t>
            </w:r>
          </w:p>
        </w:tc>
      </w:tr>
      <w:tr w:rsidR="00F06214" w:rsidRPr="00F06214" w14:paraId="4CB792AC" w14:textId="77777777" w:rsidTr="00AE26D1">
        <w:tc>
          <w:tcPr>
            <w:tcW w:w="0" w:type="auto"/>
            <w:hideMark/>
          </w:tcPr>
          <w:p w14:paraId="325071CF"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2. Implement Proactive Risk Management</w:t>
            </w:r>
          </w:p>
        </w:tc>
        <w:tc>
          <w:tcPr>
            <w:tcW w:w="0" w:type="auto"/>
            <w:hideMark/>
          </w:tcPr>
          <w:p w14:paraId="532AE080"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Months 3–6</w:t>
            </w:r>
          </w:p>
        </w:tc>
        <w:tc>
          <w:tcPr>
            <w:tcW w:w="0" w:type="auto"/>
            <w:hideMark/>
          </w:tcPr>
          <w:p w14:paraId="2EF36139"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 xml:space="preserve">Move GHC from a mainly reactive approach to a consistent and proactive way </w:t>
            </w:r>
            <w:r w:rsidRPr="00F06214">
              <w:rPr>
                <w:rFonts w:ascii="Times New Roman" w:hAnsi="Times New Roman" w:cs="Times New Roman"/>
                <w:sz w:val="24"/>
                <w:szCs w:val="24"/>
              </w:rPr>
              <w:lastRenderedPageBreak/>
              <w:t>of identifying and managing security risks.</w:t>
            </w:r>
          </w:p>
        </w:tc>
        <w:tc>
          <w:tcPr>
            <w:tcW w:w="0" w:type="auto"/>
            <w:hideMark/>
          </w:tcPr>
          <w:p w14:paraId="49E58F90"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lastRenderedPageBreak/>
              <w:t xml:space="preserve">Develop a formal risk management process; create a security risk register; </w:t>
            </w:r>
            <w:r w:rsidRPr="00F06214">
              <w:rPr>
                <w:rFonts w:ascii="Times New Roman" w:hAnsi="Times New Roman" w:cs="Times New Roman"/>
                <w:sz w:val="24"/>
                <w:szCs w:val="24"/>
              </w:rPr>
              <w:lastRenderedPageBreak/>
              <w:t xml:space="preserve">conduct an </w:t>
            </w:r>
            <w:proofErr w:type="spellStart"/>
            <w:r w:rsidRPr="00F06214">
              <w:rPr>
                <w:rFonts w:ascii="Times New Roman" w:hAnsi="Times New Roman" w:cs="Times New Roman"/>
                <w:sz w:val="24"/>
                <w:szCs w:val="24"/>
              </w:rPr>
              <w:t>organisation</w:t>
            </w:r>
            <w:proofErr w:type="spellEnd"/>
            <w:r w:rsidRPr="00F06214">
              <w:rPr>
                <w:rFonts w:ascii="Times New Roman" w:hAnsi="Times New Roman" w:cs="Times New Roman"/>
                <w:sz w:val="24"/>
                <w:szCs w:val="24"/>
              </w:rPr>
              <w:t>-wide security risk assessment; assign risk owners; establish risk review and escalation processes.</w:t>
            </w:r>
          </w:p>
        </w:tc>
        <w:tc>
          <w:tcPr>
            <w:tcW w:w="0" w:type="auto"/>
            <w:hideMark/>
          </w:tcPr>
          <w:p w14:paraId="06C16893"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lastRenderedPageBreak/>
              <w:t xml:space="preserve">Formal risk management process approved; initial </w:t>
            </w:r>
            <w:proofErr w:type="spellStart"/>
            <w:r w:rsidRPr="00F06214">
              <w:rPr>
                <w:rFonts w:ascii="Times New Roman" w:hAnsi="Times New Roman" w:cs="Times New Roman"/>
                <w:sz w:val="24"/>
                <w:szCs w:val="24"/>
              </w:rPr>
              <w:t>organisation</w:t>
            </w:r>
            <w:proofErr w:type="spellEnd"/>
            <w:r w:rsidRPr="00F06214">
              <w:rPr>
                <w:rFonts w:ascii="Times New Roman" w:hAnsi="Times New Roman" w:cs="Times New Roman"/>
                <w:sz w:val="24"/>
                <w:szCs w:val="24"/>
              </w:rPr>
              <w:t>-</w:t>
            </w:r>
            <w:r w:rsidRPr="00F06214">
              <w:rPr>
                <w:rFonts w:ascii="Times New Roman" w:hAnsi="Times New Roman" w:cs="Times New Roman"/>
                <w:sz w:val="24"/>
                <w:szCs w:val="24"/>
              </w:rPr>
              <w:lastRenderedPageBreak/>
              <w:t>wide risk assessment completed; risk register established; risks have assigned owners and treatment actions.</w:t>
            </w:r>
          </w:p>
        </w:tc>
        <w:tc>
          <w:tcPr>
            <w:tcW w:w="0" w:type="auto"/>
            <w:hideMark/>
          </w:tcPr>
          <w:p w14:paraId="44D57A09"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lastRenderedPageBreak/>
              <w:t>Director of Information Security Governance / CTO</w:t>
            </w:r>
          </w:p>
        </w:tc>
      </w:tr>
      <w:tr w:rsidR="00F06214" w:rsidRPr="00F06214" w14:paraId="6326FFEF" w14:textId="77777777" w:rsidTr="00AE26D1">
        <w:tc>
          <w:tcPr>
            <w:tcW w:w="0" w:type="auto"/>
            <w:hideMark/>
          </w:tcPr>
          <w:p w14:paraId="39829D70"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 xml:space="preserve">3. </w:t>
            </w:r>
            <w:proofErr w:type="spellStart"/>
            <w:r w:rsidRPr="00F06214">
              <w:rPr>
                <w:rFonts w:ascii="Times New Roman" w:hAnsi="Times New Roman" w:cs="Times New Roman"/>
                <w:b/>
                <w:bCs/>
                <w:sz w:val="24"/>
                <w:szCs w:val="24"/>
              </w:rPr>
              <w:t>Standardise</w:t>
            </w:r>
            <w:proofErr w:type="spellEnd"/>
            <w:r w:rsidRPr="00F06214">
              <w:rPr>
                <w:rFonts w:ascii="Times New Roman" w:hAnsi="Times New Roman" w:cs="Times New Roman"/>
                <w:b/>
                <w:bCs/>
                <w:sz w:val="24"/>
                <w:szCs w:val="24"/>
              </w:rPr>
              <w:t xml:space="preserve"> Policies &amp; Strengthen Compliance</w:t>
            </w:r>
          </w:p>
        </w:tc>
        <w:tc>
          <w:tcPr>
            <w:tcW w:w="0" w:type="auto"/>
            <w:hideMark/>
          </w:tcPr>
          <w:p w14:paraId="62DE9A11"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Months 6–12</w:t>
            </w:r>
          </w:p>
        </w:tc>
        <w:tc>
          <w:tcPr>
            <w:tcW w:w="0" w:type="auto"/>
            <w:hideMark/>
          </w:tcPr>
          <w:p w14:paraId="10C969DA"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Ensure security policies are current, consistent and supported by regular compliance monitoring.</w:t>
            </w:r>
          </w:p>
        </w:tc>
        <w:tc>
          <w:tcPr>
            <w:tcW w:w="0" w:type="auto"/>
            <w:hideMark/>
          </w:tcPr>
          <w:p w14:paraId="19EE8459"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Review existing and inherited policies; remove outdated policies; develop or update key security policies; establish policy review dates; create a compliance monitoring process; track compliance gaps and corrective actions.</w:t>
            </w:r>
          </w:p>
        </w:tc>
        <w:tc>
          <w:tcPr>
            <w:tcW w:w="0" w:type="auto"/>
            <w:hideMark/>
          </w:tcPr>
          <w:p w14:paraId="6E580DFD"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 xml:space="preserve">Current and </w:t>
            </w:r>
            <w:proofErr w:type="spellStart"/>
            <w:r w:rsidRPr="00F06214">
              <w:rPr>
                <w:rFonts w:ascii="Times New Roman" w:hAnsi="Times New Roman" w:cs="Times New Roman"/>
                <w:sz w:val="24"/>
                <w:szCs w:val="24"/>
              </w:rPr>
              <w:t>standardised</w:t>
            </w:r>
            <w:proofErr w:type="spellEnd"/>
            <w:r w:rsidRPr="00F06214">
              <w:rPr>
                <w:rFonts w:ascii="Times New Roman" w:hAnsi="Times New Roman" w:cs="Times New Roman"/>
                <w:sz w:val="24"/>
                <w:szCs w:val="24"/>
              </w:rPr>
              <w:t xml:space="preserve"> policies in place; outdated policies removed; policy review schedule established; compliance monitoring process operational; improved audit readiness.</w:t>
            </w:r>
          </w:p>
        </w:tc>
        <w:tc>
          <w:tcPr>
            <w:tcW w:w="0" w:type="auto"/>
            <w:hideMark/>
          </w:tcPr>
          <w:p w14:paraId="431DA3F0"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Compliance Officer / Director of Information Security Governance</w:t>
            </w:r>
          </w:p>
        </w:tc>
      </w:tr>
      <w:tr w:rsidR="00F06214" w:rsidRPr="00F06214" w14:paraId="7F810B49" w14:textId="77777777" w:rsidTr="00AE26D1">
        <w:tc>
          <w:tcPr>
            <w:tcW w:w="0" w:type="auto"/>
            <w:hideMark/>
          </w:tcPr>
          <w:p w14:paraId="6A35542E"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4. Strengthen Security Awareness &amp; Board Reporting</w:t>
            </w:r>
          </w:p>
        </w:tc>
        <w:tc>
          <w:tcPr>
            <w:tcW w:w="0" w:type="auto"/>
            <w:hideMark/>
          </w:tcPr>
          <w:p w14:paraId="1AEB592E"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Months 9–15</w:t>
            </w:r>
          </w:p>
        </w:tc>
        <w:tc>
          <w:tcPr>
            <w:tcW w:w="0" w:type="auto"/>
            <w:hideMark/>
          </w:tcPr>
          <w:p w14:paraId="51C905D6"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 xml:space="preserve">Improve employee security awareness and provide management and the Board </w:t>
            </w:r>
            <w:r w:rsidRPr="00F06214">
              <w:rPr>
                <w:rFonts w:ascii="Times New Roman" w:hAnsi="Times New Roman" w:cs="Times New Roman"/>
                <w:sz w:val="24"/>
                <w:szCs w:val="24"/>
              </w:rPr>
              <w:lastRenderedPageBreak/>
              <w:t>with clearer information about security risks and performance.</w:t>
            </w:r>
          </w:p>
        </w:tc>
        <w:tc>
          <w:tcPr>
            <w:tcW w:w="0" w:type="auto"/>
            <w:hideMark/>
          </w:tcPr>
          <w:p w14:paraId="27F1D190"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lastRenderedPageBreak/>
              <w:t xml:space="preserve">Review the current awareness </w:t>
            </w:r>
            <w:proofErr w:type="spellStart"/>
            <w:r w:rsidRPr="00F06214">
              <w:rPr>
                <w:rFonts w:ascii="Times New Roman" w:hAnsi="Times New Roman" w:cs="Times New Roman"/>
                <w:sz w:val="24"/>
                <w:szCs w:val="24"/>
              </w:rPr>
              <w:t>programme</w:t>
            </w:r>
            <w:proofErr w:type="spellEnd"/>
            <w:r w:rsidRPr="00F06214">
              <w:rPr>
                <w:rFonts w:ascii="Times New Roman" w:hAnsi="Times New Roman" w:cs="Times New Roman"/>
                <w:sz w:val="24"/>
                <w:szCs w:val="24"/>
              </w:rPr>
              <w:t xml:space="preserve">; introduce more engaging and targeted </w:t>
            </w:r>
            <w:r w:rsidRPr="00F06214">
              <w:rPr>
                <w:rFonts w:ascii="Times New Roman" w:hAnsi="Times New Roman" w:cs="Times New Roman"/>
                <w:sz w:val="24"/>
                <w:szCs w:val="24"/>
              </w:rPr>
              <w:lastRenderedPageBreak/>
              <w:t>awareness activities; provide phishing-focused education; develop standard security reports; link security metrics to business impact; establish regular management and Board reporting.</w:t>
            </w:r>
          </w:p>
        </w:tc>
        <w:tc>
          <w:tcPr>
            <w:tcW w:w="0" w:type="auto"/>
            <w:hideMark/>
          </w:tcPr>
          <w:p w14:paraId="03014D98"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lastRenderedPageBreak/>
              <w:t xml:space="preserve">Increased employee engagement; improved training participation; standard </w:t>
            </w:r>
            <w:r w:rsidRPr="00F06214">
              <w:rPr>
                <w:rFonts w:ascii="Times New Roman" w:hAnsi="Times New Roman" w:cs="Times New Roman"/>
                <w:sz w:val="24"/>
                <w:szCs w:val="24"/>
              </w:rPr>
              <w:lastRenderedPageBreak/>
              <w:t>security reporting established; security metrics consistently linked to business impact; regular reporting to management and Board.</w:t>
            </w:r>
          </w:p>
        </w:tc>
        <w:tc>
          <w:tcPr>
            <w:tcW w:w="0" w:type="auto"/>
            <w:hideMark/>
          </w:tcPr>
          <w:p w14:paraId="640A703F"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lastRenderedPageBreak/>
              <w:t>HR Manager / Director of Information Security Governance</w:t>
            </w:r>
          </w:p>
        </w:tc>
      </w:tr>
      <w:tr w:rsidR="00F06214" w:rsidRPr="00F06214" w14:paraId="3B1B61E7" w14:textId="77777777" w:rsidTr="00AE26D1">
        <w:tc>
          <w:tcPr>
            <w:tcW w:w="0" w:type="auto"/>
            <w:hideMark/>
          </w:tcPr>
          <w:p w14:paraId="149ADDAB"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5. Measure, Review &amp; Embed Continuous Improvement</w:t>
            </w:r>
          </w:p>
        </w:tc>
        <w:tc>
          <w:tcPr>
            <w:tcW w:w="0" w:type="auto"/>
            <w:hideMark/>
          </w:tcPr>
          <w:p w14:paraId="14369D33"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Months 15–18</w:t>
            </w:r>
          </w:p>
        </w:tc>
        <w:tc>
          <w:tcPr>
            <w:tcW w:w="0" w:type="auto"/>
            <w:hideMark/>
          </w:tcPr>
          <w:p w14:paraId="0E396A39"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Confirm that the governance improvements are working and ensure the new processes become part of normal GHC operations.</w:t>
            </w:r>
          </w:p>
        </w:tc>
        <w:tc>
          <w:tcPr>
            <w:tcW w:w="0" w:type="auto"/>
            <w:hideMark/>
          </w:tcPr>
          <w:p w14:paraId="4BACC521"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 xml:space="preserve">Review progress against the maturity targets; conduct an internal governance review; identify remaining gaps; review effectiveness of policies and processes; update the roadmap based on lessons learned; establish regular </w:t>
            </w:r>
            <w:r w:rsidRPr="00F06214">
              <w:rPr>
                <w:rFonts w:ascii="Times New Roman" w:hAnsi="Times New Roman" w:cs="Times New Roman"/>
                <w:sz w:val="24"/>
                <w:szCs w:val="24"/>
              </w:rPr>
              <w:lastRenderedPageBreak/>
              <w:t>maturity reviews.</w:t>
            </w:r>
          </w:p>
        </w:tc>
        <w:tc>
          <w:tcPr>
            <w:tcW w:w="0" w:type="auto"/>
            <w:hideMark/>
          </w:tcPr>
          <w:p w14:paraId="3E135436"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lastRenderedPageBreak/>
              <w:t xml:space="preserve">All six governance domains reach at least </w:t>
            </w:r>
            <w:r w:rsidRPr="00F06214">
              <w:rPr>
                <w:rFonts w:ascii="Times New Roman" w:hAnsi="Times New Roman" w:cs="Times New Roman"/>
                <w:b/>
                <w:bCs/>
                <w:sz w:val="24"/>
                <w:szCs w:val="24"/>
              </w:rPr>
              <w:t>Level 3 – Defined</w:t>
            </w:r>
            <w:r w:rsidRPr="00F06214">
              <w:rPr>
                <w:rFonts w:ascii="Times New Roman" w:hAnsi="Times New Roman" w:cs="Times New Roman"/>
                <w:sz w:val="24"/>
                <w:szCs w:val="24"/>
              </w:rPr>
              <w:t xml:space="preserve"> or have documented actions to close remaining gaps; governance review completed; continuous improvement process established.</w:t>
            </w:r>
          </w:p>
        </w:tc>
        <w:tc>
          <w:tcPr>
            <w:tcW w:w="0" w:type="auto"/>
            <w:hideMark/>
          </w:tcPr>
          <w:p w14:paraId="06927190"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Director of Information Security Governance / Executive Management</w:t>
            </w:r>
          </w:p>
        </w:tc>
      </w:tr>
    </w:tbl>
    <w:p w14:paraId="51A2A67C" w14:textId="77777777" w:rsidR="00AE26D1" w:rsidRDefault="00AE26D1" w:rsidP="00F06214">
      <w:pPr>
        <w:rPr>
          <w:rFonts w:ascii="Times New Roman" w:hAnsi="Times New Roman" w:cs="Times New Roman"/>
          <w:sz w:val="24"/>
          <w:szCs w:val="24"/>
        </w:rPr>
      </w:pPr>
    </w:p>
    <w:p w14:paraId="56F50730" w14:textId="4D7D0E83"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Maturity Journey</w:t>
      </w:r>
    </w:p>
    <w:p w14:paraId="11219FB8" w14:textId="77777777" w:rsidR="00F06214" w:rsidRPr="00F06214" w:rsidRDefault="00F06214" w:rsidP="00AE26D1">
      <w:pPr>
        <w:jc w:val="both"/>
        <w:rPr>
          <w:rFonts w:ascii="Times New Roman" w:hAnsi="Times New Roman" w:cs="Times New Roman"/>
          <w:sz w:val="24"/>
          <w:szCs w:val="24"/>
        </w:rPr>
      </w:pPr>
      <w:r w:rsidRPr="00F06214">
        <w:rPr>
          <w:rFonts w:ascii="Times New Roman" w:hAnsi="Times New Roman" w:cs="Times New Roman"/>
          <w:sz w:val="24"/>
          <w:szCs w:val="24"/>
        </w:rPr>
        <w:t>GHC will progress through the roadmap in stages rather than attempting to improve all areas at once. The first three months will focus on establishing the governance foundation and clarifying accountability. Months 3–6 will focus on introducing proactive risk management, followed by policy and compliance improvements from months 6–12. Security awareness and Board reporting will then be strengthened, with the final stage focused on measuring progress and embedding continuous improvement.</w:t>
      </w:r>
    </w:p>
    <w:p w14:paraId="51F9232B" w14:textId="77777777" w:rsidR="00F06214" w:rsidRDefault="00F06214" w:rsidP="00AE26D1">
      <w:pPr>
        <w:jc w:val="both"/>
        <w:rPr>
          <w:rFonts w:ascii="Times New Roman" w:hAnsi="Times New Roman" w:cs="Times New Roman"/>
          <w:sz w:val="24"/>
          <w:szCs w:val="24"/>
        </w:rPr>
      </w:pPr>
      <w:r w:rsidRPr="00F06214">
        <w:rPr>
          <w:rFonts w:ascii="Times New Roman" w:hAnsi="Times New Roman" w:cs="Times New Roman"/>
          <w:sz w:val="24"/>
          <w:szCs w:val="24"/>
        </w:rPr>
        <w:t xml:space="preserve">The roadmap is designed to address the weaknesses identified in the maturity assessment and move all six domains towards Level 3. Level 3 is considered the immediate target because it represents a point where processes are documented, </w:t>
      </w:r>
      <w:proofErr w:type="spellStart"/>
      <w:r w:rsidRPr="00F06214">
        <w:rPr>
          <w:rFonts w:ascii="Times New Roman" w:hAnsi="Times New Roman" w:cs="Times New Roman"/>
          <w:sz w:val="24"/>
          <w:szCs w:val="24"/>
        </w:rPr>
        <w:t>standardised</w:t>
      </w:r>
      <w:proofErr w:type="spellEnd"/>
      <w:r w:rsidRPr="00F06214">
        <w:rPr>
          <w:rFonts w:ascii="Times New Roman" w:hAnsi="Times New Roman" w:cs="Times New Roman"/>
          <w:sz w:val="24"/>
          <w:szCs w:val="24"/>
        </w:rPr>
        <w:t>, communicated and supported by clear responsibilities.</w:t>
      </w:r>
    </w:p>
    <w:p w14:paraId="48D3A94C" w14:textId="77777777" w:rsidR="008A296A" w:rsidRDefault="008A296A" w:rsidP="00AE26D1">
      <w:pPr>
        <w:jc w:val="both"/>
        <w:rPr>
          <w:rFonts w:ascii="Times New Roman" w:hAnsi="Times New Roman" w:cs="Times New Roman"/>
          <w:sz w:val="24"/>
          <w:szCs w:val="24"/>
        </w:rPr>
      </w:pPr>
    </w:p>
    <w:p w14:paraId="13F1F2D5" w14:textId="73076DBE" w:rsidR="008A296A" w:rsidRPr="00F06214" w:rsidRDefault="008A296A" w:rsidP="00AE26D1">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09FEE4" wp14:editId="0F5B266A">
            <wp:extent cx="5943600" cy="2355215"/>
            <wp:effectExtent l="0" t="0" r="0" b="6985"/>
            <wp:docPr id="378273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3414" name="Picture 3782734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55215"/>
                    </a:xfrm>
                    <a:prstGeom prst="rect">
                      <a:avLst/>
                    </a:prstGeom>
                  </pic:spPr>
                </pic:pic>
              </a:graphicData>
            </a:graphic>
          </wp:inline>
        </w:drawing>
      </w:r>
    </w:p>
    <w:p w14:paraId="2CCD7976" w14:textId="58F5BDBF" w:rsidR="00F06214" w:rsidRPr="00F06214" w:rsidRDefault="00F06214" w:rsidP="00F06214">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2736"/>
        <w:gridCol w:w="6428"/>
      </w:tblGrid>
      <w:tr w:rsidR="00F06214" w:rsidRPr="00F06214" w14:paraId="206358E0" w14:textId="77777777" w:rsidTr="00072EB7">
        <w:tc>
          <w:tcPr>
            <w:tcW w:w="0" w:type="auto"/>
            <w:hideMark/>
          </w:tcPr>
          <w:p w14:paraId="61B97430"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Maturity Domain</w:t>
            </w:r>
          </w:p>
        </w:tc>
        <w:tc>
          <w:tcPr>
            <w:tcW w:w="0" w:type="auto"/>
            <w:hideMark/>
          </w:tcPr>
          <w:p w14:paraId="22AB4ADA" w14:textId="77777777" w:rsidR="00F06214" w:rsidRPr="00F06214" w:rsidRDefault="00F06214" w:rsidP="00F06214">
            <w:pPr>
              <w:rPr>
                <w:rFonts w:ascii="Times New Roman" w:hAnsi="Times New Roman" w:cs="Times New Roman"/>
                <w:b/>
                <w:bCs/>
                <w:sz w:val="24"/>
                <w:szCs w:val="24"/>
              </w:rPr>
            </w:pPr>
            <w:r w:rsidRPr="00F06214">
              <w:rPr>
                <w:rFonts w:ascii="Times New Roman" w:hAnsi="Times New Roman" w:cs="Times New Roman"/>
                <w:b/>
                <w:bCs/>
                <w:sz w:val="24"/>
                <w:szCs w:val="24"/>
              </w:rPr>
              <w:t>Main Roadmap Initiative Addressing It</w:t>
            </w:r>
          </w:p>
        </w:tc>
      </w:tr>
      <w:tr w:rsidR="00F06214" w:rsidRPr="00F06214" w14:paraId="09B11075" w14:textId="77777777" w:rsidTr="00072EB7">
        <w:tc>
          <w:tcPr>
            <w:tcW w:w="0" w:type="auto"/>
            <w:hideMark/>
          </w:tcPr>
          <w:p w14:paraId="1E554E63"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Policy &amp; Documentation</w:t>
            </w:r>
          </w:p>
        </w:tc>
        <w:tc>
          <w:tcPr>
            <w:tcW w:w="0" w:type="auto"/>
            <w:hideMark/>
          </w:tcPr>
          <w:p w14:paraId="49ACEA9B"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 xml:space="preserve">Initiative 3 – </w:t>
            </w:r>
            <w:proofErr w:type="spellStart"/>
            <w:r w:rsidRPr="00F06214">
              <w:rPr>
                <w:rFonts w:ascii="Times New Roman" w:hAnsi="Times New Roman" w:cs="Times New Roman"/>
                <w:sz w:val="24"/>
                <w:szCs w:val="24"/>
              </w:rPr>
              <w:t>Standardise</w:t>
            </w:r>
            <w:proofErr w:type="spellEnd"/>
            <w:r w:rsidRPr="00F06214">
              <w:rPr>
                <w:rFonts w:ascii="Times New Roman" w:hAnsi="Times New Roman" w:cs="Times New Roman"/>
                <w:sz w:val="24"/>
                <w:szCs w:val="24"/>
              </w:rPr>
              <w:t xml:space="preserve"> Policies &amp; Strengthen Compliance</w:t>
            </w:r>
          </w:p>
        </w:tc>
      </w:tr>
      <w:tr w:rsidR="00F06214" w:rsidRPr="00F06214" w14:paraId="6E9A8AEE" w14:textId="77777777" w:rsidTr="00072EB7">
        <w:tc>
          <w:tcPr>
            <w:tcW w:w="0" w:type="auto"/>
            <w:hideMark/>
          </w:tcPr>
          <w:p w14:paraId="68D10B4E"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Roles &amp; Responsibilities</w:t>
            </w:r>
          </w:p>
        </w:tc>
        <w:tc>
          <w:tcPr>
            <w:tcW w:w="0" w:type="auto"/>
            <w:hideMark/>
          </w:tcPr>
          <w:p w14:paraId="36AB8F05"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Initiative 1 – Establish Security Governance &amp; Accountability</w:t>
            </w:r>
          </w:p>
        </w:tc>
      </w:tr>
      <w:tr w:rsidR="00F06214" w:rsidRPr="00F06214" w14:paraId="3FB4E617" w14:textId="77777777" w:rsidTr="00072EB7">
        <w:tc>
          <w:tcPr>
            <w:tcW w:w="0" w:type="auto"/>
            <w:hideMark/>
          </w:tcPr>
          <w:p w14:paraId="39D0BDAE"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Risk Management</w:t>
            </w:r>
          </w:p>
        </w:tc>
        <w:tc>
          <w:tcPr>
            <w:tcW w:w="0" w:type="auto"/>
            <w:hideMark/>
          </w:tcPr>
          <w:p w14:paraId="1809815F"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Initiative 2 – Implement Proactive Risk Management</w:t>
            </w:r>
          </w:p>
        </w:tc>
      </w:tr>
      <w:tr w:rsidR="00F06214" w:rsidRPr="00F06214" w14:paraId="763ED877" w14:textId="77777777" w:rsidTr="00072EB7">
        <w:tc>
          <w:tcPr>
            <w:tcW w:w="0" w:type="auto"/>
            <w:hideMark/>
          </w:tcPr>
          <w:p w14:paraId="19EBCC43"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lastRenderedPageBreak/>
              <w:t>Metrics &amp; Reporting</w:t>
            </w:r>
          </w:p>
        </w:tc>
        <w:tc>
          <w:tcPr>
            <w:tcW w:w="0" w:type="auto"/>
            <w:hideMark/>
          </w:tcPr>
          <w:p w14:paraId="0607D9E5"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Initiative 4 – Strengthen Security Awareness &amp; Board Reporting</w:t>
            </w:r>
          </w:p>
        </w:tc>
      </w:tr>
      <w:tr w:rsidR="00F06214" w:rsidRPr="00F06214" w14:paraId="76A6D06F" w14:textId="77777777" w:rsidTr="00072EB7">
        <w:tc>
          <w:tcPr>
            <w:tcW w:w="0" w:type="auto"/>
            <w:hideMark/>
          </w:tcPr>
          <w:p w14:paraId="640348DC"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Training &amp; Awareness</w:t>
            </w:r>
          </w:p>
        </w:tc>
        <w:tc>
          <w:tcPr>
            <w:tcW w:w="0" w:type="auto"/>
            <w:hideMark/>
          </w:tcPr>
          <w:p w14:paraId="6D0F1508"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Initiative 4 – Strengthen Security Awareness &amp; Board Reporting</w:t>
            </w:r>
          </w:p>
        </w:tc>
      </w:tr>
      <w:tr w:rsidR="00F06214" w:rsidRPr="00F06214" w14:paraId="5B2D99F0" w14:textId="77777777" w:rsidTr="00072EB7">
        <w:tc>
          <w:tcPr>
            <w:tcW w:w="0" w:type="auto"/>
            <w:hideMark/>
          </w:tcPr>
          <w:p w14:paraId="78972E54"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b/>
                <w:bCs/>
                <w:sz w:val="24"/>
                <w:szCs w:val="24"/>
              </w:rPr>
              <w:t>Compliance</w:t>
            </w:r>
          </w:p>
        </w:tc>
        <w:tc>
          <w:tcPr>
            <w:tcW w:w="0" w:type="auto"/>
            <w:hideMark/>
          </w:tcPr>
          <w:p w14:paraId="5AD93E08" w14:textId="77777777" w:rsidR="00F06214" w:rsidRPr="00F06214" w:rsidRDefault="00F06214" w:rsidP="00F06214">
            <w:pPr>
              <w:rPr>
                <w:rFonts w:ascii="Times New Roman" w:hAnsi="Times New Roman" w:cs="Times New Roman"/>
                <w:sz w:val="24"/>
                <w:szCs w:val="24"/>
              </w:rPr>
            </w:pPr>
            <w:r w:rsidRPr="00F06214">
              <w:rPr>
                <w:rFonts w:ascii="Times New Roman" w:hAnsi="Times New Roman" w:cs="Times New Roman"/>
                <w:sz w:val="24"/>
                <w:szCs w:val="24"/>
              </w:rPr>
              <w:t xml:space="preserve">Initiative 3 – </w:t>
            </w:r>
            <w:proofErr w:type="spellStart"/>
            <w:r w:rsidRPr="00F06214">
              <w:rPr>
                <w:rFonts w:ascii="Times New Roman" w:hAnsi="Times New Roman" w:cs="Times New Roman"/>
                <w:sz w:val="24"/>
                <w:szCs w:val="24"/>
              </w:rPr>
              <w:t>Standardise</w:t>
            </w:r>
            <w:proofErr w:type="spellEnd"/>
            <w:r w:rsidRPr="00F06214">
              <w:rPr>
                <w:rFonts w:ascii="Times New Roman" w:hAnsi="Times New Roman" w:cs="Times New Roman"/>
                <w:sz w:val="24"/>
                <w:szCs w:val="24"/>
              </w:rPr>
              <w:t xml:space="preserve"> Policies &amp; Strengthen Compliance</w:t>
            </w:r>
          </w:p>
        </w:tc>
      </w:tr>
    </w:tbl>
    <w:p w14:paraId="5B1F3C79" w14:textId="77777777" w:rsidR="00F06214" w:rsidRDefault="00F06214" w:rsidP="00436AE8">
      <w:pPr>
        <w:rPr>
          <w:rFonts w:ascii="Times New Roman" w:hAnsi="Times New Roman" w:cs="Times New Roman"/>
          <w:sz w:val="24"/>
          <w:szCs w:val="24"/>
        </w:rPr>
      </w:pPr>
    </w:p>
    <w:p w14:paraId="63025E9F" w14:textId="77777777" w:rsidR="00072EB7" w:rsidRDefault="00072EB7" w:rsidP="00436AE8">
      <w:pPr>
        <w:rPr>
          <w:rFonts w:ascii="Times New Roman" w:hAnsi="Times New Roman" w:cs="Times New Roman"/>
          <w:sz w:val="24"/>
          <w:szCs w:val="24"/>
        </w:rPr>
      </w:pPr>
    </w:p>
    <w:p w14:paraId="082CE3B3" w14:textId="77777777" w:rsidR="00072EB7" w:rsidRDefault="00072EB7" w:rsidP="00436AE8">
      <w:pPr>
        <w:rPr>
          <w:rFonts w:ascii="Times New Roman" w:hAnsi="Times New Roman" w:cs="Times New Roman"/>
          <w:sz w:val="24"/>
          <w:szCs w:val="24"/>
        </w:rPr>
      </w:pPr>
    </w:p>
    <w:p w14:paraId="3FC82B78" w14:textId="77777777" w:rsidR="00072EB7" w:rsidRDefault="00072EB7" w:rsidP="00436AE8">
      <w:pPr>
        <w:rPr>
          <w:rFonts w:ascii="Times New Roman" w:hAnsi="Times New Roman" w:cs="Times New Roman"/>
          <w:sz w:val="24"/>
          <w:szCs w:val="24"/>
        </w:rPr>
      </w:pPr>
    </w:p>
    <w:p w14:paraId="7AF14B52" w14:textId="77777777" w:rsidR="00072EB7" w:rsidRDefault="00072EB7" w:rsidP="00436AE8">
      <w:pPr>
        <w:rPr>
          <w:rFonts w:ascii="Times New Roman" w:hAnsi="Times New Roman" w:cs="Times New Roman"/>
          <w:sz w:val="24"/>
          <w:szCs w:val="24"/>
        </w:rPr>
      </w:pPr>
    </w:p>
    <w:p w14:paraId="51F1EDB7" w14:textId="77777777" w:rsidR="00072EB7" w:rsidRDefault="00072EB7" w:rsidP="00436AE8">
      <w:pPr>
        <w:rPr>
          <w:rFonts w:ascii="Times New Roman" w:hAnsi="Times New Roman" w:cs="Times New Roman"/>
          <w:b/>
          <w:bCs/>
          <w:sz w:val="24"/>
          <w:szCs w:val="24"/>
        </w:rPr>
      </w:pPr>
    </w:p>
    <w:p w14:paraId="2C5A57F2" w14:textId="77777777" w:rsidR="0068461B" w:rsidRDefault="0068461B" w:rsidP="00436AE8">
      <w:pPr>
        <w:rPr>
          <w:rFonts w:ascii="Times New Roman" w:hAnsi="Times New Roman" w:cs="Times New Roman"/>
          <w:b/>
          <w:bCs/>
          <w:sz w:val="24"/>
          <w:szCs w:val="24"/>
        </w:rPr>
      </w:pPr>
    </w:p>
    <w:p w14:paraId="3011C87B" w14:textId="77777777" w:rsidR="0068461B" w:rsidRDefault="0068461B" w:rsidP="00436AE8">
      <w:pPr>
        <w:rPr>
          <w:rFonts w:ascii="Times New Roman" w:hAnsi="Times New Roman" w:cs="Times New Roman"/>
          <w:b/>
          <w:bCs/>
          <w:sz w:val="24"/>
          <w:szCs w:val="24"/>
        </w:rPr>
      </w:pPr>
    </w:p>
    <w:p w14:paraId="4C5661F3" w14:textId="77777777" w:rsidR="0068461B" w:rsidRDefault="0068461B" w:rsidP="00436AE8">
      <w:pPr>
        <w:rPr>
          <w:rFonts w:ascii="Times New Roman" w:hAnsi="Times New Roman" w:cs="Times New Roman"/>
          <w:b/>
          <w:bCs/>
          <w:sz w:val="24"/>
          <w:szCs w:val="24"/>
        </w:rPr>
      </w:pPr>
    </w:p>
    <w:p w14:paraId="58F04F1A" w14:textId="77777777" w:rsidR="0068461B" w:rsidRDefault="0068461B" w:rsidP="00436AE8">
      <w:pPr>
        <w:rPr>
          <w:rFonts w:ascii="Times New Roman" w:hAnsi="Times New Roman" w:cs="Times New Roman"/>
          <w:b/>
          <w:bCs/>
          <w:sz w:val="24"/>
          <w:szCs w:val="24"/>
        </w:rPr>
      </w:pPr>
    </w:p>
    <w:p w14:paraId="4DB2781E" w14:textId="77777777" w:rsidR="0068461B" w:rsidRDefault="0068461B" w:rsidP="00436AE8">
      <w:pPr>
        <w:rPr>
          <w:rFonts w:ascii="Times New Roman" w:hAnsi="Times New Roman" w:cs="Times New Roman"/>
          <w:b/>
          <w:bCs/>
          <w:sz w:val="24"/>
          <w:szCs w:val="24"/>
        </w:rPr>
      </w:pPr>
    </w:p>
    <w:p w14:paraId="0BAB6945" w14:textId="77777777" w:rsidR="0068461B" w:rsidRDefault="0068461B" w:rsidP="00436AE8">
      <w:pPr>
        <w:rPr>
          <w:rFonts w:ascii="Times New Roman" w:hAnsi="Times New Roman" w:cs="Times New Roman"/>
          <w:b/>
          <w:bCs/>
          <w:sz w:val="24"/>
          <w:szCs w:val="24"/>
        </w:rPr>
      </w:pPr>
    </w:p>
    <w:p w14:paraId="3EFA88BB" w14:textId="77777777" w:rsidR="0068461B" w:rsidRDefault="0068461B" w:rsidP="00436AE8">
      <w:pPr>
        <w:rPr>
          <w:rFonts w:ascii="Times New Roman" w:hAnsi="Times New Roman" w:cs="Times New Roman"/>
          <w:b/>
          <w:bCs/>
          <w:sz w:val="24"/>
          <w:szCs w:val="24"/>
        </w:rPr>
      </w:pPr>
    </w:p>
    <w:p w14:paraId="4B84905B" w14:textId="77777777" w:rsidR="0068461B" w:rsidRDefault="0068461B" w:rsidP="00436AE8">
      <w:pPr>
        <w:rPr>
          <w:rFonts w:ascii="Times New Roman" w:hAnsi="Times New Roman" w:cs="Times New Roman"/>
          <w:b/>
          <w:bCs/>
          <w:sz w:val="24"/>
          <w:szCs w:val="24"/>
        </w:rPr>
      </w:pPr>
    </w:p>
    <w:p w14:paraId="68DBE594" w14:textId="77777777" w:rsidR="0068461B" w:rsidRDefault="0068461B" w:rsidP="00436AE8">
      <w:pPr>
        <w:rPr>
          <w:rFonts w:ascii="Times New Roman" w:hAnsi="Times New Roman" w:cs="Times New Roman"/>
          <w:b/>
          <w:bCs/>
          <w:sz w:val="24"/>
          <w:szCs w:val="24"/>
        </w:rPr>
      </w:pPr>
    </w:p>
    <w:p w14:paraId="72AAFD2F" w14:textId="77777777" w:rsidR="0068461B" w:rsidRDefault="0068461B" w:rsidP="00436AE8">
      <w:pPr>
        <w:rPr>
          <w:rFonts w:ascii="Times New Roman" w:hAnsi="Times New Roman" w:cs="Times New Roman"/>
          <w:b/>
          <w:bCs/>
          <w:sz w:val="24"/>
          <w:szCs w:val="24"/>
        </w:rPr>
      </w:pPr>
    </w:p>
    <w:p w14:paraId="06D8B787" w14:textId="77777777" w:rsidR="0068461B" w:rsidRDefault="0068461B" w:rsidP="00436AE8">
      <w:pPr>
        <w:rPr>
          <w:rFonts w:ascii="Times New Roman" w:hAnsi="Times New Roman" w:cs="Times New Roman"/>
          <w:b/>
          <w:bCs/>
          <w:sz w:val="24"/>
          <w:szCs w:val="24"/>
        </w:rPr>
      </w:pPr>
    </w:p>
    <w:p w14:paraId="2A980504" w14:textId="77777777" w:rsidR="0068461B" w:rsidRDefault="0068461B" w:rsidP="00436AE8">
      <w:pPr>
        <w:rPr>
          <w:rFonts w:ascii="Times New Roman" w:hAnsi="Times New Roman" w:cs="Times New Roman"/>
          <w:b/>
          <w:bCs/>
          <w:sz w:val="24"/>
          <w:szCs w:val="24"/>
        </w:rPr>
      </w:pPr>
    </w:p>
    <w:p w14:paraId="02B2B770" w14:textId="77777777" w:rsidR="0068461B" w:rsidRDefault="0068461B" w:rsidP="00436AE8">
      <w:pPr>
        <w:rPr>
          <w:rFonts w:ascii="Times New Roman" w:hAnsi="Times New Roman" w:cs="Times New Roman"/>
          <w:b/>
          <w:bCs/>
          <w:sz w:val="24"/>
          <w:szCs w:val="24"/>
        </w:rPr>
      </w:pPr>
    </w:p>
    <w:p w14:paraId="6A9DFB02" w14:textId="77777777" w:rsidR="0068461B" w:rsidRDefault="0068461B" w:rsidP="00436AE8">
      <w:pPr>
        <w:rPr>
          <w:rFonts w:ascii="Times New Roman" w:hAnsi="Times New Roman" w:cs="Times New Roman"/>
          <w:b/>
          <w:bCs/>
          <w:sz w:val="24"/>
          <w:szCs w:val="24"/>
        </w:rPr>
      </w:pPr>
    </w:p>
    <w:p w14:paraId="4C70FF4D" w14:textId="77777777" w:rsidR="0068461B" w:rsidRDefault="0068461B" w:rsidP="00436AE8">
      <w:pPr>
        <w:rPr>
          <w:rFonts w:ascii="Times New Roman" w:hAnsi="Times New Roman" w:cs="Times New Roman"/>
          <w:b/>
          <w:bCs/>
          <w:sz w:val="24"/>
          <w:szCs w:val="24"/>
        </w:rPr>
      </w:pPr>
    </w:p>
    <w:p w14:paraId="0501BBC9" w14:textId="65391D20" w:rsidR="00436AE8" w:rsidRPr="0068461B" w:rsidRDefault="00436AE8" w:rsidP="0068461B">
      <w:pPr>
        <w:pStyle w:val="Heading2"/>
        <w:rPr>
          <w:rFonts w:ascii="Times New Roman" w:hAnsi="Times New Roman" w:cs="Times New Roman"/>
          <w:b/>
          <w:bCs/>
          <w:color w:val="auto"/>
          <w:sz w:val="24"/>
          <w:szCs w:val="24"/>
        </w:rPr>
      </w:pPr>
      <w:bookmarkStart w:id="26" w:name="_Toc240011938"/>
      <w:r w:rsidRPr="0068461B">
        <w:rPr>
          <w:rFonts w:ascii="Times New Roman" w:hAnsi="Times New Roman" w:cs="Times New Roman"/>
          <w:b/>
          <w:bCs/>
          <w:color w:val="auto"/>
          <w:sz w:val="24"/>
          <w:szCs w:val="24"/>
        </w:rPr>
        <w:lastRenderedPageBreak/>
        <w:t>Evidence Item 16: Board Executive Summary — Governance Maturity</w:t>
      </w:r>
      <w:bookmarkEnd w:id="26"/>
    </w:p>
    <w:p w14:paraId="496F73D5" w14:textId="77777777" w:rsidR="00436AE8" w:rsidRPr="00436AE8" w:rsidRDefault="00436AE8" w:rsidP="00436AE8">
      <w:pPr>
        <w:rPr>
          <w:rFonts w:ascii="Times New Roman" w:hAnsi="Times New Roman" w:cs="Times New Roman"/>
          <w:b/>
          <w:bCs/>
          <w:sz w:val="24"/>
          <w:szCs w:val="24"/>
        </w:rPr>
      </w:pPr>
      <w:r w:rsidRPr="00436AE8">
        <w:rPr>
          <w:rFonts w:ascii="Times New Roman" w:hAnsi="Times New Roman" w:cs="Times New Roman"/>
          <w:b/>
          <w:bCs/>
          <w:sz w:val="24"/>
          <w:szCs w:val="24"/>
        </w:rPr>
        <w:t>Executive Summary</w:t>
      </w:r>
    </w:p>
    <w:p w14:paraId="53BB9941" w14:textId="77777777" w:rsidR="00436AE8" w:rsidRPr="00436AE8" w:rsidRDefault="00436AE8" w:rsidP="00436AE8">
      <w:pPr>
        <w:jc w:val="both"/>
        <w:rPr>
          <w:rFonts w:ascii="Times New Roman" w:hAnsi="Times New Roman" w:cs="Times New Roman"/>
          <w:sz w:val="24"/>
          <w:szCs w:val="24"/>
        </w:rPr>
      </w:pPr>
      <w:r w:rsidRPr="00436AE8">
        <w:rPr>
          <w:rFonts w:ascii="Times New Roman" w:hAnsi="Times New Roman" w:cs="Times New Roman"/>
          <w:sz w:val="24"/>
          <w:szCs w:val="24"/>
        </w:rPr>
        <w:t xml:space="preserve">GHC's current information security governance maturity is generally between </w:t>
      </w:r>
      <w:r w:rsidRPr="00436AE8">
        <w:rPr>
          <w:rFonts w:ascii="Times New Roman" w:hAnsi="Times New Roman" w:cs="Times New Roman"/>
          <w:b/>
          <w:bCs/>
          <w:sz w:val="24"/>
          <w:szCs w:val="24"/>
        </w:rPr>
        <w:t>Level 1 (Ad Hoc)</w:t>
      </w:r>
      <w:r w:rsidRPr="00436AE8">
        <w:rPr>
          <w:rFonts w:ascii="Times New Roman" w:hAnsi="Times New Roman" w:cs="Times New Roman"/>
          <w:sz w:val="24"/>
          <w:szCs w:val="24"/>
        </w:rPr>
        <w:t xml:space="preserve"> and </w:t>
      </w:r>
      <w:r w:rsidRPr="00436AE8">
        <w:rPr>
          <w:rFonts w:ascii="Times New Roman" w:hAnsi="Times New Roman" w:cs="Times New Roman"/>
          <w:b/>
          <w:bCs/>
          <w:sz w:val="24"/>
          <w:szCs w:val="24"/>
        </w:rPr>
        <w:t>Level 2 (Initial)</w:t>
      </w:r>
      <w:r w:rsidRPr="00436AE8">
        <w:rPr>
          <w:rFonts w:ascii="Times New Roman" w:hAnsi="Times New Roman" w:cs="Times New Roman"/>
          <w:sz w:val="24"/>
          <w:szCs w:val="24"/>
        </w:rPr>
        <w:t xml:space="preserve"> across the six assessed areas. The main weaknesses are in roles and responsibilities and risk management, where processes are largely informal and reactive. Other areas, including policy and documentation, metrics and reporting, training and awareness, and compliance, have some processes in place but they are not yet consistently applied across the </w:t>
      </w:r>
      <w:proofErr w:type="spellStart"/>
      <w:r w:rsidRPr="00436AE8">
        <w:rPr>
          <w:rFonts w:ascii="Times New Roman" w:hAnsi="Times New Roman" w:cs="Times New Roman"/>
          <w:sz w:val="24"/>
          <w:szCs w:val="24"/>
        </w:rPr>
        <w:t>organisation</w:t>
      </w:r>
      <w:proofErr w:type="spellEnd"/>
      <w:r w:rsidRPr="00436AE8">
        <w:rPr>
          <w:rFonts w:ascii="Times New Roman" w:hAnsi="Times New Roman" w:cs="Times New Roman"/>
          <w:sz w:val="24"/>
          <w:szCs w:val="24"/>
        </w:rPr>
        <w:t>. This position reflects GHC's rapid growth, acquisitions and the need to move away from an ad-hoc approach to a more structured and consistent way of managing security.</w:t>
      </w:r>
    </w:p>
    <w:p w14:paraId="5EF33B83" w14:textId="77777777" w:rsidR="00436AE8" w:rsidRPr="00436AE8" w:rsidRDefault="00436AE8" w:rsidP="00436AE8">
      <w:pPr>
        <w:jc w:val="both"/>
        <w:rPr>
          <w:rFonts w:ascii="Times New Roman" w:hAnsi="Times New Roman" w:cs="Times New Roman"/>
          <w:sz w:val="24"/>
          <w:szCs w:val="24"/>
        </w:rPr>
      </w:pPr>
      <w:r w:rsidRPr="00436AE8">
        <w:rPr>
          <w:rFonts w:ascii="Times New Roman" w:hAnsi="Times New Roman" w:cs="Times New Roman"/>
          <w:sz w:val="24"/>
          <w:szCs w:val="24"/>
        </w:rPr>
        <w:t>The proposed 12–</w:t>
      </w:r>
      <w:proofErr w:type="gramStart"/>
      <w:r w:rsidRPr="00436AE8">
        <w:rPr>
          <w:rFonts w:ascii="Times New Roman" w:hAnsi="Times New Roman" w:cs="Times New Roman"/>
          <w:sz w:val="24"/>
          <w:szCs w:val="24"/>
        </w:rPr>
        <w:t>18 month</w:t>
      </w:r>
      <w:proofErr w:type="gramEnd"/>
      <w:r w:rsidRPr="00436AE8">
        <w:rPr>
          <w:rFonts w:ascii="Times New Roman" w:hAnsi="Times New Roman" w:cs="Times New Roman"/>
          <w:sz w:val="24"/>
          <w:szCs w:val="24"/>
        </w:rPr>
        <w:t xml:space="preserve"> roadmap focuses on establishing clear ownership, introducing a more proactive risk management process, improving policies and compliance monitoring, strengthening employee security awareness and improving management and Board reporting. The target is to achieve at least </w:t>
      </w:r>
      <w:r w:rsidRPr="00436AE8">
        <w:rPr>
          <w:rFonts w:ascii="Times New Roman" w:hAnsi="Times New Roman" w:cs="Times New Roman"/>
          <w:b/>
          <w:bCs/>
          <w:sz w:val="24"/>
          <w:szCs w:val="24"/>
        </w:rPr>
        <w:t>Level 3 (Defined)</w:t>
      </w:r>
      <w:r w:rsidRPr="00436AE8">
        <w:rPr>
          <w:rFonts w:ascii="Times New Roman" w:hAnsi="Times New Roman" w:cs="Times New Roman"/>
          <w:sz w:val="24"/>
          <w:szCs w:val="24"/>
        </w:rPr>
        <w:t xml:space="preserve"> across all six domains, meaning that security processes are documented, </w:t>
      </w:r>
      <w:proofErr w:type="spellStart"/>
      <w:r w:rsidRPr="00436AE8">
        <w:rPr>
          <w:rFonts w:ascii="Times New Roman" w:hAnsi="Times New Roman" w:cs="Times New Roman"/>
          <w:sz w:val="24"/>
          <w:szCs w:val="24"/>
        </w:rPr>
        <w:t>standardised</w:t>
      </w:r>
      <w:proofErr w:type="spellEnd"/>
      <w:r w:rsidRPr="00436AE8">
        <w:rPr>
          <w:rFonts w:ascii="Times New Roman" w:hAnsi="Times New Roman" w:cs="Times New Roman"/>
          <w:sz w:val="24"/>
          <w:szCs w:val="24"/>
        </w:rPr>
        <w:t xml:space="preserve">, communicated and supported by clear responsibilities. Reaching this level will give GHC a stronger foundation for managing security as the </w:t>
      </w:r>
      <w:proofErr w:type="spellStart"/>
      <w:r w:rsidRPr="00436AE8">
        <w:rPr>
          <w:rFonts w:ascii="Times New Roman" w:hAnsi="Times New Roman" w:cs="Times New Roman"/>
          <w:sz w:val="24"/>
          <w:szCs w:val="24"/>
        </w:rPr>
        <w:t>organisation</w:t>
      </w:r>
      <w:proofErr w:type="spellEnd"/>
      <w:r w:rsidRPr="00436AE8">
        <w:rPr>
          <w:rFonts w:ascii="Times New Roman" w:hAnsi="Times New Roman" w:cs="Times New Roman"/>
          <w:sz w:val="24"/>
          <w:szCs w:val="24"/>
        </w:rPr>
        <w:t xml:space="preserve"> continues to grow, enter new markets and introduce new technology.</w:t>
      </w:r>
    </w:p>
    <w:p w14:paraId="343EF5D2" w14:textId="4080A355" w:rsidR="00436AE8" w:rsidRPr="00436AE8" w:rsidRDefault="00436AE8" w:rsidP="00436AE8">
      <w:pPr>
        <w:rPr>
          <w:rFonts w:ascii="Times New Roman" w:hAnsi="Times New Roman" w:cs="Times New Roman"/>
          <w:sz w:val="24"/>
          <w:szCs w:val="24"/>
        </w:rPr>
      </w:pPr>
    </w:p>
    <w:p w14:paraId="58875EA5" w14:textId="77777777" w:rsidR="00436AE8" w:rsidRPr="00436AE8" w:rsidRDefault="00436AE8" w:rsidP="00436AE8">
      <w:pPr>
        <w:rPr>
          <w:rFonts w:ascii="Times New Roman" w:hAnsi="Times New Roman" w:cs="Times New Roman"/>
          <w:b/>
          <w:bCs/>
          <w:sz w:val="24"/>
          <w:szCs w:val="24"/>
        </w:rPr>
      </w:pPr>
      <w:r w:rsidRPr="00436AE8">
        <w:rPr>
          <w:rFonts w:ascii="Times New Roman" w:hAnsi="Times New Roman" w:cs="Times New Roman"/>
          <w:b/>
          <w:bCs/>
          <w:sz w:val="24"/>
          <w:szCs w:val="24"/>
        </w:rPr>
        <w:t>Board-Level Priorities</w:t>
      </w:r>
    </w:p>
    <w:tbl>
      <w:tblPr>
        <w:tblStyle w:val="TableGridLight"/>
        <w:tblW w:w="0" w:type="auto"/>
        <w:tblLook w:val="04A0" w:firstRow="1" w:lastRow="0" w:firstColumn="1" w:lastColumn="0" w:noHBand="0" w:noVBand="1"/>
      </w:tblPr>
      <w:tblGrid>
        <w:gridCol w:w="2443"/>
        <w:gridCol w:w="6907"/>
      </w:tblGrid>
      <w:tr w:rsidR="00436AE8" w:rsidRPr="00436AE8" w14:paraId="6F35B4AA" w14:textId="77777777" w:rsidTr="00EB1859">
        <w:tc>
          <w:tcPr>
            <w:tcW w:w="0" w:type="auto"/>
            <w:hideMark/>
          </w:tcPr>
          <w:p w14:paraId="5C46B476" w14:textId="77777777" w:rsidR="00436AE8" w:rsidRPr="00436AE8" w:rsidRDefault="00436AE8" w:rsidP="00436AE8">
            <w:pPr>
              <w:rPr>
                <w:rFonts w:ascii="Times New Roman" w:hAnsi="Times New Roman" w:cs="Times New Roman"/>
                <w:b/>
                <w:bCs/>
                <w:sz w:val="24"/>
                <w:szCs w:val="24"/>
              </w:rPr>
            </w:pPr>
            <w:r w:rsidRPr="00436AE8">
              <w:rPr>
                <w:rFonts w:ascii="Times New Roman" w:hAnsi="Times New Roman" w:cs="Times New Roman"/>
                <w:b/>
                <w:bCs/>
                <w:sz w:val="24"/>
                <w:szCs w:val="24"/>
              </w:rPr>
              <w:t>Priority</w:t>
            </w:r>
          </w:p>
        </w:tc>
        <w:tc>
          <w:tcPr>
            <w:tcW w:w="0" w:type="auto"/>
            <w:hideMark/>
          </w:tcPr>
          <w:p w14:paraId="1F85E883" w14:textId="77777777" w:rsidR="00436AE8" w:rsidRPr="00436AE8" w:rsidRDefault="00436AE8" w:rsidP="00436AE8">
            <w:pPr>
              <w:rPr>
                <w:rFonts w:ascii="Times New Roman" w:hAnsi="Times New Roman" w:cs="Times New Roman"/>
                <w:b/>
                <w:bCs/>
                <w:sz w:val="24"/>
                <w:szCs w:val="24"/>
              </w:rPr>
            </w:pPr>
            <w:r w:rsidRPr="00436AE8">
              <w:rPr>
                <w:rFonts w:ascii="Times New Roman" w:hAnsi="Times New Roman" w:cs="Times New Roman"/>
                <w:b/>
                <w:bCs/>
                <w:sz w:val="24"/>
                <w:szCs w:val="24"/>
              </w:rPr>
              <w:t>What the Board Should Support</w:t>
            </w:r>
          </w:p>
        </w:tc>
      </w:tr>
      <w:tr w:rsidR="00436AE8" w:rsidRPr="00436AE8" w14:paraId="34DB24C0" w14:textId="77777777" w:rsidTr="00EB1859">
        <w:tc>
          <w:tcPr>
            <w:tcW w:w="0" w:type="auto"/>
            <w:hideMark/>
          </w:tcPr>
          <w:p w14:paraId="7A60DE1B"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b/>
                <w:bCs/>
                <w:sz w:val="24"/>
                <w:szCs w:val="24"/>
              </w:rPr>
              <w:t>Clear Accountability</w:t>
            </w:r>
          </w:p>
        </w:tc>
        <w:tc>
          <w:tcPr>
            <w:tcW w:w="0" w:type="auto"/>
            <w:hideMark/>
          </w:tcPr>
          <w:p w14:paraId="7135B7DA"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sz w:val="24"/>
                <w:szCs w:val="24"/>
              </w:rPr>
              <w:t>Support the formal assignment of security responsibilities and ownership across GHC.</w:t>
            </w:r>
          </w:p>
        </w:tc>
      </w:tr>
      <w:tr w:rsidR="00436AE8" w:rsidRPr="00436AE8" w14:paraId="283E3106" w14:textId="77777777" w:rsidTr="00EB1859">
        <w:tc>
          <w:tcPr>
            <w:tcW w:w="0" w:type="auto"/>
            <w:hideMark/>
          </w:tcPr>
          <w:p w14:paraId="561DABA5"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b/>
                <w:bCs/>
                <w:sz w:val="24"/>
                <w:szCs w:val="24"/>
              </w:rPr>
              <w:t>Proactive Risk Management</w:t>
            </w:r>
          </w:p>
        </w:tc>
        <w:tc>
          <w:tcPr>
            <w:tcW w:w="0" w:type="auto"/>
            <w:hideMark/>
          </w:tcPr>
          <w:p w14:paraId="4B4EC73C"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sz w:val="24"/>
                <w:szCs w:val="24"/>
              </w:rPr>
              <w:t xml:space="preserve">Support the introduction of a consistent </w:t>
            </w:r>
            <w:proofErr w:type="spellStart"/>
            <w:r w:rsidRPr="00436AE8">
              <w:rPr>
                <w:rFonts w:ascii="Times New Roman" w:hAnsi="Times New Roman" w:cs="Times New Roman"/>
                <w:sz w:val="24"/>
                <w:szCs w:val="24"/>
              </w:rPr>
              <w:t>organisation</w:t>
            </w:r>
            <w:proofErr w:type="spellEnd"/>
            <w:r w:rsidRPr="00436AE8">
              <w:rPr>
                <w:rFonts w:ascii="Times New Roman" w:hAnsi="Times New Roman" w:cs="Times New Roman"/>
                <w:sz w:val="24"/>
                <w:szCs w:val="24"/>
              </w:rPr>
              <w:t>-wide risk assessment process.</w:t>
            </w:r>
          </w:p>
        </w:tc>
      </w:tr>
      <w:tr w:rsidR="00436AE8" w:rsidRPr="00436AE8" w14:paraId="540867CA" w14:textId="77777777" w:rsidTr="00EB1859">
        <w:tc>
          <w:tcPr>
            <w:tcW w:w="0" w:type="auto"/>
            <w:hideMark/>
          </w:tcPr>
          <w:p w14:paraId="74EB800E" w14:textId="77777777" w:rsidR="00436AE8" w:rsidRPr="00436AE8" w:rsidRDefault="00436AE8" w:rsidP="00436AE8">
            <w:pPr>
              <w:rPr>
                <w:rFonts w:ascii="Times New Roman" w:hAnsi="Times New Roman" w:cs="Times New Roman"/>
                <w:sz w:val="24"/>
                <w:szCs w:val="24"/>
              </w:rPr>
            </w:pPr>
            <w:proofErr w:type="spellStart"/>
            <w:r w:rsidRPr="00436AE8">
              <w:rPr>
                <w:rFonts w:ascii="Times New Roman" w:hAnsi="Times New Roman" w:cs="Times New Roman"/>
                <w:b/>
                <w:bCs/>
                <w:sz w:val="24"/>
                <w:szCs w:val="24"/>
              </w:rPr>
              <w:t>Standardised</w:t>
            </w:r>
            <w:proofErr w:type="spellEnd"/>
            <w:r w:rsidRPr="00436AE8">
              <w:rPr>
                <w:rFonts w:ascii="Times New Roman" w:hAnsi="Times New Roman" w:cs="Times New Roman"/>
                <w:b/>
                <w:bCs/>
                <w:sz w:val="24"/>
                <w:szCs w:val="24"/>
              </w:rPr>
              <w:t xml:space="preserve"> Policies</w:t>
            </w:r>
          </w:p>
        </w:tc>
        <w:tc>
          <w:tcPr>
            <w:tcW w:w="0" w:type="auto"/>
            <w:hideMark/>
          </w:tcPr>
          <w:p w14:paraId="099C80DE"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sz w:val="24"/>
                <w:szCs w:val="24"/>
              </w:rPr>
              <w:t>Ensure security policies are reviewed, updated and consistently applied following GHC's growth and acquisitions.</w:t>
            </w:r>
          </w:p>
        </w:tc>
      </w:tr>
      <w:tr w:rsidR="00436AE8" w:rsidRPr="00436AE8" w14:paraId="4B944806" w14:textId="77777777" w:rsidTr="00EB1859">
        <w:tc>
          <w:tcPr>
            <w:tcW w:w="0" w:type="auto"/>
            <w:hideMark/>
          </w:tcPr>
          <w:p w14:paraId="6182917D"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b/>
                <w:bCs/>
                <w:sz w:val="24"/>
                <w:szCs w:val="24"/>
              </w:rPr>
              <w:t>Better Security Reporting</w:t>
            </w:r>
          </w:p>
        </w:tc>
        <w:tc>
          <w:tcPr>
            <w:tcW w:w="0" w:type="auto"/>
            <w:hideMark/>
          </w:tcPr>
          <w:p w14:paraId="691451D5"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sz w:val="24"/>
                <w:szCs w:val="24"/>
              </w:rPr>
              <w:t>Require security reporting to clearly show business impact, risks and areas requiring management attention.</w:t>
            </w:r>
          </w:p>
        </w:tc>
      </w:tr>
      <w:tr w:rsidR="00436AE8" w:rsidRPr="00436AE8" w14:paraId="5B3521B3" w14:textId="77777777" w:rsidTr="00EB1859">
        <w:tc>
          <w:tcPr>
            <w:tcW w:w="0" w:type="auto"/>
            <w:hideMark/>
          </w:tcPr>
          <w:p w14:paraId="129BDA63"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b/>
                <w:bCs/>
                <w:sz w:val="24"/>
                <w:szCs w:val="24"/>
              </w:rPr>
              <w:t>Security Culture</w:t>
            </w:r>
          </w:p>
        </w:tc>
        <w:tc>
          <w:tcPr>
            <w:tcW w:w="0" w:type="auto"/>
            <w:hideMark/>
          </w:tcPr>
          <w:p w14:paraId="0015B108"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sz w:val="24"/>
                <w:szCs w:val="24"/>
              </w:rPr>
              <w:t>Support improved employee engagement with security awareness rather than relying only on annual training completion.</w:t>
            </w:r>
          </w:p>
        </w:tc>
      </w:tr>
    </w:tbl>
    <w:p w14:paraId="205AA6CC" w14:textId="0AA9EA92" w:rsidR="00436AE8" w:rsidRPr="00436AE8" w:rsidRDefault="00436AE8" w:rsidP="00436AE8">
      <w:pPr>
        <w:rPr>
          <w:rFonts w:ascii="Times New Roman" w:hAnsi="Times New Roman" w:cs="Times New Roman"/>
          <w:sz w:val="24"/>
          <w:szCs w:val="24"/>
        </w:rPr>
      </w:pPr>
    </w:p>
    <w:p w14:paraId="15786CBA"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b/>
          <w:bCs/>
          <w:sz w:val="24"/>
          <w:szCs w:val="24"/>
        </w:rPr>
        <w:t>Board Conclusion</w:t>
      </w:r>
    </w:p>
    <w:p w14:paraId="47EFD5B7" w14:textId="77777777" w:rsidR="00436AE8" w:rsidRPr="00436AE8" w:rsidRDefault="00436AE8" w:rsidP="00436AE8">
      <w:pPr>
        <w:rPr>
          <w:rFonts w:ascii="Times New Roman" w:hAnsi="Times New Roman" w:cs="Times New Roman"/>
          <w:sz w:val="24"/>
          <w:szCs w:val="24"/>
        </w:rPr>
      </w:pPr>
      <w:r w:rsidRPr="00436AE8">
        <w:rPr>
          <w:rFonts w:ascii="Times New Roman" w:hAnsi="Times New Roman" w:cs="Times New Roman"/>
          <w:sz w:val="24"/>
          <w:szCs w:val="24"/>
        </w:rPr>
        <w:lastRenderedPageBreak/>
        <w:t xml:space="preserve">The maturity assessment shows that GHC has a foundation to build on, but its current approach is not yet consistent enough to support the </w:t>
      </w:r>
      <w:proofErr w:type="spellStart"/>
      <w:r w:rsidRPr="00436AE8">
        <w:rPr>
          <w:rFonts w:ascii="Times New Roman" w:hAnsi="Times New Roman" w:cs="Times New Roman"/>
          <w:sz w:val="24"/>
          <w:szCs w:val="24"/>
        </w:rPr>
        <w:t>organisation's</w:t>
      </w:r>
      <w:proofErr w:type="spellEnd"/>
      <w:r w:rsidRPr="00436AE8">
        <w:rPr>
          <w:rFonts w:ascii="Times New Roman" w:hAnsi="Times New Roman" w:cs="Times New Roman"/>
          <w:sz w:val="24"/>
          <w:szCs w:val="24"/>
        </w:rPr>
        <w:t xml:space="preserve"> continued growth safely. The proposed roadmap provides a practical path towards Level 3 maturity and should be treated as a business improvement </w:t>
      </w:r>
      <w:proofErr w:type="spellStart"/>
      <w:r w:rsidRPr="00436AE8">
        <w:rPr>
          <w:rFonts w:ascii="Times New Roman" w:hAnsi="Times New Roman" w:cs="Times New Roman"/>
          <w:sz w:val="24"/>
          <w:szCs w:val="24"/>
        </w:rPr>
        <w:t>programme</w:t>
      </w:r>
      <w:proofErr w:type="spellEnd"/>
      <w:r w:rsidRPr="00436AE8">
        <w:rPr>
          <w:rFonts w:ascii="Times New Roman" w:hAnsi="Times New Roman" w:cs="Times New Roman"/>
          <w:sz w:val="24"/>
          <w:szCs w:val="24"/>
        </w:rPr>
        <w:t xml:space="preserve"> rather than an IT-only initiative.</w:t>
      </w:r>
    </w:p>
    <w:p w14:paraId="02F86638" w14:textId="77777777" w:rsidR="00436AE8" w:rsidRDefault="00436AE8" w:rsidP="00682260">
      <w:pPr>
        <w:rPr>
          <w:rFonts w:ascii="Times New Roman" w:hAnsi="Times New Roman" w:cs="Times New Roman"/>
          <w:sz w:val="24"/>
          <w:szCs w:val="24"/>
        </w:rPr>
      </w:pPr>
    </w:p>
    <w:p w14:paraId="41CE4D57" w14:textId="77777777" w:rsidR="002C04AB" w:rsidRDefault="002C04AB" w:rsidP="00682260">
      <w:pPr>
        <w:rPr>
          <w:rFonts w:ascii="Times New Roman" w:hAnsi="Times New Roman" w:cs="Times New Roman"/>
          <w:sz w:val="24"/>
          <w:szCs w:val="24"/>
        </w:rPr>
      </w:pPr>
    </w:p>
    <w:p w14:paraId="0BFBD58B" w14:textId="77777777" w:rsidR="002C04AB" w:rsidRPr="002C04AB" w:rsidRDefault="002C04AB" w:rsidP="002C04AB">
      <w:pPr>
        <w:pStyle w:val="Heading1"/>
      </w:pPr>
      <w:bookmarkStart w:id="27" w:name="_Toc240011939"/>
      <w:r w:rsidRPr="002C04AB">
        <w:rPr>
          <w:rFonts w:ascii="Times New Roman" w:hAnsi="Times New Roman" w:cs="Times New Roman"/>
          <w:b/>
          <w:bCs/>
          <w:color w:val="auto"/>
          <w:sz w:val="24"/>
          <w:szCs w:val="24"/>
        </w:rPr>
        <w:t>REFERENCES</w:t>
      </w:r>
      <w:bookmarkEnd w:id="27"/>
    </w:p>
    <w:p w14:paraId="32A45044" w14:textId="77777777" w:rsidR="002C04AB" w:rsidRPr="002C04AB" w:rsidRDefault="002C04AB" w:rsidP="002C04AB">
      <w:pPr>
        <w:rPr>
          <w:rFonts w:ascii="Times New Roman" w:hAnsi="Times New Roman" w:cs="Times New Roman"/>
          <w:sz w:val="24"/>
          <w:szCs w:val="24"/>
        </w:rPr>
      </w:pPr>
      <w:r w:rsidRPr="002C04AB">
        <w:rPr>
          <w:rFonts w:ascii="Times New Roman" w:hAnsi="Times New Roman" w:cs="Times New Roman"/>
          <w:sz w:val="24"/>
          <w:szCs w:val="24"/>
        </w:rPr>
        <w:t xml:space="preserve">International Organization for Standardization (ISO) (2018) </w:t>
      </w:r>
      <w:r w:rsidRPr="002C04AB">
        <w:rPr>
          <w:rFonts w:ascii="Times New Roman" w:hAnsi="Times New Roman" w:cs="Times New Roman"/>
          <w:i/>
          <w:iCs/>
          <w:sz w:val="24"/>
          <w:szCs w:val="24"/>
        </w:rPr>
        <w:t>ISO 31000:2018 Risk management — Guidelines</w:t>
      </w:r>
      <w:r w:rsidRPr="002C04AB">
        <w:rPr>
          <w:rFonts w:ascii="Times New Roman" w:hAnsi="Times New Roman" w:cs="Times New Roman"/>
          <w:sz w:val="24"/>
          <w:szCs w:val="24"/>
        </w:rPr>
        <w:t>. Geneva: ISO.</w:t>
      </w:r>
    </w:p>
    <w:p w14:paraId="64A80782" w14:textId="77777777" w:rsidR="002C04AB" w:rsidRPr="002C04AB" w:rsidRDefault="002C04AB" w:rsidP="002C04AB">
      <w:pPr>
        <w:rPr>
          <w:rFonts w:ascii="Times New Roman" w:hAnsi="Times New Roman" w:cs="Times New Roman"/>
          <w:sz w:val="24"/>
          <w:szCs w:val="24"/>
        </w:rPr>
      </w:pPr>
      <w:r w:rsidRPr="002C04AB">
        <w:rPr>
          <w:rFonts w:ascii="Times New Roman" w:hAnsi="Times New Roman" w:cs="Times New Roman"/>
          <w:sz w:val="24"/>
          <w:szCs w:val="24"/>
        </w:rPr>
        <w:t xml:space="preserve">International Organization for Standardization (ISO) and International Electrotechnical Commission (IEC) (2022) </w:t>
      </w:r>
      <w:r w:rsidRPr="002C04AB">
        <w:rPr>
          <w:rFonts w:ascii="Times New Roman" w:hAnsi="Times New Roman" w:cs="Times New Roman"/>
          <w:i/>
          <w:iCs/>
          <w:sz w:val="24"/>
          <w:szCs w:val="24"/>
        </w:rPr>
        <w:t>ISO/IEC 27001:2022 Information security, cybersecurity and privacy protection — Information security management systems — Requirements</w:t>
      </w:r>
      <w:r w:rsidRPr="002C04AB">
        <w:rPr>
          <w:rFonts w:ascii="Times New Roman" w:hAnsi="Times New Roman" w:cs="Times New Roman"/>
          <w:sz w:val="24"/>
          <w:szCs w:val="24"/>
        </w:rPr>
        <w:t>. Geneva: ISO.</w:t>
      </w:r>
    </w:p>
    <w:p w14:paraId="1D34F905" w14:textId="77777777" w:rsidR="002C04AB" w:rsidRPr="002C04AB" w:rsidRDefault="002C04AB" w:rsidP="002C04AB">
      <w:pPr>
        <w:rPr>
          <w:rFonts w:ascii="Times New Roman" w:hAnsi="Times New Roman" w:cs="Times New Roman"/>
          <w:sz w:val="24"/>
          <w:szCs w:val="24"/>
        </w:rPr>
      </w:pPr>
      <w:r w:rsidRPr="002C04AB">
        <w:rPr>
          <w:rFonts w:ascii="Times New Roman" w:hAnsi="Times New Roman" w:cs="Times New Roman"/>
          <w:sz w:val="24"/>
          <w:szCs w:val="24"/>
        </w:rPr>
        <w:t xml:space="preserve">National Institute of Standards and Technology (NIST) (2024) </w:t>
      </w:r>
      <w:r w:rsidRPr="002C04AB">
        <w:rPr>
          <w:rFonts w:ascii="Times New Roman" w:hAnsi="Times New Roman" w:cs="Times New Roman"/>
          <w:i/>
          <w:iCs/>
          <w:sz w:val="24"/>
          <w:szCs w:val="24"/>
        </w:rPr>
        <w:t>The NIST Cybersecurity Framework (CSF) 2.0</w:t>
      </w:r>
      <w:r w:rsidRPr="002C04AB">
        <w:rPr>
          <w:rFonts w:ascii="Times New Roman" w:hAnsi="Times New Roman" w:cs="Times New Roman"/>
          <w:sz w:val="24"/>
          <w:szCs w:val="24"/>
        </w:rPr>
        <w:t>. Gaithersburg, MD: NIST.</w:t>
      </w:r>
    </w:p>
    <w:p w14:paraId="1441F2C9" w14:textId="77777777" w:rsidR="002C04AB" w:rsidRPr="002C04AB" w:rsidRDefault="002C04AB" w:rsidP="002C04AB">
      <w:pPr>
        <w:rPr>
          <w:rFonts w:ascii="Times New Roman" w:hAnsi="Times New Roman" w:cs="Times New Roman"/>
          <w:sz w:val="24"/>
          <w:szCs w:val="24"/>
        </w:rPr>
      </w:pPr>
      <w:r w:rsidRPr="002C04AB">
        <w:rPr>
          <w:rFonts w:ascii="Times New Roman" w:hAnsi="Times New Roman" w:cs="Times New Roman"/>
          <w:sz w:val="24"/>
          <w:szCs w:val="24"/>
        </w:rPr>
        <w:t xml:space="preserve">ISACA (2019) </w:t>
      </w:r>
      <w:r w:rsidRPr="002C04AB">
        <w:rPr>
          <w:rFonts w:ascii="Times New Roman" w:hAnsi="Times New Roman" w:cs="Times New Roman"/>
          <w:i/>
          <w:iCs/>
          <w:sz w:val="24"/>
          <w:szCs w:val="24"/>
        </w:rPr>
        <w:t>COBIT 2019 Framework: Governance and Management Objectives</w:t>
      </w:r>
      <w:r w:rsidRPr="002C04AB">
        <w:rPr>
          <w:rFonts w:ascii="Times New Roman" w:hAnsi="Times New Roman" w:cs="Times New Roman"/>
          <w:sz w:val="24"/>
          <w:szCs w:val="24"/>
        </w:rPr>
        <w:t>. Schaumburg, IL: ISACA.</w:t>
      </w:r>
    </w:p>
    <w:p w14:paraId="36CBC171" w14:textId="77777777" w:rsidR="002C04AB" w:rsidRPr="00682260" w:rsidRDefault="002C04AB" w:rsidP="00682260">
      <w:pPr>
        <w:rPr>
          <w:rFonts w:ascii="Times New Roman" w:hAnsi="Times New Roman" w:cs="Times New Roman"/>
          <w:sz w:val="24"/>
          <w:szCs w:val="24"/>
        </w:rPr>
      </w:pPr>
    </w:p>
    <w:sectPr w:rsidR="002C04AB" w:rsidRPr="00682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2D4"/>
    <w:multiLevelType w:val="multilevel"/>
    <w:tmpl w:val="3C16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55765"/>
    <w:multiLevelType w:val="multilevel"/>
    <w:tmpl w:val="287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07B6"/>
    <w:multiLevelType w:val="multilevel"/>
    <w:tmpl w:val="273A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16FD9"/>
    <w:multiLevelType w:val="multilevel"/>
    <w:tmpl w:val="53E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D72B3"/>
    <w:multiLevelType w:val="multilevel"/>
    <w:tmpl w:val="0B48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21742"/>
    <w:multiLevelType w:val="multilevel"/>
    <w:tmpl w:val="C4F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A174F"/>
    <w:multiLevelType w:val="multilevel"/>
    <w:tmpl w:val="E29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C04B0"/>
    <w:multiLevelType w:val="multilevel"/>
    <w:tmpl w:val="1A1E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00E07"/>
    <w:multiLevelType w:val="multilevel"/>
    <w:tmpl w:val="96E2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80DFB"/>
    <w:multiLevelType w:val="multilevel"/>
    <w:tmpl w:val="28F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701A0"/>
    <w:multiLevelType w:val="multilevel"/>
    <w:tmpl w:val="007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714384">
    <w:abstractNumId w:val="6"/>
  </w:num>
  <w:num w:numId="2" w16cid:durableId="1901361201">
    <w:abstractNumId w:val="2"/>
  </w:num>
  <w:num w:numId="3" w16cid:durableId="4407250">
    <w:abstractNumId w:val="3"/>
  </w:num>
  <w:num w:numId="4" w16cid:durableId="1345355311">
    <w:abstractNumId w:val="1"/>
  </w:num>
  <w:num w:numId="5" w16cid:durableId="1111169573">
    <w:abstractNumId w:val="5"/>
  </w:num>
  <w:num w:numId="6" w16cid:durableId="2064211866">
    <w:abstractNumId w:val="9"/>
  </w:num>
  <w:num w:numId="7" w16cid:durableId="1678967148">
    <w:abstractNumId w:val="8"/>
  </w:num>
  <w:num w:numId="8" w16cid:durableId="856162343">
    <w:abstractNumId w:val="7"/>
  </w:num>
  <w:num w:numId="9" w16cid:durableId="1042366922">
    <w:abstractNumId w:val="10"/>
  </w:num>
  <w:num w:numId="10" w16cid:durableId="1400325833">
    <w:abstractNumId w:val="4"/>
  </w:num>
  <w:num w:numId="11" w16cid:durableId="54318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DC"/>
    <w:rsid w:val="00003D64"/>
    <w:rsid w:val="00007909"/>
    <w:rsid w:val="000242FF"/>
    <w:rsid w:val="00030917"/>
    <w:rsid w:val="00066F15"/>
    <w:rsid w:val="00072EB7"/>
    <w:rsid w:val="00091B75"/>
    <w:rsid w:val="000C3A3C"/>
    <w:rsid w:val="000D1835"/>
    <w:rsid w:val="0010680C"/>
    <w:rsid w:val="001220CD"/>
    <w:rsid w:val="00125900"/>
    <w:rsid w:val="00126BDC"/>
    <w:rsid w:val="00152FE0"/>
    <w:rsid w:val="00154BE3"/>
    <w:rsid w:val="001C1FD1"/>
    <w:rsid w:val="001D2C17"/>
    <w:rsid w:val="002013FA"/>
    <w:rsid w:val="0021532D"/>
    <w:rsid w:val="00220CB3"/>
    <w:rsid w:val="0022423D"/>
    <w:rsid w:val="002448CD"/>
    <w:rsid w:val="002602BF"/>
    <w:rsid w:val="0027797F"/>
    <w:rsid w:val="0028396B"/>
    <w:rsid w:val="00284F00"/>
    <w:rsid w:val="002A663C"/>
    <w:rsid w:val="002A786B"/>
    <w:rsid w:val="002C04AB"/>
    <w:rsid w:val="002E200A"/>
    <w:rsid w:val="00315490"/>
    <w:rsid w:val="00322545"/>
    <w:rsid w:val="00326CC2"/>
    <w:rsid w:val="003674E7"/>
    <w:rsid w:val="003A67E6"/>
    <w:rsid w:val="003B1EE4"/>
    <w:rsid w:val="003C04AA"/>
    <w:rsid w:val="003C24DD"/>
    <w:rsid w:val="003D647D"/>
    <w:rsid w:val="003F52B1"/>
    <w:rsid w:val="00436AE8"/>
    <w:rsid w:val="00470B10"/>
    <w:rsid w:val="0047158F"/>
    <w:rsid w:val="00476BD6"/>
    <w:rsid w:val="00490D2B"/>
    <w:rsid w:val="004C02FD"/>
    <w:rsid w:val="004C3E01"/>
    <w:rsid w:val="004C7621"/>
    <w:rsid w:val="004D139B"/>
    <w:rsid w:val="0056013D"/>
    <w:rsid w:val="00594EC5"/>
    <w:rsid w:val="00596B1B"/>
    <w:rsid w:val="005B235E"/>
    <w:rsid w:val="00682260"/>
    <w:rsid w:val="0068461B"/>
    <w:rsid w:val="006939AD"/>
    <w:rsid w:val="006A0D21"/>
    <w:rsid w:val="006B3F33"/>
    <w:rsid w:val="007066C4"/>
    <w:rsid w:val="00714975"/>
    <w:rsid w:val="00732422"/>
    <w:rsid w:val="00737723"/>
    <w:rsid w:val="00785B93"/>
    <w:rsid w:val="007A270C"/>
    <w:rsid w:val="007C39BA"/>
    <w:rsid w:val="0081022B"/>
    <w:rsid w:val="00824A05"/>
    <w:rsid w:val="00832B17"/>
    <w:rsid w:val="00882B0F"/>
    <w:rsid w:val="00887D9F"/>
    <w:rsid w:val="0089073C"/>
    <w:rsid w:val="008A296A"/>
    <w:rsid w:val="008D48BE"/>
    <w:rsid w:val="008F16BC"/>
    <w:rsid w:val="00964AA8"/>
    <w:rsid w:val="00986CA1"/>
    <w:rsid w:val="009A7481"/>
    <w:rsid w:val="009B2B7E"/>
    <w:rsid w:val="009C752E"/>
    <w:rsid w:val="009D5933"/>
    <w:rsid w:val="009E37AC"/>
    <w:rsid w:val="00A46842"/>
    <w:rsid w:val="00A71590"/>
    <w:rsid w:val="00AB09B7"/>
    <w:rsid w:val="00AE26D1"/>
    <w:rsid w:val="00AE7822"/>
    <w:rsid w:val="00B1008E"/>
    <w:rsid w:val="00B667CE"/>
    <w:rsid w:val="00BA3791"/>
    <w:rsid w:val="00BB7348"/>
    <w:rsid w:val="00BE4B95"/>
    <w:rsid w:val="00C11257"/>
    <w:rsid w:val="00C40332"/>
    <w:rsid w:val="00C4313E"/>
    <w:rsid w:val="00C56330"/>
    <w:rsid w:val="00C56BAF"/>
    <w:rsid w:val="00CA5231"/>
    <w:rsid w:val="00CD71B8"/>
    <w:rsid w:val="00D01D44"/>
    <w:rsid w:val="00D1322F"/>
    <w:rsid w:val="00D41518"/>
    <w:rsid w:val="00D553B4"/>
    <w:rsid w:val="00D6551A"/>
    <w:rsid w:val="00D733E4"/>
    <w:rsid w:val="00D73D81"/>
    <w:rsid w:val="00D90A04"/>
    <w:rsid w:val="00D95BB2"/>
    <w:rsid w:val="00DF6F2D"/>
    <w:rsid w:val="00E108B3"/>
    <w:rsid w:val="00E42306"/>
    <w:rsid w:val="00E56D5E"/>
    <w:rsid w:val="00E87623"/>
    <w:rsid w:val="00E95541"/>
    <w:rsid w:val="00EB1859"/>
    <w:rsid w:val="00ED04D9"/>
    <w:rsid w:val="00EE625D"/>
    <w:rsid w:val="00EE78AF"/>
    <w:rsid w:val="00F06214"/>
    <w:rsid w:val="00F17352"/>
    <w:rsid w:val="00F2523C"/>
    <w:rsid w:val="00F25467"/>
    <w:rsid w:val="00F628D8"/>
    <w:rsid w:val="00F94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7A5A"/>
  <w15:chartTrackingRefBased/>
  <w15:docId w15:val="{E8AA7A09-58D0-4BBE-BBF1-97E27B69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BDC"/>
    <w:pPr>
      <w:spacing w:after="200" w:line="276" w:lineRule="auto"/>
    </w:pPr>
    <w:rPr>
      <w:rFonts w:ascii="Aptos" w:eastAsiaTheme="minorEastAsia" w:hAnsi="Aptos"/>
      <w:kern w:val="0"/>
      <w:sz w:val="21"/>
      <w:szCs w:val="22"/>
      <w14:ligatures w14:val="none"/>
    </w:rPr>
  </w:style>
  <w:style w:type="paragraph" w:styleId="Heading1">
    <w:name w:val="heading 1"/>
    <w:basedOn w:val="Normal"/>
    <w:next w:val="Normal"/>
    <w:link w:val="Heading1Char"/>
    <w:uiPriority w:val="9"/>
    <w:qFormat/>
    <w:rsid w:val="00126B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26B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26B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26B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26B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6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B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26B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26B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26B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26B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6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BDC"/>
    <w:rPr>
      <w:rFonts w:eastAsiaTheme="majorEastAsia" w:cstheme="majorBidi"/>
      <w:color w:val="272727" w:themeColor="text1" w:themeTint="D8"/>
    </w:rPr>
  </w:style>
  <w:style w:type="paragraph" w:styleId="Title">
    <w:name w:val="Title"/>
    <w:basedOn w:val="Normal"/>
    <w:next w:val="Normal"/>
    <w:link w:val="TitleChar"/>
    <w:uiPriority w:val="10"/>
    <w:qFormat/>
    <w:rsid w:val="00126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BDC"/>
    <w:pPr>
      <w:spacing w:before="160"/>
      <w:jc w:val="center"/>
    </w:pPr>
    <w:rPr>
      <w:i/>
      <w:iCs/>
      <w:color w:val="404040" w:themeColor="text1" w:themeTint="BF"/>
    </w:rPr>
  </w:style>
  <w:style w:type="character" w:customStyle="1" w:styleId="QuoteChar">
    <w:name w:val="Quote Char"/>
    <w:basedOn w:val="DefaultParagraphFont"/>
    <w:link w:val="Quote"/>
    <w:uiPriority w:val="29"/>
    <w:rsid w:val="00126BDC"/>
    <w:rPr>
      <w:i/>
      <w:iCs/>
      <w:color w:val="404040" w:themeColor="text1" w:themeTint="BF"/>
    </w:rPr>
  </w:style>
  <w:style w:type="paragraph" w:styleId="ListParagraph">
    <w:name w:val="List Paragraph"/>
    <w:basedOn w:val="Normal"/>
    <w:uiPriority w:val="34"/>
    <w:qFormat/>
    <w:rsid w:val="00126BDC"/>
    <w:pPr>
      <w:ind w:left="720"/>
      <w:contextualSpacing/>
    </w:pPr>
  </w:style>
  <w:style w:type="character" w:styleId="IntenseEmphasis">
    <w:name w:val="Intense Emphasis"/>
    <w:basedOn w:val="DefaultParagraphFont"/>
    <w:uiPriority w:val="21"/>
    <w:qFormat/>
    <w:rsid w:val="00126BDC"/>
    <w:rPr>
      <w:i/>
      <w:iCs/>
      <w:color w:val="2E74B5" w:themeColor="accent1" w:themeShade="BF"/>
    </w:rPr>
  </w:style>
  <w:style w:type="paragraph" w:styleId="IntenseQuote">
    <w:name w:val="Intense Quote"/>
    <w:basedOn w:val="Normal"/>
    <w:next w:val="Normal"/>
    <w:link w:val="IntenseQuoteChar"/>
    <w:uiPriority w:val="30"/>
    <w:qFormat/>
    <w:rsid w:val="00126B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6BDC"/>
    <w:rPr>
      <w:i/>
      <w:iCs/>
      <w:color w:val="2E74B5" w:themeColor="accent1" w:themeShade="BF"/>
    </w:rPr>
  </w:style>
  <w:style w:type="character" w:styleId="IntenseReference">
    <w:name w:val="Intense Reference"/>
    <w:basedOn w:val="DefaultParagraphFont"/>
    <w:uiPriority w:val="32"/>
    <w:qFormat/>
    <w:rsid w:val="00126BDC"/>
    <w:rPr>
      <w:b/>
      <w:bCs/>
      <w:smallCaps/>
      <w:color w:val="2E74B5" w:themeColor="accent1" w:themeShade="BF"/>
      <w:spacing w:val="5"/>
    </w:rPr>
  </w:style>
  <w:style w:type="table" w:styleId="TableGrid">
    <w:name w:val="Table Grid"/>
    <w:basedOn w:val="TableNormal"/>
    <w:uiPriority w:val="59"/>
    <w:rsid w:val="00126BD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313E"/>
    <w:pPr>
      <w:spacing w:before="240" w:after="0" w:line="259" w:lineRule="auto"/>
      <w:outlineLvl w:val="9"/>
    </w:pPr>
    <w:rPr>
      <w:sz w:val="32"/>
      <w:szCs w:val="32"/>
    </w:rPr>
  </w:style>
  <w:style w:type="paragraph" w:styleId="TOC1">
    <w:name w:val="toc 1"/>
    <w:basedOn w:val="Normal"/>
    <w:next w:val="Normal"/>
    <w:autoRedefine/>
    <w:uiPriority w:val="39"/>
    <w:unhideWhenUsed/>
    <w:rsid w:val="00C4313E"/>
    <w:pPr>
      <w:spacing w:after="100"/>
    </w:pPr>
  </w:style>
  <w:style w:type="character" w:styleId="Hyperlink">
    <w:name w:val="Hyperlink"/>
    <w:basedOn w:val="DefaultParagraphFont"/>
    <w:uiPriority w:val="99"/>
    <w:unhideWhenUsed/>
    <w:rsid w:val="00C4313E"/>
    <w:rPr>
      <w:color w:val="0563C1" w:themeColor="hyperlink"/>
      <w:u w:val="single"/>
    </w:rPr>
  </w:style>
  <w:style w:type="table" w:styleId="TableGridLight">
    <w:name w:val="Grid Table Light"/>
    <w:basedOn w:val="TableNormal"/>
    <w:uiPriority w:val="40"/>
    <w:rsid w:val="00C431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D1322F"/>
    <w:pPr>
      <w:spacing w:after="100"/>
      <w:ind w:left="210"/>
    </w:pPr>
  </w:style>
  <w:style w:type="paragraph" w:styleId="TOC3">
    <w:name w:val="toc 3"/>
    <w:basedOn w:val="Normal"/>
    <w:next w:val="Normal"/>
    <w:autoRedefine/>
    <w:uiPriority w:val="39"/>
    <w:unhideWhenUsed/>
    <w:rsid w:val="00D1322F"/>
    <w:pPr>
      <w:spacing w:after="100"/>
      <w:ind w:left="420"/>
    </w:pPr>
  </w:style>
  <w:style w:type="character" w:styleId="Strong">
    <w:name w:val="Strong"/>
    <w:basedOn w:val="DefaultParagraphFont"/>
    <w:uiPriority w:val="22"/>
    <w:qFormat/>
    <w:rsid w:val="00596B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6B99F-3F53-40FD-B0B0-D42C0FFE1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42</Pages>
  <Words>8193</Words>
  <Characters>46703</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Shasha</dc:creator>
  <cp:keywords/>
  <dc:description/>
  <cp:lastModifiedBy>Natasha Shasha</cp:lastModifiedBy>
  <cp:revision>94</cp:revision>
  <dcterms:created xsi:type="dcterms:W3CDTF">2026-09-10T09:07:00Z</dcterms:created>
  <dcterms:modified xsi:type="dcterms:W3CDTF">2026-09-11T07:38:00Z</dcterms:modified>
</cp:coreProperties>
</file>