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3B0" w:rsidRDefault="00E4295C">
      <w:pPr>
        <w:shd w:val="clear" w:color="auto" w:fill="FFFFFF"/>
        <w:spacing w:after="0"/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CHAIN OF CUSTODY</w:t>
      </w:r>
    </w:p>
    <w:p w:rsidR="006F63B0" w:rsidRDefault="00E728E8">
      <w:pPr>
        <w:shd w:val="clear" w:color="auto" w:fill="FFFFFF"/>
        <w:spacing w:after="0"/>
      </w:pPr>
      <w:r>
        <w:t>Our Reference: COC01/2017/032</w:t>
      </w:r>
    </w:p>
    <w:p w:rsidR="006F63B0" w:rsidRDefault="00E4295C">
      <w:pPr>
        <w:shd w:val="clear" w:color="auto" w:fill="FFFFFF"/>
        <w:spacing w:after="0"/>
        <w:rPr>
          <w:rStyle w:val="Strong"/>
          <w:rFonts w:eastAsia="Times New Roman"/>
          <w:b w:val="0"/>
          <w:color w:val="000000"/>
        </w:rPr>
      </w:pPr>
      <w:r>
        <w:t xml:space="preserve">Client: </w:t>
      </w:r>
      <w:r w:rsidR="00F23187" w:rsidRPr="00F23187">
        <w:rPr>
          <w:rStyle w:val="Strong"/>
          <w:rFonts w:eastAsia="Times New Roman"/>
          <w:b w:val="0"/>
          <w:color w:val="000000"/>
        </w:rPr>
        <w:t>&lt;</w:t>
      </w:r>
      <w:proofErr w:type="spellStart"/>
      <w:r w:rsidR="00F23187" w:rsidRPr="00F23187">
        <w:rPr>
          <w:rStyle w:val="Strong"/>
          <w:rFonts w:eastAsia="Times New Roman"/>
          <w:b w:val="0"/>
          <w:color w:val="000000"/>
        </w:rPr>
        <w:t>company_name</w:t>
      </w:r>
      <w:proofErr w:type="spellEnd"/>
      <w:r w:rsidR="00F23187" w:rsidRPr="00F23187">
        <w:rPr>
          <w:rStyle w:val="Strong"/>
          <w:rFonts w:eastAsia="Times New Roman"/>
          <w:b w:val="0"/>
          <w:color w:val="000000"/>
        </w:rPr>
        <w:t>&gt;</w:t>
      </w:r>
    </w:p>
    <w:p w:rsidR="006F63B0" w:rsidRDefault="00E4295C">
      <w:pPr>
        <w:shd w:val="clear" w:color="auto" w:fill="FFFFFF"/>
        <w:spacing w:after="0"/>
      </w:pPr>
      <w:r>
        <w:t xml:space="preserve">Sampling Date: </w:t>
      </w:r>
      <w:bookmarkStart w:id="0" w:name="_GoBack"/>
      <w:bookmarkEnd w:id="0"/>
      <w:r w:rsidR="00DD1876">
        <w:t xml:space="preserve">April </w:t>
      </w:r>
      <w:r w:rsidR="00E728E8">
        <w:t>13 &amp; 14</w:t>
      </w:r>
      <w:r>
        <w:t>, 2017</w:t>
      </w:r>
    </w:p>
    <w:p w:rsidR="006F63B0" w:rsidRDefault="00E4295C">
      <w:pPr>
        <w:spacing w:after="0" w:line="240" w:lineRule="auto"/>
      </w:pPr>
      <w:r>
        <w:t>Project: Chemical Exposure Monitoring</w:t>
      </w:r>
    </w:p>
    <w:tbl>
      <w:tblPr>
        <w:tblStyle w:val="TableGrid"/>
        <w:tblpPr w:leftFromText="180" w:rightFromText="180" w:vertAnchor="text" w:tblpY="1"/>
        <w:tblOverlap w:val="never"/>
        <w:tblW w:w="9493" w:type="dxa"/>
        <w:tblLayout w:type="fixed"/>
        <w:tblLook w:val="04A0" w:firstRow="1" w:lastRow="0" w:firstColumn="1" w:lastColumn="0" w:noHBand="0" w:noVBand="1"/>
      </w:tblPr>
      <w:tblGrid>
        <w:gridCol w:w="1019"/>
        <w:gridCol w:w="2520"/>
        <w:gridCol w:w="1161"/>
        <w:gridCol w:w="1674"/>
        <w:gridCol w:w="3119"/>
      </w:tblGrid>
      <w:tr w:rsidR="00DD1876" w:rsidRPr="00E4295C" w:rsidTr="00DD1876">
        <w:trPr>
          <w:trHeight w:val="576"/>
        </w:trPr>
        <w:tc>
          <w:tcPr>
            <w:tcW w:w="1019" w:type="dxa"/>
            <w:vAlign w:val="center"/>
          </w:tcPr>
          <w:p w:rsidR="00DD1876" w:rsidRPr="00E4295C" w:rsidRDefault="00DD1876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  <w:r w:rsidRPr="00E4295C">
              <w:rPr>
                <w:rFonts w:ascii="Garamond" w:hAnsi="Garamond"/>
                <w:b/>
              </w:rPr>
              <w:t>Sample Marking</w:t>
            </w:r>
          </w:p>
        </w:tc>
        <w:tc>
          <w:tcPr>
            <w:tcW w:w="2520" w:type="dxa"/>
            <w:vAlign w:val="center"/>
          </w:tcPr>
          <w:p w:rsidR="00DD1876" w:rsidRPr="00E4295C" w:rsidRDefault="00DD1876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  <w:r w:rsidRPr="00E4295C">
              <w:rPr>
                <w:rFonts w:ascii="Garamond" w:hAnsi="Garamond"/>
                <w:b/>
              </w:rPr>
              <w:t>Parameter</w:t>
            </w:r>
          </w:p>
        </w:tc>
        <w:tc>
          <w:tcPr>
            <w:tcW w:w="2835" w:type="dxa"/>
            <w:gridSpan w:val="2"/>
            <w:vAlign w:val="center"/>
          </w:tcPr>
          <w:p w:rsidR="00DD1876" w:rsidRPr="00E4295C" w:rsidRDefault="00DD1876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  <w:r w:rsidRPr="00E4295C">
              <w:rPr>
                <w:rFonts w:ascii="Garamond" w:hAnsi="Garamond"/>
                <w:b/>
              </w:rPr>
              <w:t>Analysis Technique</w:t>
            </w:r>
          </w:p>
        </w:tc>
        <w:tc>
          <w:tcPr>
            <w:tcW w:w="3119" w:type="dxa"/>
            <w:vAlign w:val="center"/>
          </w:tcPr>
          <w:p w:rsidR="00DD1876" w:rsidRPr="00E4295C" w:rsidRDefault="00DD1876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  <w:r w:rsidRPr="00E4295C">
              <w:rPr>
                <w:rFonts w:ascii="Garamond" w:hAnsi="Garamond"/>
                <w:b/>
              </w:rPr>
              <w:t>Flow Rate (LPM)</w:t>
            </w:r>
          </w:p>
        </w:tc>
      </w:tr>
      <w:tr w:rsidR="00E728E8" w:rsidRPr="00E4295C" w:rsidTr="00DD1876">
        <w:trPr>
          <w:trHeight w:val="576"/>
        </w:trPr>
        <w:tc>
          <w:tcPr>
            <w:tcW w:w="1019" w:type="dxa"/>
            <w:vAlign w:val="center"/>
          </w:tcPr>
          <w:p w:rsidR="00E728E8" w:rsidRPr="00DC11F0" w:rsidRDefault="00E728E8" w:rsidP="00E728E8">
            <w:pPr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P1</w:t>
            </w:r>
          </w:p>
        </w:tc>
        <w:tc>
          <w:tcPr>
            <w:tcW w:w="2520" w:type="dxa"/>
            <w:vAlign w:val="center"/>
          </w:tcPr>
          <w:p w:rsidR="00E728E8" w:rsidRPr="00DC11F0" w:rsidRDefault="00E728E8" w:rsidP="00E728E8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Isopropyl Alcohol</w:t>
            </w:r>
          </w:p>
          <w:p w:rsidR="00E728E8" w:rsidRPr="00DC11F0" w:rsidRDefault="00E728E8" w:rsidP="00E728E8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  <w:color w:val="000000"/>
              </w:rPr>
              <w:t>NIOSH 1400</w:t>
            </w:r>
          </w:p>
        </w:tc>
        <w:tc>
          <w:tcPr>
            <w:tcW w:w="2835" w:type="dxa"/>
            <w:gridSpan w:val="2"/>
            <w:vAlign w:val="center"/>
          </w:tcPr>
          <w:p w:rsidR="00E728E8" w:rsidRPr="00E4295C" w:rsidRDefault="00E728E8" w:rsidP="00E728E8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E728E8" w:rsidRPr="00E4295C" w:rsidRDefault="00E728E8" w:rsidP="00E728E8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0.02</w:t>
            </w:r>
          </w:p>
        </w:tc>
      </w:tr>
      <w:tr w:rsidR="00E728E8" w:rsidRPr="00E4295C" w:rsidTr="00DD1876">
        <w:trPr>
          <w:trHeight w:val="576"/>
        </w:trPr>
        <w:tc>
          <w:tcPr>
            <w:tcW w:w="1019" w:type="dxa"/>
            <w:vAlign w:val="center"/>
          </w:tcPr>
          <w:p w:rsidR="00E728E8" w:rsidRPr="00DC11F0" w:rsidRDefault="00E728E8" w:rsidP="00E728E8">
            <w:pPr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P2</w:t>
            </w:r>
          </w:p>
        </w:tc>
        <w:tc>
          <w:tcPr>
            <w:tcW w:w="2520" w:type="dxa"/>
            <w:vAlign w:val="center"/>
          </w:tcPr>
          <w:p w:rsidR="00E728E8" w:rsidRPr="00DC11F0" w:rsidRDefault="00E728E8" w:rsidP="00E728E8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Toluene</w:t>
            </w:r>
          </w:p>
          <w:p w:rsidR="00E728E8" w:rsidRPr="00DC11F0" w:rsidRDefault="00E728E8" w:rsidP="00E728E8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1501</w:t>
            </w:r>
          </w:p>
        </w:tc>
        <w:tc>
          <w:tcPr>
            <w:tcW w:w="2835" w:type="dxa"/>
            <w:gridSpan w:val="2"/>
            <w:vAlign w:val="center"/>
          </w:tcPr>
          <w:p w:rsidR="00E728E8" w:rsidRPr="00E4295C" w:rsidRDefault="00E728E8" w:rsidP="00E728E8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E728E8" w:rsidRPr="00E4295C" w:rsidRDefault="00E728E8" w:rsidP="00E728E8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0.05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P3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Toluene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1501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0.05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P4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Lead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7081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Atomic Absorption Spectrophotometer, Flame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2.00</w:t>
            </w:r>
          </w:p>
        </w:tc>
      </w:tr>
      <w:tr w:rsidR="00E728E8" w:rsidRPr="00E4295C" w:rsidTr="00DD1876">
        <w:trPr>
          <w:trHeight w:val="576"/>
        </w:trPr>
        <w:tc>
          <w:tcPr>
            <w:tcW w:w="1019" w:type="dxa"/>
            <w:vAlign w:val="center"/>
          </w:tcPr>
          <w:p w:rsidR="00E728E8" w:rsidRPr="00DC11F0" w:rsidRDefault="00E728E8" w:rsidP="00E728E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P5</w:t>
            </w:r>
          </w:p>
        </w:tc>
        <w:tc>
          <w:tcPr>
            <w:tcW w:w="2520" w:type="dxa"/>
            <w:vAlign w:val="center"/>
          </w:tcPr>
          <w:p w:rsidR="00E728E8" w:rsidRPr="00DC11F0" w:rsidRDefault="00E728E8" w:rsidP="00E728E8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Lead</w:t>
            </w:r>
          </w:p>
          <w:p w:rsidR="00E728E8" w:rsidRPr="00DC11F0" w:rsidRDefault="00E728E8" w:rsidP="00E728E8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7081</w:t>
            </w:r>
          </w:p>
        </w:tc>
        <w:tc>
          <w:tcPr>
            <w:tcW w:w="2835" w:type="dxa"/>
            <w:gridSpan w:val="2"/>
            <w:vAlign w:val="center"/>
          </w:tcPr>
          <w:p w:rsidR="00E728E8" w:rsidRPr="00E4295C" w:rsidRDefault="00E728E8" w:rsidP="00E728E8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Atomic Absorption Spectrophotometer, Flame</w:t>
            </w:r>
          </w:p>
        </w:tc>
        <w:tc>
          <w:tcPr>
            <w:tcW w:w="3119" w:type="dxa"/>
            <w:vAlign w:val="center"/>
          </w:tcPr>
          <w:p w:rsidR="00E728E8" w:rsidRPr="00E4295C" w:rsidRDefault="00E728E8" w:rsidP="00E728E8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2.00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P6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Toluene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1501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0.05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P7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Isopropyl Alcohol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  <w:color w:val="000000"/>
              </w:rPr>
              <w:t>NIOSH 1400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0.02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P8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Lead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7081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Atomic Absorption Spectrophotometer, Flame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2.00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P9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Toluene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1501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0.05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P10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Isopropyl Alcohol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  <w:color w:val="000000"/>
              </w:rPr>
              <w:t>NIOSH 1400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0.02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P11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Lead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7081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Atomic Absorption Spectrophotometer, Flame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2.00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P12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Lead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7081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Atomic Absorption Spectrophotometer, Flame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2.00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P13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Isopropyl Alcohol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  <w:color w:val="000000"/>
              </w:rPr>
              <w:t>NIOSH 1400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0.02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P14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Isopropyl Alcohol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  <w:color w:val="000000"/>
              </w:rPr>
              <w:t>NIOSH 1400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0.02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P15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Isopropyl Alcohol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  <w:color w:val="000000"/>
              </w:rPr>
              <w:t>NIOSH 1400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0.02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P16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Lead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7081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Atomic Absorption Spectrophotometer, Flame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2.00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P17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Isopropyl Alcohol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  <w:color w:val="000000"/>
              </w:rPr>
              <w:t>NIOSH 1400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0.02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P18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Lead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7081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Atomic Absorption Spectrophotometer, Flame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2.00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P19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Isopropyl Alcohol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  <w:color w:val="000000"/>
              </w:rPr>
              <w:t>NIOSH 1400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0.02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P20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Lead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7081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Atomic Absorption Spectrophotometer, Flame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2.00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P21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Lead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7081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Atomic Absorption Spectrophotometer, Flame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2.00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P22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Isopropyl Alcohol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  <w:color w:val="000000"/>
              </w:rPr>
              <w:t>NIOSH 1400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0.02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P23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Lead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7081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Atomic Absorption Spectrophotometer, Flame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2.00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P24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Isopropyl Alcohol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  <w:color w:val="000000"/>
              </w:rPr>
              <w:t>NIOSH 1400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0.02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P25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Lead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7081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Atomic Absorption Spectrophotometer, Flame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2.00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P26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Lead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7081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Atomic Absorption Spectrophotometer, Flame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2.00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A1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Toluene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1501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0.05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DC11F0" w:rsidRDefault="00887D2C" w:rsidP="00887D2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A2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Toluene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1501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0.05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E4295C">
              <w:rPr>
                <w:rFonts w:ascii="Garamond" w:hAnsi="Garamond"/>
              </w:rPr>
              <w:t>B1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Isopropyl Alcohol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  <w:color w:val="000000"/>
              </w:rPr>
              <w:t>NIOSH 1400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E4295C">
              <w:rPr>
                <w:rFonts w:ascii="Garamond" w:hAnsi="Garamond"/>
              </w:rPr>
              <w:t>Blank Sample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E4295C">
              <w:rPr>
                <w:rFonts w:ascii="Garamond" w:hAnsi="Garamond"/>
              </w:rPr>
              <w:t>B2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Isopropyl Alcohol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  <w:color w:val="000000"/>
              </w:rPr>
              <w:t>NIOSH 1400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E4295C">
              <w:rPr>
                <w:rFonts w:ascii="Garamond" w:hAnsi="Garamond"/>
              </w:rPr>
              <w:t>Blank Sample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B3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Lead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7081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Atomic Absorption Spectrophotometer, Flame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E4295C">
              <w:rPr>
                <w:rFonts w:ascii="Garamond" w:hAnsi="Garamond"/>
              </w:rPr>
              <w:t>Blank Sample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B4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Lead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7081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Atomic Absorption Spectrophotometer, Flame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E4295C">
              <w:rPr>
                <w:rFonts w:ascii="Garamond" w:hAnsi="Garamond"/>
              </w:rPr>
              <w:t>Blank Sample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B5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Toluene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1501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E4295C">
              <w:rPr>
                <w:rFonts w:ascii="Garamond" w:hAnsi="Garamond"/>
              </w:rPr>
              <w:t>Blank Sample</w:t>
            </w:r>
          </w:p>
        </w:tc>
      </w:tr>
      <w:tr w:rsidR="00887D2C" w:rsidRPr="00E4295C" w:rsidTr="00DD1876">
        <w:trPr>
          <w:trHeight w:val="576"/>
        </w:trPr>
        <w:tc>
          <w:tcPr>
            <w:tcW w:w="10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B6</w:t>
            </w:r>
          </w:p>
        </w:tc>
        <w:tc>
          <w:tcPr>
            <w:tcW w:w="2520" w:type="dxa"/>
            <w:vAlign w:val="center"/>
          </w:tcPr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Toluene</w:t>
            </w:r>
          </w:p>
          <w:p w:rsidR="00887D2C" w:rsidRPr="00DC11F0" w:rsidRDefault="00887D2C" w:rsidP="00887D2C">
            <w:pPr>
              <w:spacing w:after="0"/>
              <w:jc w:val="center"/>
              <w:rPr>
                <w:rFonts w:ascii="Garamond" w:hAnsi="Garamond"/>
              </w:rPr>
            </w:pPr>
            <w:r w:rsidRPr="00DC11F0">
              <w:rPr>
                <w:rFonts w:ascii="Garamond" w:hAnsi="Garamond"/>
              </w:rPr>
              <w:t>NIOSH 1501</w:t>
            </w:r>
          </w:p>
        </w:tc>
        <w:tc>
          <w:tcPr>
            <w:tcW w:w="2835" w:type="dxa"/>
            <w:gridSpan w:val="2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t>Gas Chromatography, Fid</w:t>
            </w:r>
          </w:p>
        </w:tc>
        <w:tc>
          <w:tcPr>
            <w:tcW w:w="3119" w:type="dxa"/>
            <w:vAlign w:val="center"/>
          </w:tcPr>
          <w:p w:rsidR="00887D2C" w:rsidRPr="00E4295C" w:rsidRDefault="00887D2C" w:rsidP="00887D2C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E4295C">
              <w:rPr>
                <w:rFonts w:ascii="Garamond" w:hAnsi="Garamond"/>
              </w:rPr>
              <w:t>Blank Sample</w:t>
            </w:r>
          </w:p>
        </w:tc>
      </w:tr>
      <w:tr w:rsidR="00E728E8" w:rsidRPr="00E4295C" w:rsidTr="00DD1876">
        <w:trPr>
          <w:trHeight w:val="504"/>
        </w:trPr>
        <w:tc>
          <w:tcPr>
            <w:tcW w:w="4700" w:type="dxa"/>
            <w:gridSpan w:val="3"/>
            <w:vAlign w:val="center"/>
          </w:tcPr>
          <w:p w:rsidR="00E728E8" w:rsidRPr="00E4295C" w:rsidRDefault="00E728E8" w:rsidP="00E728E8">
            <w:pPr>
              <w:rPr>
                <w:rFonts w:ascii="Garamond" w:hAnsi="Garamond"/>
              </w:rPr>
            </w:pPr>
            <w:r w:rsidRPr="00E4295C">
              <w:rPr>
                <w:rFonts w:ascii="Garamond" w:hAnsi="Garamond"/>
              </w:rPr>
              <w:t>Submitted by:</w:t>
            </w:r>
          </w:p>
          <w:p w:rsidR="00E728E8" w:rsidRPr="00E4295C" w:rsidRDefault="00E728E8" w:rsidP="00E728E8">
            <w:pPr>
              <w:rPr>
                <w:rFonts w:ascii="Garamond" w:hAnsi="Garamond"/>
              </w:rPr>
            </w:pPr>
          </w:p>
          <w:p w:rsidR="00E728E8" w:rsidRPr="00E4295C" w:rsidRDefault="00E728E8" w:rsidP="00E728E8">
            <w:pPr>
              <w:rPr>
                <w:rFonts w:ascii="Garamond" w:hAnsi="Garamond"/>
              </w:rPr>
            </w:pPr>
            <w:r w:rsidRPr="00E4295C">
              <w:rPr>
                <w:rFonts w:ascii="Garamond" w:hAnsi="Garamond"/>
              </w:rPr>
              <w:t>Name:</w:t>
            </w:r>
          </w:p>
          <w:p w:rsidR="00E728E8" w:rsidRPr="00E4295C" w:rsidRDefault="00E728E8" w:rsidP="00E728E8">
            <w:pPr>
              <w:rPr>
                <w:rFonts w:ascii="Garamond" w:hAnsi="Garamond"/>
              </w:rPr>
            </w:pPr>
            <w:r w:rsidRPr="00E4295C">
              <w:rPr>
                <w:rFonts w:ascii="Garamond" w:hAnsi="Garamond"/>
              </w:rPr>
              <w:t>Date:</w:t>
            </w:r>
          </w:p>
        </w:tc>
        <w:tc>
          <w:tcPr>
            <w:tcW w:w="4793" w:type="dxa"/>
            <w:gridSpan w:val="2"/>
            <w:vAlign w:val="center"/>
          </w:tcPr>
          <w:p w:rsidR="00E728E8" w:rsidRPr="00E4295C" w:rsidRDefault="00E728E8" w:rsidP="00E728E8">
            <w:pPr>
              <w:rPr>
                <w:rFonts w:ascii="Garamond" w:hAnsi="Garamond"/>
              </w:rPr>
            </w:pPr>
            <w:r w:rsidRPr="00E4295C">
              <w:rPr>
                <w:rFonts w:ascii="Garamond" w:hAnsi="Garamond"/>
              </w:rPr>
              <w:t>Received by:</w:t>
            </w:r>
          </w:p>
          <w:p w:rsidR="00E728E8" w:rsidRPr="00E4295C" w:rsidRDefault="00E728E8" w:rsidP="00E728E8">
            <w:pPr>
              <w:rPr>
                <w:rFonts w:ascii="Garamond" w:hAnsi="Garamond"/>
              </w:rPr>
            </w:pPr>
            <w:r w:rsidRPr="00E4295C">
              <w:rPr>
                <w:rFonts w:ascii="Garamond" w:hAnsi="Garamond"/>
              </w:rPr>
              <w:t>Name:</w:t>
            </w:r>
          </w:p>
          <w:p w:rsidR="00E728E8" w:rsidRPr="00E4295C" w:rsidRDefault="00E728E8" w:rsidP="00E728E8">
            <w:pPr>
              <w:rPr>
                <w:rFonts w:ascii="Garamond" w:hAnsi="Garamond"/>
              </w:rPr>
            </w:pPr>
            <w:r w:rsidRPr="00E4295C">
              <w:rPr>
                <w:rFonts w:ascii="Garamond" w:hAnsi="Garamond"/>
              </w:rPr>
              <w:t>Date:</w:t>
            </w:r>
          </w:p>
          <w:p w:rsidR="00E728E8" w:rsidRPr="00E4295C" w:rsidRDefault="00E728E8" w:rsidP="00E728E8">
            <w:pPr>
              <w:rPr>
                <w:rFonts w:ascii="Garamond" w:hAnsi="Garamond"/>
              </w:rPr>
            </w:pPr>
            <w:r w:rsidRPr="00E4295C">
              <w:rPr>
                <w:rFonts w:ascii="Garamond" w:hAnsi="Garamond"/>
              </w:rPr>
              <w:t>Sample Condition:   OK   /   Not OK</w:t>
            </w:r>
          </w:p>
        </w:tc>
      </w:tr>
    </w:tbl>
    <w:p w:rsidR="006F63B0" w:rsidRDefault="006F63B0" w:rsidP="00E4295C"/>
    <w:sectPr w:rsidR="006F63B0">
      <w:headerReference w:type="default" r:id="rId7"/>
      <w:footerReference w:type="default" r:id="rId8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1CB" w:rsidRDefault="009851CB">
      <w:pPr>
        <w:spacing w:after="0" w:line="240" w:lineRule="auto"/>
      </w:pPr>
      <w:r>
        <w:separator/>
      </w:r>
    </w:p>
  </w:endnote>
  <w:endnote w:type="continuationSeparator" w:id="0">
    <w:p w:rsidR="009851CB" w:rsidRDefault="0098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3B0" w:rsidRDefault="00E4295C">
    <w:pPr>
      <w:spacing w:after="0"/>
      <w:jc w:val="right"/>
      <w:rPr>
        <w:rFonts w:ascii="Garamond" w:hAnsi="Garamond"/>
        <w:color w:val="948A54"/>
        <w:sz w:val="20"/>
        <w:szCs w:val="20"/>
      </w:rPr>
    </w:pPr>
    <w:r>
      <w:rPr>
        <w:rFonts w:ascii="Garamond" w:hAnsi="Garamond"/>
        <w:color w:val="948A54"/>
        <w:sz w:val="20"/>
        <w:szCs w:val="20"/>
      </w:rPr>
      <w:t xml:space="preserve">No: A10 – 7, </w:t>
    </w:r>
    <w:proofErr w:type="spellStart"/>
    <w:r>
      <w:rPr>
        <w:rFonts w:ascii="Garamond" w:hAnsi="Garamond"/>
        <w:color w:val="948A54"/>
        <w:sz w:val="20"/>
        <w:szCs w:val="20"/>
      </w:rPr>
      <w:t>Centrepoint</w:t>
    </w:r>
    <w:proofErr w:type="spellEnd"/>
    <w:r>
      <w:rPr>
        <w:rFonts w:ascii="Garamond" w:hAnsi="Garamond"/>
        <w:color w:val="948A54"/>
        <w:sz w:val="20"/>
        <w:szCs w:val="20"/>
      </w:rPr>
      <w:t xml:space="preserve"> Business Park, </w:t>
    </w:r>
    <w:proofErr w:type="spellStart"/>
    <w:r>
      <w:rPr>
        <w:rFonts w:ascii="Garamond" w:hAnsi="Garamond"/>
        <w:color w:val="948A54"/>
        <w:sz w:val="20"/>
        <w:szCs w:val="20"/>
      </w:rPr>
      <w:t>Jalan</w:t>
    </w:r>
    <w:proofErr w:type="spellEnd"/>
    <w:r>
      <w:rPr>
        <w:rFonts w:ascii="Garamond" w:hAnsi="Garamond"/>
        <w:color w:val="948A54"/>
        <w:sz w:val="20"/>
        <w:szCs w:val="20"/>
      </w:rPr>
      <w:t xml:space="preserve"> </w:t>
    </w:r>
    <w:proofErr w:type="spellStart"/>
    <w:r>
      <w:rPr>
        <w:rFonts w:ascii="Garamond" w:hAnsi="Garamond"/>
        <w:color w:val="948A54"/>
        <w:sz w:val="20"/>
        <w:szCs w:val="20"/>
      </w:rPr>
      <w:t>Tanjung</w:t>
    </w:r>
    <w:proofErr w:type="spellEnd"/>
    <w:r>
      <w:rPr>
        <w:rFonts w:ascii="Garamond" w:hAnsi="Garamond"/>
        <w:color w:val="948A54"/>
        <w:sz w:val="20"/>
        <w:szCs w:val="20"/>
      </w:rPr>
      <w:t xml:space="preserve"> </w:t>
    </w:r>
    <w:proofErr w:type="spellStart"/>
    <w:r>
      <w:rPr>
        <w:rFonts w:ascii="Garamond" w:hAnsi="Garamond"/>
        <w:color w:val="948A54"/>
        <w:sz w:val="20"/>
        <w:szCs w:val="20"/>
      </w:rPr>
      <w:t>Keramat</w:t>
    </w:r>
    <w:proofErr w:type="spellEnd"/>
    <w:r>
      <w:rPr>
        <w:rFonts w:ascii="Garamond" w:hAnsi="Garamond"/>
        <w:color w:val="948A54"/>
        <w:sz w:val="20"/>
        <w:szCs w:val="20"/>
      </w:rPr>
      <w:t xml:space="preserve"> 26/35, </w:t>
    </w:r>
    <w:proofErr w:type="spellStart"/>
    <w:r>
      <w:rPr>
        <w:rFonts w:ascii="Garamond" w:hAnsi="Garamond"/>
        <w:color w:val="948A54"/>
        <w:sz w:val="20"/>
        <w:szCs w:val="20"/>
      </w:rPr>
      <w:t>Seksyen</w:t>
    </w:r>
    <w:proofErr w:type="spellEnd"/>
    <w:r>
      <w:rPr>
        <w:rFonts w:ascii="Garamond" w:hAnsi="Garamond"/>
        <w:color w:val="948A54"/>
        <w:sz w:val="20"/>
        <w:szCs w:val="20"/>
      </w:rPr>
      <w:t xml:space="preserve"> 26, 40000 Shah </w:t>
    </w:r>
    <w:proofErr w:type="spellStart"/>
    <w:r>
      <w:rPr>
        <w:rFonts w:ascii="Garamond" w:hAnsi="Garamond"/>
        <w:color w:val="948A54"/>
        <w:sz w:val="20"/>
        <w:szCs w:val="20"/>
      </w:rPr>
      <w:t>Alam</w:t>
    </w:r>
    <w:proofErr w:type="spellEnd"/>
    <w:r>
      <w:rPr>
        <w:rFonts w:ascii="Garamond" w:hAnsi="Garamond"/>
        <w:color w:val="948A54"/>
        <w:sz w:val="20"/>
        <w:szCs w:val="20"/>
      </w:rPr>
      <w:t xml:space="preserve">, </w:t>
    </w:r>
  </w:p>
  <w:p w:rsidR="006F63B0" w:rsidRDefault="00E4295C">
    <w:pPr>
      <w:spacing w:after="0"/>
      <w:jc w:val="right"/>
      <w:rPr>
        <w:rFonts w:ascii="Garamond" w:hAnsi="Garamond"/>
        <w:color w:val="948A54"/>
        <w:sz w:val="20"/>
        <w:szCs w:val="20"/>
      </w:rPr>
    </w:pPr>
    <w:r>
      <w:rPr>
        <w:rFonts w:ascii="Garamond" w:hAnsi="Garamond"/>
        <w:color w:val="948A54"/>
        <w:sz w:val="20"/>
        <w:szCs w:val="20"/>
      </w:rPr>
      <w:t xml:space="preserve">Selangor </w:t>
    </w:r>
    <w:proofErr w:type="spellStart"/>
    <w:r>
      <w:rPr>
        <w:rFonts w:ascii="Garamond" w:hAnsi="Garamond"/>
        <w:color w:val="948A54"/>
        <w:sz w:val="20"/>
        <w:szCs w:val="20"/>
      </w:rPr>
      <w:t>Darul</w:t>
    </w:r>
    <w:proofErr w:type="spellEnd"/>
    <w:r>
      <w:rPr>
        <w:rFonts w:ascii="Garamond" w:hAnsi="Garamond"/>
        <w:color w:val="948A54"/>
        <w:sz w:val="20"/>
        <w:szCs w:val="20"/>
      </w:rPr>
      <w:t xml:space="preserve"> Ehsan, Malaysia</w:t>
    </w:r>
  </w:p>
  <w:p w:rsidR="006F63B0" w:rsidRDefault="00E4295C">
    <w:pPr>
      <w:spacing w:after="0" w:line="240" w:lineRule="auto"/>
      <w:jc w:val="right"/>
      <w:rPr>
        <w:rFonts w:ascii="Garamond" w:hAnsi="Garamond"/>
        <w:color w:val="948A54"/>
        <w:sz w:val="20"/>
        <w:szCs w:val="20"/>
      </w:rPr>
    </w:pPr>
    <w:r>
      <w:rPr>
        <w:rFonts w:ascii="Garamond" w:hAnsi="Garamond"/>
        <w:color w:val="948A54"/>
        <w:sz w:val="20"/>
        <w:szCs w:val="20"/>
      </w:rPr>
      <w:t xml:space="preserve">Tel: +60 (3) 5191 6306 Fax: +60 (3) 5103 6036 Email: solution@envosha.com.my website: www.envosha.com.my </w:t>
    </w:r>
  </w:p>
  <w:p w:rsidR="006F63B0" w:rsidRDefault="00E4295C">
    <w:pPr>
      <w:pStyle w:val="Footer"/>
      <w:jc w:val="right"/>
      <w:rPr>
        <w:rFonts w:ascii="Garamond" w:hAnsi="Garamond"/>
        <w:color w:val="948A54"/>
        <w:sz w:val="20"/>
        <w:szCs w:val="20"/>
      </w:rPr>
    </w:pPr>
    <w:r>
      <w:rPr>
        <w:rFonts w:ascii="Garamond" w:hAnsi="Garamond"/>
        <w:color w:val="948A54"/>
        <w:sz w:val="20"/>
        <w:szCs w:val="20"/>
      </w:rPr>
      <w:t xml:space="preserve">Page </w:t>
    </w:r>
    <w:r>
      <w:rPr>
        <w:rFonts w:ascii="Garamond" w:hAnsi="Garamond"/>
        <w:b/>
        <w:color w:val="948A54"/>
        <w:sz w:val="20"/>
        <w:szCs w:val="20"/>
      </w:rPr>
      <w:fldChar w:fldCharType="begin"/>
    </w:r>
    <w:r>
      <w:rPr>
        <w:rFonts w:ascii="Garamond" w:hAnsi="Garamond"/>
        <w:b/>
        <w:color w:val="948A54"/>
        <w:sz w:val="20"/>
        <w:szCs w:val="20"/>
      </w:rPr>
      <w:instrText xml:space="preserve"> PAGE </w:instrText>
    </w:r>
    <w:r>
      <w:rPr>
        <w:rFonts w:ascii="Garamond" w:hAnsi="Garamond"/>
        <w:b/>
        <w:color w:val="948A54"/>
        <w:sz w:val="20"/>
        <w:szCs w:val="20"/>
      </w:rPr>
      <w:fldChar w:fldCharType="separate"/>
    </w:r>
    <w:r w:rsidR="00F23187">
      <w:rPr>
        <w:rFonts w:ascii="Garamond" w:hAnsi="Garamond"/>
        <w:b/>
        <w:noProof/>
        <w:color w:val="948A54"/>
        <w:sz w:val="20"/>
        <w:szCs w:val="20"/>
      </w:rPr>
      <w:t>1</w:t>
    </w:r>
    <w:r>
      <w:rPr>
        <w:rFonts w:ascii="Garamond" w:hAnsi="Garamond"/>
        <w:b/>
        <w:color w:val="948A54"/>
        <w:sz w:val="20"/>
        <w:szCs w:val="20"/>
      </w:rPr>
      <w:fldChar w:fldCharType="end"/>
    </w:r>
    <w:r>
      <w:rPr>
        <w:rFonts w:ascii="Garamond" w:hAnsi="Garamond"/>
        <w:color w:val="948A54"/>
        <w:sz w:val="20"/>
        <w:szCs w:val="20"/>
      </w:rPr>
      <w:t xml:space="preserve"> of </w:t>
    </w:r>
    <w:r>
      <w:rPr>
        <w:rFonts w:ascii="Garamond" w:hAnsi="Garamond"/>
        <w:b/>
        <w:color w:val="948A54"/>
        <w:sz w:val="20"/>
        <w:szCs w:val="20"/>
      </w:rPr>
      <w:fldChar w:fldCharType="begin"/>
    </w:r>
    <w:r>
      <w:rPr>
        <w:rFonts w:ascii="Garamond" w:hAnsi="Garamond"/>
        <w:b/>
        <w:color w:val="948A54"/>
        <w:sz w:val="20"/>
        <w:szCs w:val="20"/>
      </w:rPr>
      <w:instrText xml:space="preserve"> NUMPAGES  </w:instrText>
    </w:r>
    <w:r>
      <w:rPr>
        <w:rFonts w:ascii="Garamond" w:hAnsi="Garamond"/>
        <w:b/>
        <w:color w:val="948A54"/>
        <w:sz w:val="20"/>
        <w:szCs w:val="20"/>
      </w:rPr>
      <w:fldChar w:fldCharType="separate"/>
    </w:r>
    <w:r w:rsidR="00F23187">
      <w:rPr>
        <w:rFonts w:ascii="Garamond" w:hAnsi="Garamond"/>
        <w:b/>
        <w:noProof/>
        <w:color w:val="948A54"/>
        <w:sz w:val="20"/>
        <w:szCs w:val="20"/>
      </w:rPr>
      <w:t>2</w:t>
    </w:r>
    <w:r>
      <w:rPr>
        <w:rFonts w:ascii="Garamond" w:hAnsi="Garamond"/>
        <w:b/>
        <w:color w:val="948A5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1CB" w:rsidRDefault="009851CB">
      <w:pPr>
        <w:spacing w:after="0" w:line="240" w:lineRule="auto"/>
      </w:pPr>
      <w:r>
        <w:separator/>
      </w:r>
    </w:p>
  </w:footnote>
  <w:footnote w:type="continuationSeparator" w:id="0">
    <w:p w:rsidR="009851CB" w:rsidRDefault="0098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3B0" w:rsidRDefault="00E4295C">
    <w:pPr>
      <w:pStyle w:val="Header"/>
      <w:rPr>
        <w:rFonts w:ascii="Garamond" w:hAnsi="Garamond"/>
        <w:b/>
        <w:i/>
        <w:color w:val="948A54"/>
        <w:sz w:val="20"/>
        <w:szCs w:val="20"/>
      </w:rPr>
    </w:pPr>
    <w:r>
      <w:rPr>
        <w:rFonts w:ascii="Garamond" w:hAnsi="Garamond"/>
        <w:b/>
        <w:i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4067175</wp:posOffset>
          </wp:positionH>
          <wp:positionV relativeFrom="paragraph">
            <wp:posOffset>-447675</wp:posOffset>
          </wp:positionV>
          <wp:extent cx="1800225" cy="1428750"/>
          <wp:effectExtent l="0" t="0" r="9525" b="0"/>
          <wp:wrapNone/>
          <wp:docPr id="3" name="Picture 1" descr="D:\Envosha\Logo 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D:\Envosha\Logo 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0225" cy="1428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Garamond" w:hAnsi="Garamond"/>
        <w:b/>
        <w:i/>
        <w:color w:val="948A54"/>
        <w:sz w:val="32"/>
        <w:szCs w:val="32"/>
      </w:rPr>
      <w:t xml:space="preserve">ENVOSHA SDN BHD </w:t>
    </w:r>
    <w:r>
      <w:rPr>
        <w:rFonts w:ascii="Garamond" w:hAnsi="Garamond"/>
        <w:b/>
        <w:i/>
        <w:color w:val="948A54"/>
        <w:sz w:val="20"/>
        <w:szCs w:val="20"/>
      </w:rPr>
      <w:t>(956934 – P)</w:t>
    </w:r>
  </w:p>
  <w:p w:rsidR="006F63B0" w:rsidRDefault="00E4295C">
    <w:pPr>
      <w:spacing w:after="0" w:line="240" w:lineRule="auto"/>
      <w:rPr>
        <w:rFonts w:ascii="Garamond" w:hAnsi="Garamond"/>
        <w:i/>
        <w:color w:val="948A54"/>
        <w:sz w:val="32"/>
        <w:szCs w:val="32"/>
      </w:rPr>
    </w:pPr>
    <w:r>
      <w:rPr>
        <w:rFonts w:ascii="Garamond" w:hAnsi="Garamond"/>
        <w:i/>
        <w:color w:val="948A54"/>
        <w:sz w:val="32"/>
        <w:szCs w:val="32"/>
      </w:rPr>
      <w:t>Environment, Safety and Health Consultants</w:t>
    </w:r>
  </w:p>
  <w:p w:rsidR="006F63B0" w:rsidRDefault="00E4295C">
    <w:pPr>
      <w:spacing w:after="0" w:line="240" w:lineRule="auto"/>
      <w:rPr>
        <w:rFonts w:ascii="Garamond" w:hAnsi="Garamond"/>
        <w:i/>
        <w:color w:val="948A54"/>
        <w:sz w:val="32"/>
        <w:szCs w:val="32"/>
      </w:rPr>
    </w:pPr>
    <w:r>
      <w:rPr>
        <w:rFonts w:ascii="Garamond" w:hAnsi="Garamond"/>
        <w:i/>
        <w:color w:val="948A54"/>
        <w:sz w:val="32"/>
        <w:szCs w:val="32"/>
      </w:rPr>
      <w:t>“Guiding your business through regulatory fog”</w:t>
    </w:r>
  </w:p>
  <w:p w:rsidR="006F63B0" w:rsidRDefault="006F63B0">
    <w:pPr>
      <w:pStyle w:val="Header"/>
    </w:pPr>
  </w:p>
  <w:p w:rsidR="006F63B0" w:rsidRDefault="006F63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16B"/>
    <w:rsid w:val="00017407"/>
    <w:rsid w:val="00045ADC"/>
    <w:rsid w:val="000528B7"/>
    <w:rsid w:val="000C37DA"/>
    <w:rsid w:val="000D5E22"/>
    <w:rsid w:val="000E7010"/>
    <w:rsid w:val="000F583E"/>
    <w:rsid w:val="001210AE"/>
    <w:rsid w:val="001304F3"/>
    <w:rsid w:val="001501E6"/>
    <w:rsid w:val="0016589B"/>
    <w:rsid w:val="001937E4"/>
    <w:rsid w:val="001F46B9"/>
    <w:rsid w:val="00235088"/>
    <w:rsid w:val="0025083E"/>
    <w:rsid w:val="003536E7"/>
    <w:rsid w:val="003C6414"/>
    <w:rsid w:val="004C009A"/>
    <w:rsid w:val="004D0F57"/>
    <w:rsid w:val="00591AA5"/>
    <w:rsid w:val="0059498E"/>
    <w:rsid w:val="005B1F99"/>
    <w:rsid w:val="005D5393"/>
    <w:rsid w:val="005E25A7"/>
    <w:rsid w:val="0063149E"/>
    <w:rsid w:val="006C0B62"/>
    <w:rsid w:val="006F63B0"/>
    <w:rsid w:val="007C35C1"/>
    <w:rsid w:val="007E56F6"/>
    <w:rsid w:val="00813097"/>
    <w:rsid w:val="00823236"/>
    <w:rsid w:val="00836E8C"/>
    <w:rsid w:val="008529D9"/>
    <w:rsid w:val="00887D2C"/>
    <w:rsid w:val="0089249E"/>
    <w:rsid w:val="008F34B1"/>
    <w:rsid w:val="009005B9"/>
    <w:rsid w:val="00944F51"/>
    <w:rsid w:val="00977F99"/>
    <w:rsid w:val="009851CB"/>
    <w:rsid w:val="00A0695B"/>
    <w:rsid w:val="00A1290B"/>
    <w:rsid w:val="00AC72A7"/>
    <w:rsid w:val="00AE4F67"/>
    <w:rsid w:val="00B85356"/>
    <w:rsid w:val="00BA0DE0"/>
    <w:rsid w:val="00C1416B"/>
    <w:rsid w:val="00C24184"/>
    <w:rsid w:val="00C81E05"/>
    <w:rsid w:val="00CB0E25"/>
    <w:rsid w:val="00CC0D65"/>
    <w:rsid w:val="00D72CDD"/>
    <w:rsid w:val="00D80707"/>
    <w:rsid w:val="00DD1876"/>
    <w:rsid w:val="00DE6F01"/>
    <w:rsid w:val="00E4295C"/>
    <w:rsid w:val="00E728E8"/>
    <w:rsid w:val="00ED6309"/>
    <w:rsid w:val="00EE6B33"/>
    <w:rsid w:val="00F107F4"/>
    <w:rsid w:val="00F23187"/>
    <w:rsid w:val="00F4195D"/>
    <w:rsid w:val="00F55C00"/>
    <w:rsid w:val="00FA1E86"/>
    <w:rsid w:val="00FD2298"/>
    <w:rsid w:val="00FD25A6"/>
    <w:rsid w:val="513A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1CA87A-D0BF-4C53-B814-89078DE6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2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idea-User</dc:creator>
  <cp:lastModifiedBy>Shashank Singh (Lazada Express Malaysia)</cp:lastModifiedBy>
  <cp:revision>4</cp:revision>
  <cp:lastPrinted>2017-04-17T03:22:00Z</cp:lastPrinted>
  <dcterms:created xsi:type="dcterms:W3CDTF">2017-04-17T04:01:00Z</dcterms:created>
  <dcterms:modified xsi:type="dcterms:W3CDTF">2017-05-10T05:40:00Z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