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0" b="381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GJNu+AFAgAA8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195705" cy="334010"/>
                <wp:effectExtent l="6985" t="6985" r="6985" b="1143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wps:txbx>
                      <wps:bodyPr rot="0" vert="horz" wrap="square" lIns="91440" tIns="45720" rIns="91440" bIns="45720" anchor="t" anchorCtr="0" upright="1">
                        <a:noAutofit/>
                      </wps:bodyPr>
                    </wps:wsp>
                  </a:graphicData>
                </a:graphic>
              </wp:inline>
            </w:drawing>
          </mc:Choice>
          <mc:Fallback>
            <w:pict>
              <v:shape id="Text Box 18" o:spid="_x0000_s1027"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v:textbox>
                <w10:anchorlock/>
              </v:shape>
            </w:pict>
          </mc:Fallback>
        </mc:AlternateConten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35"/>
        <w:gridCol w:w="1463"/>
      </w:tblGrid>
      <w:tr w:rsidR="00A139B7">
        <w:trPr>
          <w:trHeight w:val="638"/>
        </w:trPr>
        <w:tc>
          <w:tcPr>
            <w:tcW w:w="7735" w:type="dxa"/>
            <w:vAlign w:val="center"/>
          </w:tcPr>
          <w:p w:rsidR="00A139B7" w:rsidRDefault="00E258B2">
            <w:pPr>
              <w:jc w:val="center"/>
              <w:rPr>
                <w:rFonts w:ascii="Garamond" w:hAnsi="Garamond"/>
                <w:b/>
                <w:szCs w:val="24"/>
              </w:rPr>
            </w:pPr>
            <w:r>
              <w:rPr>
                <w:rFonts w:ascii="Garamond" w:hAnsi="Garamond"/>
                <w:b/>
                <w:szCs w:val="24"/>
              </w:rPr>
              <w:t>Items</w:t>
            </w:r>
          </w:p>
        </w:tc>
        <w:tc>
          <w:tcPr>
            <w:tcW w:w="1463" w:type="dxa"/>
            <w:vAlign w:val="center"/>
          </w:tcPr>
          <w:p w:rsidR="00A139B7" w:rsidRDefault="00E258B2">
            <w:pPr>
              <w:pStyle w:val="Heading2"/>
              <w:jc w:val="center"/>
              <w:rPr>
                <w:rFonts w:ascii="Garamond" w:hAnsi="Garamond"/>
                <w:b/>
                <w:sz w:val="24"/>
                <w:szCs w:val="24"/>
                <w:u w:val="none"/>
              </w:rPr>
            </w:pPr>
            <w:r>
              <w:rPr>
                <w:rFonts w:ascii="Garamond" w:hAnsi="Garamond"/>
                <w:b/>
                <w:sz w:val="24"/>
                <w:szCs w:val="24"/>
                <w:u w:val="none"/>
              </w:rPr>
              <w:t>Page</w:t>
            </w:r>
          </w:p>
        </w:tc>
      </w:tr>
      <w:tr w:rsidR="00A139B7">
        <w:trPr>
          <w:trHeight w:val="6200"/>
        </w:trPr>
        <w:tc>
          <w:tcPr>
            <w:tcW w:w="7735" w:type="dxa"/>
          </w:tcPr>
          <w:p w:rsidR="00A139B7" w:rsidRDefault="00A139B7">
            <w:pPr>
              <w:widowControl/>
              <w:spacing w:line="360" w:lineRule="auto"/>
              <w:rPr>
                <w:rFonts w:ascii="Garamond" w:hAnsi="Garamond"/>
                <w:b/>
                <w:szCs w:val="24"/>
                <w:highlight w:val="yellow"/>
              </w:rPr>
            </w:pPr>
          </w:p>
          <w:p w:rsidR="00A139B7" w:rsidRDefault="00E258B2">
            <w:pPr>
              <w:widowControl/>
              <w:spacing w:line="360" w:lineRule="auto"/>
              <w:rPr>
                <w:rFonts w:ascii="Garamond" w:hAnsi="Garamond"/>
                <w:b/>
                <w:szCs w:val="24"/>
                <w:highlight w:val="yellow"/>
              </w:rPr>
            </w:pPr>
            <w:r>
              <w:rPr>
                <w:rFonts w:ascii="Garamond" w:hAnsi="Garamond"/>
                <w:b/>
                <w:szCs w:val="24"/>
                <w:highlight w:val="yellow"/>
              </w:rPr>
              <w:t xml:space="preserve">Executive Summary </w:t>
            </w:r>
          </w:p>
          <w:p w:rsidR="00A139B7" w:rsidRDefault="00A139B7">
            <w:pPr>
              <w:widowControl/>
              <w:spacing w:line="360" w:lineRule="auto"/>
              <w:rPr>
                <w:rFonts w:ascii="Garamond" w:hAnsi="Garamond"/>
                <w:b/>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Introduction</w:t>
            </w:r>
          </w:p>
          <w:p w:rsidR="00A139B7" w:rsidRDefault="00A139B7">
            <w:pPr>
              <w:spacing w:line="360" w:lineRule="auto"/>
              <w:ind w:left="36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Objectives</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Main Objective</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Specific Objectives</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szCs w:val="24"/>
                <w:highlight w:val="yellow"/>
              </w:rPr>
            </w:pPr>
            <w:r>
              <w:rPr>
                <w:rFonts w:ascii="Garamond" w:hAnsi="Garamond"/>
                <w:b/>
                <w:szCs w:val="24"/>
                <w:highlight w:val="yellow"/>
              </w:rPr>
              <w:t>Process Description</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Instrumentation</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Selection of Sampling Personal</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Strategy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&amp; Analysis 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Monitoring Procedures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Results</w:t>
            </w: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Calibration Record</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lastRenderedPageBreak/>
              <w:t>Environmental Factor</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Job Descriptions</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Chemical Exposure For 8 Hours Time Weighted Average</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Exposure for Ceiling Level</w:t>
            </w:r>
          </w:p>
          <w:p w:rsidR="00A139B7" w:rsidRDefault="00A139B7">
            <w:pPr>
              <w:widowControl/>
              <w:spacing w:line="360" w:lineRule="auto"/>
              <w:ind w:left="1134"/>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Discussion</w:t>
            </w: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Permissible Exposure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Ceiling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Existing Control Measures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Recommendation</w:t>
            </w: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Information, Instruction and Training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Personal Protective Equipment</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Record Keeping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Exposure Monitoring</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Conclusion</w:t>
            </w:r>
          </w:p>
          <w:p w:rsidR="00A139B7" w:rsidRDefault="00A139B7">
            <w:pPr>
              <w:widowControl/>
              <w:spacing w:line="360" w:lineRule="auto"/>
              <w:rPr>
                <w:rFonts w:ascii="Garamond" w:hAnsi="Garamond"/>
                <w:b/>
                <w:szCs w:val="24"/>
                <w:highlight w:val="yellow"/>
              </w:rPr>
            </w:pPr>
          </w:p>
          <w:p w:rsidR="00A139B7" w:rsidRDefault="00E258B2">
            <w:pPr>
              <w:spacing w:line="360" w:lineRule="auto"/>
              <w:rPr>
                <w:rFonts w:ascii="Garamond" w:hAnsi="Garamond"/>
                <w:b/>
                <w:szCs w:val="24"/>
                <w:highlight w:val="yellow"/>
              </w:rPr>
            </w:pPr>
            <w:r>
              <w:rPr>
                <w:rFonts w:ascii="Garamond" w:hAnsi="Garamond"/>
                <w:b/>
                <w:szCs w:val="24"/>
                <w:highlight w:val="yellow"/>
              </w:rPr>
              <w:t>Appendixes</w:t>
            </w:r>
          </w:p>
        </w:tc>
        <w:tc>
          <w:tcPr>
            <w:tcW w:w="1463" w:type="dxa"/>
          </w:tcPr>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iii</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3</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lastRenderedPageBreak/>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8</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9</w:t>
            </w:r>
          </w:p>
          <w:p w:rsidR="00A139B7" w:rsidRDefault="00E258B2">
            <w:pPr>
              <w:spacing w:line="360" w:lineRule="auto"/>
              <w:jc w:val="center"/>
              <w:rPr>
                <w:rFonts w:ascii="Garamond" w:hAnsi="Garamond"/>
                <w:szCs w:val="24"/>
                <w:highlight w:val="yellow"/>
              </w:rPr>
            </w:pPr>
            <w:r>
              <w:rPr>
                <w:rFonts w:ascii="Garamond" w:hAnsi="Garamond"/>
                <w:szCs w:val="24"/>
                <w:highlight w:val="yellow"/>
              </w:rPr>
              <w:t>10</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13</w:t>
            </w:r>
          </w:p>
          <w:p w:rsidR="00A139B7" w:rsidRDefault="00E258B2">
            <w:pPr>
              <w:spacing w:line="360" w:lineRule="auto"/>
              <w:jc w:val="center"/>
              <w:rPr>
                <w:rFonts w:ascii="Garamond" w:hAnsi="Garamond"/>
                <w:szCs w:val="24"/>
                <w:highlight w:val="yellow"/>
              </w:rPr>
            </w:pPr>
            <w:r>
              <w:rPr>
                <w:rFonts w:ascii="Garamond" w:hAnsi="Garamond"/>
                <w:szCs w:val="24"/>
                <w:highlight w:val="yellow"/>
              </w:rPr>
              <w:t>14</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17</w:t>
            </w:r>
          </w:p>
          <w:p w:rsidR="00A139B7" w:rsidRDefault="00A139B7">
            <w:pPr>
              <w:spacing w:line="360" w:lineRule="auto"/>
              <w:jc w:val="center"/>
              <w:rPr>
                <w:rFonts w:ascii="Garamond" w:hAnsi="Garamond"/>
                <w:szCs w:val="24"/>
                <w:highlight w:val="yellow"/>
              </w:rPr>
            </w:pPr>
          </w:p>
        </w:tc>
      </w:tr>
    </w:tbl>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E258B2">
      <w:pPr>
        <w:tabs>
          <w:tab w:val="left" w:pos="-24"/>
        </w:tabs>
        <w:spacing w:line="360" w:lineRule="auto"/>
        <w:ind w:left="360"/>
        <w:jc w:val="center"/>
        <w:rPr>
          <w:rFonts w:ascii="Garamond" w:eastAsia="Batang" w:hAnsi="Garamond"/>
          <w:sz w:val="32"/>
          <w:szCs w:val="32"/>
          <w:lang w:val="en-GB"/>
        </w:rPr>
      </w:pP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noProof/>
        </w:rPr>
        <mc:AlternateContent>
          <mc:Choice Requires="wps">
            <w:drawing>
              <wp:inline distT="0" distB="0" distL="0" distR="0">
                <wp:extent cx="1256030" cy="334645"/>
                <wp:effectExtent l="0" t="0" r="1270" b="8255"/>
                <wp:docPr id="2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33480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wps:txbx>
                      <wps:bodyPr rot="0" vert="horz" wrap="square" lIns="91440" tIns="45720" rIns="91440" bIns="45720" anchor="t" anchorCtr="0" upright="1">
                        <a:noAutofit/>
                      </wps:bodyPr>
                    </wps:wsp>
                  </a:graphicData>
                </a:graphic>
              </wp:inline>
            </w:drawing>
          </mc:Choice>
          <mc:Fallback>
            <w:pict>
              <v:shape id="Text Box 46" o:spid="_x0000_s1028" type="#_x0000_t202" style="width:98.9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v:textbox>
                <w10:anchorlock/>
              </v:shape>
            </w:pict>
          </mc:Fallback>
        </mc:AlternateContent>
      </w:r>
      <w:r>
        <w:rPr>
          <w:noProof/>
        </w:rPr>
        <mc:AlternateContent>
          <mc:Choice Requires="wps">
            <w:drawing>
              <wp:inline distT="0" distB="0" distL="0" distR="0">
                <wp:extent cx="1195705" cy="334010"/>
                <wp:effectExtent l="0" t="0" r="23495" b="27940"/>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wps:txbx>
                      <wps:bodyPr rot="0" vert="horz" wrap="square" lIns="91440" tIns="45720" rIns="91440" bIns="45720" anchor="t" anchorCtr="0" upright="1">
                        <a:noAutofit/>
                      </wps:bodyPr>
                    </wps:wsp>
                  </a:graphicData>
                </a:graphic>
              </wp:inline>
            </w:drawing>
          </mc:Choice>
          <mc:Fallback>
            <w:pict>
              <v:shape id="Text Box 45" o:spid="_x0000_s1029"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v:textbox>
                <w10:anchorlock/>
              </v:shape>
            </w:pict>
          </mc:Fallback>
        </mc:AlternateContent>
      </w:r>
    </w:p>
    <w:p w:rsidR="00A139B7" w:rsidRDefault="00035EF2">
      <w:pPr>
        <w:widowControl/>
        <w:spacing w:line="360" w:lineRule="auto"/>
        <w:jc w:val="both"/>
        <w:rPr>
          <w:rFonts w:ascii="Garamond" w:eastAsia="Calibri" w:hAnsi="Garamond"/>
          <w:snapToGrid/>
          <w:szCs w:val="24"/>
          <w:lang w:val="en-SG" w:eastAsia="zh-CN"/>
        </w:rPr>
      </w:pPr>
      <w:r w:rsidRPr="00035EF2">
        <w:rPr>
          <w:rFonts w:ascii="Garamond" w:eastAsia="Calibri" w:hAnsi="Garamond"/>
          <w:snapToGrid/>
          <w:szCs w:val="24"/>
          <w:lang w:val="en-MY" w:eastAsia="zh-CN"/>
        </w:rPr>
        <w:t>!@#$%</w:t>
      </w:r>
      <w:bookmarkStart w:id="0" w:name="_GoBack"/>
      <w:bookmarkEnd w:id="0"/>
      <w:r w:rsidR="00E258B2">
        <w:rPr>
          <w:rFonts w:ascii="Garamond" w:eastAsia="Calibri" w:hAnsi="Garamond"/>
          <w:snapToGrid/>
          <w:szCs w:val="24"/>
          <w:highlight w:val="yellow"/>
          <w:lang w:val="en-MY" w:eastAsia="zh-CN"/>
        </w:rPr>
        <w:t>Baseline</w:t>
      </w:r>
      <w:r w:rsidR="00E258B2">
        <w:rPr>
          <w:rFonts w:ascii="Garamond" w:eastAsia="Calibri" w:hAnsi="Garamond"/>
          <w:snapToGrid/>
          <w:szCs w:val="24"/>
          <w:lang w:val="en-MY" w:eastAsia="zh-CN"/>
        </w:rPr>
        <w:t xml:space="preserve"> Chemical Exposure</w:t>
      </w:r>
      <w:r w:rsidR="00E258B2">
        <w:rPr>
          <w:rFonts w:ascii="Garamond" w:eastAsia="Calibri" w:hAnsi="Garamond"/>
          <w:snapToGrid/>
          <w:szCs w:val="24"/>
          <w:lang w:val="zh-CN" w:eastAsia="zh-CN"/>
        </w:rPr>
        <w:t xml:space="preserve"> Monitoring </w:t>
      </w:r>
      <w:r w:rsidR="00E258B2">
        <w:rPr>
          <w:rFonts w:ascii="Garamond" w:eastAsia="Calibri" w:hAnsi="Garamond"/>
          <w:snapToGrid/>
          <w:szCs w:val="24"/>
          <w:lang w:eastAsia="zh-CN"/>
        </w:rPr>
        <w:t xml:space="preserve">had been successfully conducted </w:t>
      </w:r>
      <w:r w:rsidR="00E258B2">
        <w:rPr>
          <w:rFonts w:ascii="Garamond" w:eastAsia="Calibri" w:hAnsi="Garamond"/>
          <w:snapToGrid/>
          <w:szCs w:val="24"/>
          <w:lang w:val="zh-CN" w:eastAsia="zh-CN"/>
        </w:rPr>
        <w:t xml:space="preserve">by Hygiene Technician I, </w:t>
      </w:r>
      <w:r w:rsidR="00E258B2">
        <w:rPr>
          <w:rFonts w:ascii="Garamond" w:eastAsia="Calibri" w:hAnsi="Garamond"/>
          <w:b/>
          <w:snapToGrid/>
          <w:szCs w:val="24"/>
          <w:highlight w:val="yellow"/>
          <w:lang w:val="zh-CN" w:eastAsia="zh-CN"/>
        </w:rPr>
        <w:t>Hari Vicknes Nadarajan</w:t>
      </w:r>
      <w:r w:rsidR="00E258B2">
        <w:rPr>
          <w:rFonts w:ascii="Garamond" w:eastAsia="Calibri" w:hAnsi="Garamond"/>
          <w:snapToGrid/>
          <w:szCs w:val="24"/>
          <w:highlight w:val="yellow"/>
          <w:lang w:val="zh-CN" w:eastAsia="zh-CN"/>
        </w:rPr>
        <w:t xml:space="preserve"> </w:t>
      </w:r>
      <w:r w:rsidR="00E258B2">
        <w:rPr>
          <w:rFonts w:ascii="Garamond" w:eastAsia="Calibri" w:hAnsi="Garamond"/>
          <w:b/>
          <w:snapToGrid/>
          <w:szCs w:val="24"/>
          <w:highlight w:val="yellow"/>
          <w:lang w:val="zh-CN" w:eastAsia="zh-CN"/>
        </w:rPr>
        <w:t>[JKKP HIE 127/171 – 3/1 (183)]</w:t>
      </w:r>
      <w:r w:rsidR="00E258B2">
        <w:rPr>
          <w:rFonts w:ascii="Garamond" w:eastAsia="Calibri" w:hAnsi="Garamond"/>
          <w:b/>
          <w:snapToGrid/>
          <w:szCs w:val="24"/>
          <w:lang w:eastAsia="zh-CN"/>
        </w:rPr>
        <w:t xml:space="preserve"> </w:t>
      </w:r>
      <w:r w:rsidR="00E258B2">
        <w:rPr>
          <w:rFonts w:ascii="Garamond" w:hAnsi="Garamond"/>
          <w:szCs w:val="24"/>
        </w:rPr>
        <w:t xml:space="preserve">(refer to </w:t>
      </w:r>
      <w:r w:rsidR="00E258B2">
        <w:rPr>
          <w:rFonts w:ascii="Garamond" w:hAnsi="Garamond"/>
          <w:b/>
          <w:szCs w:val="24"/>
        </w:rPr>
        <w:t>Appendix III</w:t>
      </w:r>
      <w:r w:rsidR="00E258B2">
        <w:rPr>
          <w:rFonts w:ascii="Garamond" w:hAnsi="Garamond"/>
          <w:szCs w:val="24"/>
        </w:rPr>
        <w:t xml:space="preserve"> for copy of certificate)</w:t>
      </w:r>
      <w:r w:rsidR="00E258B2">
        <w:rPr>
          <w:rFonts w:ascii="Garamond" w:eastAsia="Calibri" w:hAnsi="Garamond"/>
          <w:b/>
          <w:snapToGrid/>
          <w:szCs w:val="24"/>
          <w:lang w:val="en-MY" w:eastAsia="zh-CN"/>
        </w:rPr>
        <w:t xml:space="preserve"> </w:t>
      </w:r>
      <w:r w:rsidR="00E258B2">
        <w:rPr>
          <w:rFonts w:ascii="Garamond" w:eastAsia="Calibri" w:hAnsi="Garamond"/>
          <w:snapToGrid/>
          <w:szCs w:val="24"/>
          <w:lang w:val="zh-CN" w:eastAsia="zh-CN"/>
        </w:rPr>
        <w:t xml:space="preserve">at </w:t>
      </w:r>
      <w:r w:rsidR="00E258B2">
        <w:rPr>
          <w:rFonts w:ascii="Garamond" w:eastAsia="Calibri" w:hAnsi="Garamond"/>
          <w:snapToGrid/>
          <w:color w:val="FF0000"/>
          <w:szCs w:val="24"/>
          <w:lang w:eastAsia="zh-CN"/>
        </w:rPr>
        <w:t xml:space="preserve">1 </w:t>
      </w:r>
      <w:r w:rsidR="00E258B2">
        <w:rPr>
          <w:rFonts w:ascii="Garamond" w:eastAsia="Calibri" w:hAnsi="Garamond"/>
          <w:b/>
          <w:bCs/>
          <w:snapToGrid/>
          <w:color w:val="000000"/>
          <w:szCs w:val="24"/>
          <w:highlight w:val="yellow"/>
          <w:lang w:val="en" w:eastAsia="zh-CN"/>
        </w:rPr>
        <w:t>Schutz (Malaysia) Sdn Bhd</w:t>
      </w:r>
      <w:r w:rsidR="00E258B2">
        <w:rPr>
          <w:rFonts w:ascii="Garamond" w:eastAsia="Calibri" w:hAnsi="Garamond"/>
          <w:snapToGrid/>
          <w:sz w:val="21"/>
          <w:szCs w:val="24"/>
          <w:lang w:val="zh-CN" w:eastAsia="zh-CN"/>
        </w:rPr>
        <w:t xml:space="preserve"> </w:t>
      </w:r>
      <w:r w:rsidR="00E258B2">
        <w:rPr>
          <w:rFonts w:ascii="Garamond" w:eastAsia="Calibri" w:hAnsi="Garamond"/>
          <w:snapToGrid/>
          <w:szCs w:val="24"/>
          <w:lang w:val="zh-CN" w:eastAsia="zh-CN"/>
        </w:rPr>
        <w:t xml:space="preserve">on </w:t>
      </w:r>
      <w:r w:rsidR="00E258B2">
        <w:rPr>
          <w:rFonts w:ascii="Garamond" w:eastAsia="Calibri" w:hAnsi="Garamond"/>
          <w:b/>
          <w:snapToGrid/>
          <w:szCs w:val="24"/>
          <w:highlight w:val="yellow"/>
          <w:lang w:eastAsia="zh-CN"/>
        </w:rPr>
        <w:t>January 5, 2016 to January 7, 2016</w:t>
      </w:r>
      <w:r w:rsidR="00E258B2">
        <w:rPr>
          <w:rFonts w:ascii="Garamond" w:eastAsia="Calibri" w:hAnsi="Garamond"/>
          <w:b/>
          <w:snapToGrid/>
          <w:szCs w:val="24"/>
          <w:highlight w:val="yellow"/>
          <w:lang w:val="zh-CN" w:eastAsia="zh-CN"/>
        </w:rPr>
        <w:t>.</w:t>
      </w:r>
      <w:r w:rsidR="00E258B2">
        <w:rPr>
          <w:rFonts w:ascii="Garamond" w:eastAsia="Calibri" w:hAnsi="Garamond"/>
          <w:snapToGrid/>
          <w:szCs w:val="24"/>
          <w:lang w:val="en-SG" w:eastAsia="zh-CN"/>
        </w:rPr>
        <w:t xml:space="preserve"> </w:t>
      </w:r>
    </w:p>
    <w:p w:rsidR="00A139B7" w:rsidRDefault="00A139B7">
      <w:pPr>
        <w:widowControl/>
        <w:spacing w:line="360" w:lineRule="auto"/>
        <w:jc w:val="both"/>
        <w:rPr>
          <w:rFonts w:ascii="Garamond" w:eastAsia="Calibri" w:hAnsi="Garamond"/>
          <w:snapToGrid/>
          <w:szCs w:val="24"/>
          <w:lang w:val="en-SG" w:eastAsia="zh-CN"/>
        </w:rPr>
      </w:pPr>
    </w:p>
    <w:p w:rsidR="00A139B7" w:rsidRDefault="00E258B2">
      <w:pPr>
        <w:widowControl/>
        <w:spacing w:line="360" w:lineRule="auto"/>
        <w:jc w:val="both"/>
        <w:rPr>
          <w:rFonts w:ascii="Garamond" w:eastAsia="Calibri" w:hAnsi="Garamond"/>
          <w:snapToGrid/>
          <w:szCs w:val="24"/>
          <w:lang w:val="zh-CN" w:eastAsia="zh-CN"/>
        </w:rPr>
      </w:pPr>
      <w:r>
        <w:rPr>
          <w:rFonts w:ascii="Garamond" w:eastAsia="Calibri" w:hAnsi="Garamond"/>
          <w:bCs/>
          <w:snapToGrid/>
          <w:szCs w:val="24"/>
          <w:lang w:val="zh-CN" w:eastAsia="zh-CN"/>
        </w:rPr>
        <w:t xml:space="preserve">The objectives of the assessment </w:t>
      </w:r>
      <w:r>
        <w:rPr>
          <w:rFonts w:ascii="Garamond" w:eastAsia="Calibri" w:hAnsi="Garamond"/>
          <w:snapToGrid/>
          <w:szCs w:val="24"/>
          <w:lang w:val="zh-CN" w:eastAsia="zh-CN"/>
        </w:rPr>
        <w:t>are as follows:</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lastRenderedPageBreak/>
        <w:t xml:space="preserve">To determine </w:t>
      </w:r>
      <w:r>
        <w:rPr>
          <w:rFonts w:ascii="Garamond" w:hAnsi="Garamond"/>
          <w:bCs/>
          <w:szCs w:val="24"/>
        </w:rPr>
        <w:t xml:space="preserve">exposure level of </w:t>
      </w:r>
      <w:r>
        <w:rPr>
          <w:rFonts w:ascii="Garamond" w:hAnsi="Garamond"/>
          <w:bCs/>
          <w:szCs w:val="24"/>
          <w:highlight w:val="yellow"/>
        </w:rPr>
        <w:t>Welding Fumes at Production (Grid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pStyle w:val="ListParagraph1"/>
        <w:widowControl/>
        <w:numPr>
          <w:ilvl w:val="0"/>
          <w:numId w:val="5"/>
        </w:numPr>
        <w:tabs>
          <w:tab w:val="clear" w:pos="1440"/>
          <w:tab w:val="left" w:pos="-24"/>
        </w:tabs>
        <w:spacing w:line="360" w:lineRule="auto"/>
        <w:ind w:left="480" w:hanging="495"/>
        <w:jc w:val="both"/>
        <w:rPr>
          <w:rFonts w:ascii="Garamond" w:hAnsi="Garamond"/>
          <w:szCs w:val="24"/>
          <w:lang w:val="en-GB"/>
        </w:rPr>
      </w:pPr>
      <w:r>
        <w:rPr>
          <w:rFonts w:ascii="Garamond" w:hAnsi="Garamond"/>
          <w:szCs w:val="24"/>
          <w:lang w:val="en-GB"/>
        </w:rPr>
        <w:t>To recommend suitable control measures where necessary.</w:t>
      </w:r>
    </w:p>
    <w:p w:rsidR="00A139B7" w:rsidRDefault="00A139B7">
      <w:pPr>
        <w:pStyle w:val="ListParagraph1"/>
        <w:widowControl/>
        <w:tabs>
          <w:tab w:val="left" w:pos="-24"/>
          <w:tab w:val="left" w:pos="720"/>
        </w:tabs>
        <w:spacing w:line="360" w:lineRule="auto"/>
        <w:jc w:val="both"/>
        <w:rPr>
          <w:rFonts w:ascii="Garamond" w:eastAsia="Calibri" w:hAnsi="Garamond"/>
          <w:snapToGrid/>
          <w:color w:val="FF0000"/>
          <w:szCs w:val="24"/>
          <w:lang w:val="zh-CN" w:eastAsia="zh-CN"/>
        </w:rPr>
      </w:pPr>
    </w:p>
    <w:p w:rsidR="00A139B7" w:rsidRDefault="00E258B2">
      <w:pPr>
        <w:widowControl/>
        <w:spacing w:line="360" w:lineRule="auto"/>
        <w:jc w:val="both"/>
        <w:rPr>
          <w:rFonts w:ascii="Garamond" w:hAnsi="Garamond"/>
          <w:szCs w:val="24"/>
        </w:rPr>
      </w:pPr>
      <w:r>
        <w:rPr>
          <w:rFonts w:ascii="Garamond" w:hAnsi="Garamond"/>
          <w:szCs w:val="24"/>
        </w:rPr>
        <w:t xml:space="preserve">The conclusion for chemical exposure monitoring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(Grid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(Pallet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Ethyl Acetate at Maintenance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 and MEL</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Methyl Ethyl Ketone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 and MEL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as follows: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Implement Administrative Control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Supply suitable and approved type of respiratory protective equipment and other protective clothing to employees working at </w:t>
      </w:r>
      <w:r>
        <w:rPr>
          <w:rFonts w:ascii="Garamond" w:hAnsi="Garamond"/>
          <w:highlight w:val="yellow"/>
        </w:rPr>
        <w:t>Production Maintenance and Welding</w:t>
      </w:r>
      <w:r>
        <w:rPr>
          <w:rFonts w:ascii="Garamond" w:hAnsi="Garamond"/>
        </w:rPr>
        <w:t xml:space="preserve"> and distribution records to kept in good order.</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Consult a Professional Engineer to Design, Fabricate, Install &amp; Commission suitable LEV systems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Conduct training program which related to l</w:t>
      </w:r>
      <w:r>
        <w:rPr>
          <w:rFonts w:ascii="Garamond" w:hAnsi="Garamond"/>
          <w:snapToGrid/>
          <w:szCs w:val="24"/>
        </w:rPr>
        <w:t xml:space="preserve">aw and requirements, risk to health, precautions of exposure, safe work practices, chemical spill control, proper use of PPE, first aid and CPR, and other related topics </w:t>
      </w:r>
      <w:r>
        <w:rPr>
          <w:rFonts w:ascii="Garamond" w:hAnsi="Garamond"/>
        </w:rPr>
        <w:t xml:space="preserve">for at least </w:t>
      </w:r>
      <w:r>
        <w:rPr>
          <w:rFonts w:ascii="Garamond" w:hAnsi="Garamond"/>
          <w:b/>
          <w:snapToGrid/>
          <w:szCs w:val="24"/>
          <w:u w:val="single"/>
        </w:rPr>
        <w:t>once in 2 years</w:t>
      </w:r>
      <w:r>
        <w:rPr>
          <w:rFonts w:ascii="Garamond" w:hAnsi="Garamond"/>
        </w:rPr>
        <w:t xml:space="preserve">. </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lastRenderedPageBreak/>
        <w:t>Refer back to CHRA Assessor and his report for the frequency of monitoring.</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t xml:space="preserve">Employees working at </w:t>
      </w:r>
      <w:r>
        <w:rPr>
          <w:rFonts w:ascii="Garamond" w:hAnsi="Garamond"/>
          <w:highlight w:val="yellow"/>
        </w:rPr>
        <w:t>Production Maintenance and Welding</w:t>
      </w:r>
      <w:r>
        <w:rPr>
          <w:rFonts w:ascii="Garamond" w:hAnsi="Garamond"/>
        </w:rPr>
        <w:t xml:space="preserve"> needs to undergo Medical Surveillance Program.</w:t>
      </w:r>
    </w:p>
    <w:p w:rsidR="00A139B7" w:rsidRDefault="00E258B2">
      <w:pPr>
        <w:numPr>
          <w:ilvl w:val="0"/>
          <w:numId w:val="7"/>
        </w:numPr>
        <w:spacing w:line="360" w:lineRule="auto"/>
        <w:ind w:left="480" w:hanging="480"/>
        <w:jc w:val="both"/>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Employee medical and exposure monitoring results need to kept in good condition </w:t>
      </w:r>
      <w:r>
        <w:rPr>
          <w:rFonts w:ascii="Garamond" w:hAnsi="Garamond"/>
          <w:snapToGrid/>
          <w:szCs w:val="24"/>
        </w:rPr>
        <w:t xml:space="preserve">for </w:t>
      </w:r>
      <w:r>
        <w:rPr>
          <w:rFonts w:ascii="Garamond" w:hAnsi="Garamond"/>
          <w:b/>
          <w:snapToGrid/>
          <w:szCs w:val="24"/>
          <w:u w:val="single"/>
        </w:rPr>
        <w:t>thirty (30)</w:t>
      </w:r>
      <w:r>
        <w:rPr>
          <w:rFonts w:ascii="Garamond" w:hAnsi="Garamond"/>
          <w:snapToGrid/>
          <w:szCs w:val="24"/>
        </w:rPr>
        <w:t xml:space="preserve"> years.</w:t>
      </w:r>
    </w:p>
    <w:p w:rsidR="00A139B7" w:rsidRDefault="00A139B7">
      <w:pPr>
        <w:widowControl/>
        <w:spacing w:line="360" w:lineRule="auto"/>
        <w:jc w:val="both"/>
        <w:rPr>
          <w:rFonts w:ascii="Garamond" w:hAnsi="Garamond"/>
          <w:snapToGrid/>
          <w:szCs w:val="24"/>
        </w:rPr>
      </w:pPr>
    </w:p>
    <w:p w:rsidR="00A139B7" w:rsidRDefault="00E258B2">
      <w:pPr>
        <w:widowControl/>
        <w:tabs>
          <w:tab w:val="left" w:pos="-24"/>
          <w:tab w:val="left" w:pos="711"/>
        </w:tabs>
        <w:spacing w:line="360" w:lineRule="auto"/>
        <w:jc w:val="both"/>
        <w:rPr>
          <w:rFonts w:ascii="Garamond" w:hAnsi="Garamond"/>
          <w:b/>
          <w:snapToGrid/>
          <w:szCs w:val="24"/>
          <w:lang w:val="en-GB"/>
        </w:rPr>
      </w:pPr>
      <w:r>
        <w:rPr>
          <w:rFonts w:ascii="Garamond" w:hAnsi="Garamond"/>
          <w:snapToGrid/>
          <w:szCs w:val="24"/>
        </w:rPr>
        <w:t>The monitoring has fulfilled the entire objective set out in the exercise.</w:t>
      </w: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jc w:val="right"/>
        <w:rPr>
          <w:rFonts w:ascii="Garamond" w:eastAsia="Batang" w:hAnsi="Garamond"/>
          <w:sz w:val="32"/>
          <w:szCs w:val="32"/>
          <w:lang w:val="en-GB"/>
        </w:rPr>
        <w:sectPr w:rsidR="00A139B7">
          <w:headerReference w:type="default" r:id="rId10"/>
          <w:footerReference w:type="default" r:id="rId11"/>
          <w:endnotePr>
            <w:numFmt w:val="decimal"/>
          </w:endnotePr>
          <w:type w:val="continuous"/>
          <w:pgSz w:w="11905" w:h="16837"/>
          <w:pgMar w:top="1440" w:right="1440" w:bottom="1440" w:left="1440" w:header="720" w:footer="720" w:gutter="0"/>
          <w:pgNumType w:fmt="lowerRoman" w:start="1"/>
          <w:cols w:space="720"/>
          <w:docGrid w:linePitch="326"/>
        </w:sectPr>
      </w:pPr>
    </w:p>
    <w:p w:rsidR="00A139B7" w:rsidRDefault="00E258B2">
      <w:pPr>
        <w:spacing w:line="360" w:lineRule="auto"/>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0" b="317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" fillcolor="black"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0" t="0" r="3175" b="3175"/>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wps:txbx>
                      <wps:bodyPr rot="0" vert="horz" wrap="square" lIns="91440" tIns="45720" rIns="91440" bIns="45720" anchor="t" anchorCtr="0" upright="1">
                        <a:noAutofit/>
                      </wps:bodyPr>
                    </wps:wsp>
                  </a:graphicData>
                </a:graphic>
              </wp:inline>
            </w:drawing>
          </mc:Choice>
          <mc:Fallback>
            <w:pict>
              <v:shape id="Text Box 16" o:spid="_x0000_s1031"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v:textbox>
                <w10:anchorlock/>
              </v:shape>
            </w:pict>
          </mc:Fallback>
        </mc:AlternateContent>
      </w:r>
    </w:p>
    <w:p w:rsidR="00A139B7" w:rsidRDefault="00E258B2">
      <w:pPr>
        <w:tabs>
          <w:tab w:val="left" w:pos="-24"/>
        </w:tabs>
        <w:spacing w:line="360" w:lineRule="auto"/>
        <w:jc w:val="both"/>
        <w:rPr>
          <w:rFonts w:ascii="Garamond" w:hAnsi="Garamond" w:cs="FJBJIH+Arial"/>
          <w:color w:val="000000"/>
          <w:szCs w:val="24"/>
        </w:rPr>
      </w:pPr>
      <w:r>
        <w:rPr>
          <w:rFonts w:ascii="Garamond" w:hAnsi="Garamond"/>
          <w:szCs w:val="24"/>
          <w:lang w:val="en-GB"/>
        </w:rPr>
        <w:t xml:space="preserve">Chemical Exposure Monitoring is </w:t>
      </w:r>
      <w:r>
        <w:rPr>
          <w:rFonts w:ascii="Garamond" w:hAnsi="Garamond"/>
          <w:snapToGrid/>
          <w:szCs w:val="24"/>
        </w:rPr>
        <w:t>a monitoring conducted on exposure of employee for airborne vapors, mists, fumes, or dust particles in any workplace. Under Occupational Safety and Health (Use and Standard of Exposure of Chemicals Hazardous to Health) Regulations 2000</w:t>
      </w:r>
      <w:r>
        <w:rPr>
          <w:rFonts w:ascii="Garamond" w:hAnsi="Garamond" w:cs="Arial"/>
          <w:szCs w:val="24"/>
        </w:rPr>
        <w:t>, Part VIII, Regulation 26</w:t>
      </w:r>
      <w:r>
        <w:rPr>
          <w:rFonts w:ascii="Garamond" w:hAnsi="Garamond"/>
          <w:snapToGrid/>
          <w:szCs w:val="24"/>
        </w:rPr>
        <w:t xml:space="preserve"> it is stated as </w:t>
      </w:r>
      <w:r>
        <w:rPr>
          <w:rFonts w:ascii="Garamond" w:hAnsi="Garamond"/>
          <w:i/>
          <w:snapToGrid/>
          <w:szCs w:val="24"/>
        </w:rPr>
        <w:t>“</w:t>
      </w:r>
      <w:r>
        <w:rPr>
          <w:rFonts w:ascii="Garamond" w:hAnsi="Garamond" w:cs="FJBJIH+Arial"/>
          <w:i/>
          <w:color w:val="000000"/>
          <w:szCs w:val="24"/>
        </w:rPr>
        <w:t>Where an assessment of risk to health indicates that monitoring of exposure is required or it is requisite for ensuring the maintenance of adequate control of the exposure of employees to chemicals hazardous to health, the employers shall ensure that the exposure of employees to chemicals hazardous to health is monitored in accordance with an approved method of monitoring and analysis.”</w:t>
      </w:r>
      <w:r>
        <w:rPr>
          <w:rFonts w:ascii="Garamond" w:hAnsi="Garamond" w:cs="FJBJIH+Arial"/>
          <w:color w:val="000000"/>
          <w:szCs w:val="24"/>
        </w:rPr>
        <w:t xml:space="preserve"> In compliance to this regulation and/or as per Recommendation of Chemical Health Assessor, </w:t>
      </w:r>
      <w:r>
        <w:rPr>
          <w:rFonts w:ascii="Garamond" w:hAnsi="Garamond" w:cs="FJBJIH+Arial"/>
          <w:color w:val="000000"/>
          <w:szCs w:val="24"/>
          <w:highlight w:val="yellow"/>
        </w:rPr>
        <w:t>Baseline</w:t>
      </w:r>
      <w:r>
        <w:rPr>
          <w:rFonts w:ascii="Garamond" w:hAnsi="Garamond" w:cs="FJBJIH+Arial"/>
          <w:b/>
          <w:color w:val="000000"/>
          <w:szCs w:val="24"/>
        </w:rPr>
        <w:t xml:space="preserve"> Chemical Exposure Monitoring</w:t>
      </w:r>
      <w:r>
        <w:rPr>
          <w:rFonts w:ascii="Garamond" w:hAnsi="Garamond" w:cs="FJBJIH+Arial"/>
          <w:color w:val="000000"/>
          <w:szCs w:val="24"/>
        </w:rPr>
        <w:t xml:space="preserve"> had been conducted in </w:t>
      </w:r>
      <w:r>
        <w:rPr>
          <w:rFonts w:ascii="Garamond" w:hAnsi="Garamond" w:cs="FJBJIH+Arial"/>
          <w:color w:val="FF0000"/>
          <w:szCs w:val="24"/>
        </w:rPr>
        <w:t xml:space="preserve">1 </w:t>
      </w:r>
      <w:r>
        <w:rPr>
          <w:rFonts w:ascii="Garamond" w:hAnsi="Garamond" w:cs="FJBJIH+Arial"/>
          <w:b/>
          <w:color w:val="000000"/>
          <w:szCs w:val="24"/>
          <w:highlight w:val="yellow"/>
        </w:rPr>
        <w:t>Schutz (Malaysia) Sdn Bhd</w:t>
      </w:r>
      <w:r>
        <w:rPr>
          <w:rFonts w:ascii="Garamond" w:hAnsi="Garamond" w:cs="FJBJIH+Arial"/>
          <w:color w:val="000000"/>
          <w:szCs w:val="24"/>
        </w:rPr>
        <w:t xml:space="preserve"> on </w:t>
      </w:r>
      <w:r>
        <w:rPr>
          <w:rFonts w:ascii="Garamond" w:eastAsia="Calibri" w:hAnsi="Garamond"/>
          <w:b/>
          <w:snapToGrid/>
          <w:szCs w:val="24"/>
          <w:highlight w:val="yellow"/>
          <w:lang w:eastAsia="zh-CN"/>
        </w:rPr>
        <w:t>January 5, 2016 to January 7, 2016</w:t>
      </w:r>
      <w:r>
        <w:rPr>
          <w:rFonts w:ascii="Garamond" w:hAnsi="Garamond" w:cs="FJBJIH+Arial"/>
          <w:color w:val="000000"/>
          <w:szCs w:val="24"/>
        </w:rPr>
        <w:t xml:space="preserve"> at the factory / project site located at the address stated below:</w:t>
      </w:r>
    </w:p>
    <w:p w:rsidR="00A139B7" w:rsidRDefault="00A139B7">
      <w:pPr>
        <w:tabs>
          <w:tab w:val="left" w:pos="-24"/>
        </w:tabs>
        <w:spacing w:line="360" w:lineRule="auto"/>
        <w:jc w:val="both"/>
        <w:rPr>
          <w:rFonts w:ascii="Garamond" w:hAnsi="Garamond"/>
          <w:snapToGrid/>
          <w:szCs w:val="24"/>
        </w:rPr>
      </w:pPr>
    </w:p>
    <w:p w:rsidR="00A139B7" w:rsidRDefault="00E258B2">
      <w:pPr>
        <w:spacing w:line="360" w:lineRule="auto"/>
        <w:jc w:val="both"/>
        <w:rPr>
          <w:rFonts w:ascii="Garamond" w:hAnsi="Garamond"/>
          <w:b/>
          <w:szCs w:val="24"/>
          <w:highlight w:val="yellow"/>
        </w:rPr>
      </w:pPr>
      <w:r>
        <w:rPr>
          <w:rFonts w:ascii="Garamond" w:hAnsi="Garamond"/>
          <w:b/>
          <w:color w:val="FF0000"/>
          <w:szCs w:val="24"/>
          <w:highlight w:val="yellow"/>
        </w:rPr>
        <w:t xml:space="preserve">1 </w:t>
      </w:r>
      <w:r>
        <w:rPr>
          <w:rFonts w:ascii="Garamond" w:hAnsi="Garamond"/>
          <w:b/>
          <w:szCs w:val="24"/>
          <w:highlight w:val="yellow"/>
        </w:rPr>
        <w:t>Schutz (Malaysia) Sdn Bhd</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color w:val="FF0000"/>
          <w:szCs w:val="24"/>
          <w:highlight w:val="yellow"/>
        </w:rPr>
        <w:t xml:space="preserve">2 </w:t>
      </w:r>
      <w:r>
        <w:rPr>
          <w:rFonts w:ascii="Garamond" w:hAnsi="Garamond"/>
          <w:bCs/>
          <w:szCs w:val="24"/>
          <w:highlight w:val="yellow"/>
        </w:rPr>
        <w:t xml:space="preserve">Lot 27773, Jalan Nilai 3,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Taman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71800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Negeri Sembilan, Malaysia</w:t>
      </w:r>
    </w:p>
    <w:p w:rsidR="00A139B7" w:rsidRDefault="00E258B2">
      <w:pPr>
        <w:tabs>
          <w:tab w:val="left" w:pos="-24"/>
          <w:tab w:val="left" w:pos="1344"/>
          <w:tab w:val="left" w:pos="1597"/>
        </w:tabs>
        <w:spacing w:line="360" w:lineRule="auto"/>
        <w:jc w:val="both"/>
        <w:rPr>
          <w:rFonts w:ascii="Garamond" w:hAnsi="Garamond"/>
          <w:bCs/>
          <w:szCs w:val="24"/>
        </w:rPr>
      </w:pPr>
      <w:r>
        <w:rPr>
          <w:rFonts w:ascii="Garamond" w:hAnsi="Garamond"/>
          <w:bCs/>
          <w:szCs w:val="24"/>
          <w:highlight w:val="yellow"/>
        </w:rPr>
        <w:t>Tel: +60 (6) 798 0899</w:t>
      </w:r>
    </w:p>
    <w:p w:rsidR="00A139B7" w:rsidRDefault="00A139B7">
      <w:pPr>
        <w:tabs>
          <w:tab w:val="left" w:pos="-24"/>
          <w:tab w:val="left" w:pos="711"/>
          <w:tab w:val="left" w:pos="1344"/>
          <w:tab w:val="left" w:pos="1701"/>
        </w:tabs>
        <w:spacing w:line="360" w:lineRule="auto"/>
        <w:jc w:val="both"/>
        <w:rPr>
          <w:rFonts w:ascii="Garamond" w:eastAsia="Batang" w:hAnsi="Garamond"/>
        </w:rPr>
      </w:pPr>
    </w:p>
    <w:p w:rsidR="00A139B7" w:rsidRDefault="00E258B2">
      <w:pPr>
        <w:spacing w:line="360" w:lineRule="auto"/>
        <w:jc w:val="both"/>
        <w:rPr>
          <w:rFonts w:ascii="Garamond" w:eastAsia="Batang" w:hAnsi="Garamond"/>
          <w:lang w:val="en-GB"/>
        </w:rPr>
      </w:pPr>
      <w:r>
        <w:rPr>
          <w:rFonts w:ascii="Garamond" w:eastAsia="Batang" w:hAnsi="Garamond"/>
          <w:lang w:val="en-GB"/>
        </w:rPr>
        <w:t xml:space="preserve">The Chemical Exposure Monitoring shall be conducted by Industrial Hygiene Technician 1 registered under Department of Occupational Safety and Health, Malaysia. In the regulation it is stated as </w:t>
      </w:r>
      <w:r>
        <w:rPr>
          <w:rFonts w:ascii="Garamond" w:eastAsia="Batang" w:hAnsi="Garamond"/>
          <w:i/>
          <w:lang w:val="en-GB"/>
        </w:rPr>
        <w:t>“The monitoring of exposure shall be conducted by a hygiene technician unless the monitoring is confined to checking the presence of toxic or flammable gases and the level of oxygen in a confined space before entry.”</w:t>
      </w:r>
      <w:r>
        <w:rPr>
          <w:rFonts w:ascii="Garamond" w:eastAsia="Batang" w:hAnsi="Garamond"/>
          <w:lang w:val="en-GB"/>
        </w:rPr>
        <w:t xml:space="preserve"> Therefore, this monitoring was undertaken by </w:t>
      </w:r>
      <w:r>
        <w:rPr>
          <w:rFonts w:ascii="Garamond" w:eastAsia="Batang" w:hAnsi="Garamond"/>
          <w:b/>
          <w:highlight w:val="yellow"/>
          <w:lang w:val="en-GB"/>
        </w:rPr>
        <w:t>Mr. Hari Vicknes Nadarajan</w:t>
      </w:r>
      <w:r>
        <w:rPr>
          <w:rFonts w:ascii="Garamond" w:eastAsia="Batang" w:hAnsi="Garamond"/>
          <w:highlight w:val="yellow"/>
          <w:lang w:val="en-GB"/>
        </w:rPr>
        <w:t xml:space="preserve"> </w:t>
      </w:r>
      <w:r>
        <w:rPr>
          <w:rFonts w:ascii="Garamond" w:eastAsia="Batang" w:hAnsi="Garamond"/>
          <w:b/>
          <w:highlight w:val="yellow"/>
          <w:lang w:val="en-GB"/>
        </w:rPr>
        <w:t>[JKKP HIE 127/171 – 3/1 (183)]</w:t>
      </w:r>
      <w:r>
        <w:rPr>
          <w:rFonts w:ascii="Garamond" w:eastAsia="Batang" w:hAnsi="Garamond"/>
          <w:lang w:val="en-GB"/>
        </w:rPr>
        <w:t xml:space="preserve">. </w:t>
      </w:r>
    </w:p>
    <w:p w:rsidR="00A139B7" w:rsidRDefault="00A139B7">
      <w:pPr>
        <w:spacing w:line="360" w:lineRule="auto"/>
        <w:jc w:val="both"/>
        <w:rPr>
          <w:rFonts w:ascii="Garamond" w:eastAsia="Batang" w:hAnsi="Garamond"/>
          <w:lang w:val="en-GB"/>
        </w:rPr>
      </w:pPr>
    </w:p>
    <w:p w:rsidR="00A139B7" w:rsidRDefault="00E258B2">
      <w:pPr>
        <w:spacing w:line="360" w:lineRule="auto"/>
        <w:jc w:val="both"/>
        <w:rPr>
          <w:rFonts w:ascii="Garamond" w:eastAsia="Batang" w:hAnsi="Garamond"/>
        </w:rPr>
      </w:pPr>
      <w:r>
        <w:rPr>
          <w:rFonts w:ascii="Garamond" w:eastAsia="Batang" w:hAnsi="Garamond"/>
        </w:rPr>
        <w:lastRenderedPageBreak/>
        <w:t xml:space="preserve">The information related to factory / site operations was given by </w:t>
      </w:r>
      <w:r>
        <w:rPr>
          <w:rFonts w:ascii="Garamond" w:eastAsia="Batang" w:hAnsi="Garamond"/>
          <w:color w:val="FF0000"/>
        </w:rPr>
        <w:t>3</w:t>
      </w:r>
      <w:r>
        <w:rPr>
          <w:rFonts w:ascii="Garamond" w:eastAsia="Batang" w:hAnsi="Garamond" w:cs="Segoe UI"/>
          <w:b/>
          <w:highlight w:val="yellow"/>
        </w:rPr>
        <w:t>Mr. Abd Hafiz Bin Mastor</w:t>
      </w:r>
      <w:r>
        <w:rPr>
          <w:rFonts w:ascii="Garamond" w:eastAsia="Batang" w:hAnsi="Garamond" w:cs="Segoe UI"/>
          <w:b/>
        </w:rPr>
        <w:t xml:space="preserve"> </w:t>
      </w:r>
      <w:r>
        <w:rPr>
          <w:rFonts w:ascii="Garamond" w:hAnsi="Garamond"/>
          <w:color w:val="000000"/>
          <w:lang w:val="en-GB"/>
        </w:rPr>
        <w:t>during</w:t>
      </w:r>
      <w:r>
        <w:rPr>
          <w:rFonts w:ascii="Garamond" w:eastAsia="Batang" w:hAnsi="Garamond"/>
        </w:rPr>
        <w:t xml:space="preserve"> the day of assessment. Therefore, we reasonably believe that the assessment represents the normal operational conditions. </w:t>
      </w: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wps:txbx>
                      <wps:bodyPr rot="0" vert="horz" wrap="square" lIns="91440" tIns="45720" rIns="91440" bIns="45720" anchor="t" anchorCtr="0" upright="1">
                        <a:noAutofit/>
                      </wps:bodyPr>
                    </wps:wsp>
                  </a:graphicData>
                </a:graphic>
              </wp:inline>
            </w:drawing>
          </mc:Choice>
          <mc:Fallback>
            <w:pict>
              <v:shape id="Text Box 15" o:spid="_x0000_s1032"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v:textbox>
                <w10:anchorlock/>
              </v:shape>
            </w:pict>
          </mc:Fallback>
        </mc:AlternateContent>
      </w:r>
    </w:p>
    <w:p w:rsidR="00A139B7" w:rsidRDefault="00E258B2">
      <w:pPr>
        <w:tabs>
          <w:tab w:val="left" w:pos="720"/>
        </w:tabs>
        <w:adjustRightInd w:val="0"/>
        <w:spacing w:line="360" w:lineRule="auto"/>
        <w:jc w:val="both"/>
        <w:textAlignment w:val="baseline"/>
        <w:rPr>
          <w:rFonts w:ascii="Garamond" w:hAnsi="Garamond"/>
          <w:bCs/>
          <w:snapToGrid/>
          <w:szCs w:val="24"/>
        </w:rPr>
      </w:pPr>
      <w:r>
        <w:rPr>
          <w:rFonts w:ascii="Garamond" w:hAnsi="Garamond"/>
          <w:bCs/>
          <w:snapToGrid/>
          <w:szCs w:val="24"/>
        </w:rPr>
        <w:t xml:space="preserve">As with any form of monitoring, objectives of monitoring are crucial to set even before the monitoring to be carried out to perform planning, preparation, selection, sampling, evaluation, and recommendation. Here, the objectives had been categorized in to two (2); (1) Main Objective which is the ultimate goal that we want to achieve by end of the study and (2) Specific Objectives that specify the smaller goals in order to achieve the main objective. </w:t>
      </w:r>
    </w:p>
    <w:p w:rsidR="00A139B7" w:rsidRDefault="00A139B7">
      <w:pPr>
        <w:tabs>
          <w:tab w:val="left" w:pos="720"/>
        </w:tabs>
        <w:adjustRightInd w:val="0"/>
        <w:spacing w:line="360" w:lineRule="auto"/>
        <w:jc w:val="both"/>
        <w:textAlignment w:val="baseline"/>
        <w:rPr>
          <w:rFonts w:ascii="Garamond" w:hAnsi="Garamond"/>
          <w:b/>
          <w:bCs/>
          <w:snapToGrid/>
          <w:szCs w:val="24"/>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MAIN OBJECTIVE</w:t>
      </w:r>
    </w:p>
    <w:p w:rsidR="00A139B7" w:rsidRDefault="00E258B2">
      <w:pPr>
        <w:widowControl/>
        <w:spacing w:line="360" w:lineRule="auto"/>
        <w:ind w:left="720"/>
        <w:jc w:val="both"/>
        <w:rPr>
          <w:rFonts w:ascii="Garamond" w:hAnsi="Garamond"/>
          <w:szCs w:val="24"/>
          <w:lang w:val="en-GB"/>
        </w:rPr>
      </w:pPr>
      <w:r>
        <w:rPr>
          <w:rFonts w:ascii="Garamond" w:hAnsi="Garamond"/>
          <w:szCs w:val="24"/>
          <w:lang w:val="en-GB"/>
        </w:rPr>
        <w:t>To evaluate exposure level to Chemical Hazardous to Health as required under the Occupational Safety and Health (Use and Standards of Exposure of Chemicals Hazardous to Health) Regulations 2000.</w:t>
      </w:r>
    </w:p>
    <w:p w:rsidR="00A139B7" w:rsidRDefault="00A139B7">
      <w:pPr>
        <w:tabs>
          <w:tab w:val="left" w:pos="-24"/>
          <w:tab w:val="left" w:pos="711"/>
        </w:tabs>
        <w:spacing w:line="360" w:lineRule="auto"/>
        <w:rPr>
          <w:rFonts w:ascii="Garamond" w:hAnsi="Garamond"/>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 xml:space="preserve">SPECIFIC OBJECTIVES   </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type of chemical hazardous to health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and classify personnel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determine the most suitable sampling strategy to be used.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 xml:space="preserve">To evaluate and document chemical exposure monitoring. </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W1</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color w:val="FF0000"/>
          <w:szCs w:val="24"/>
        </w:rPr>
        <w:t>5.3</w:t>
      </w:r>
      <w:r>
        <w:rPr>
          <w:rFonts w:ascii="Garamond" w:hAnsi="Garamond"/>
          <w:bCs/>
          <w:szCs w:val="24"/>
          <w:highlight w:val="yellow"/>
        </w:rPr>
        <w:t xml:space="preserve">Welding Fumes, fORMALDEHYDE &amp; </w:t>
      </w:r>
      <w:r>
        <w:rPr>
          <w:rFonts w:ascii="Garamond" w:hAnsi="Garamond"/>
          <w:bCs/>
          <w:szCs w:val="24"/>
          <w:highlight w:val="yellow"/>
        </w:rPr>
        <w:lastRenderedPageBreak/>
        <w:t xml:space="preserve">Acetone at </w:t>
      </w:r>
      <w:r>
        <w:rPr>
          <w:rFonts w:ascii="Garamond" w:hAnsi="Garamond"/>
          <w:bCs/>
          <w:color w:val="FF0000"/>
          <w:szCs w:val="24"/>
          <w:highlight w:val="yellow"/>
        </w:rPr>
        <w:t>5.2</w:t>
      </w:r>
      <w:r>
        <w:rPr>
          <w:rFonts w:ascii="Garamond" w:hAnsi="Garamond"/>
          <w:bCs/>
          <w:szCs w:val="24"/>
          <w:highlight w:val="yellow"/>
        </w:rPr>
        <w:t>Production (Grid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W2</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W3</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recommend suitable control measures where necessary.</w:t>
      </w:r>
      <w:r>
        <w:rPr>
          <w:rFonts w:ascii="Garamond" w:hAnsi="Garamond"/>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widowControl/>
        <w:tabs>
          <w:tab w:val="left" w:pos="-24"/>
          <w:tab w:val="left" w:pos="711"/>
        </w:tabs>
        <w:spacing w:line="360" w:lineRule="auto"/>
        <w:rPr>
          <w:rFonts w:ascii="Garamond" w:hAnsi="Garamond"/>
          <w:b/>
          <w:szCs w:val="24"/>
          <w:lang w:val="en-GB"/>
        </w:rPr>
      </w:pPr>
      <w:r>
        <w:rPr>
          <w:rFonts w:ascii="Garamond" w:hAnsi="Garamond"/>
          <w:b/>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8890" t="6985" r="11430" b="11430"/>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wps:txbx>
                      <wps:bodyPr rot="0" vert="horz" wrap="square" lIns="91440" tIns="45720" rIns="91440" bIns="45720" anchor="t" anchorCtr="0" upright="1">
                        <a:noAutofit/>
                      </wps:bodyPr>
                    </wps:wsp>
                  </a:graphicData>
                </a:graphic>
              </wp:inline>
            </w:drawing>
          </mc:Choice>
          <mc:Fallback>
            <w:pict>
              <v:shape id="Text Box 13" o:spid="_x0000_s1034"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500630" cy="334010"/>
                <wp:effectExtent l="0" t="0" r="0" b="381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wps:txbx>
                      <wps:bodyPr rot="0" vert="horz" wrap="square" lIns="91440" tIns="45720" rIns="91440" bIns="45720" anchor="t" anchorCtr="0" upright="1">
                        <a:noAutofit/>
                      </wps:bodyPr>
                    </wps:wsp>
                  </a:graphicData>
                </a:graphic>
              </wp:inline>
            </w:drawing>
          </mc:Choice>
          <mc:Fallback>
            <w:pict>
              <v:shape id="Text Box 12" o:spid="_x0000_s1035" type="#_x0000_t202" style="width:196.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v:textbox>
                <w10:anchorlock/>
              </v:shape>
            </w:pict>
          </mc:Fallback>
        </mc:AlternateContent>
      </w:r>
    </w:p>
    <w:p w:rsidR="00A139B7" w:rsidRDefault="00E258B2">
      <w:pPr>
        <w:widowControl/>
        <w:spacing w:line="360" w:lineRule="auto"/>
        <w:jc w:val="both"/>
        <w:rPr>
          <w:rFonts w:ascii="Garamond" w:hAnsi="Garamond"/>
          <w:szCs w:val="24"/>
          <w:lang w:val="en-GB"/>
        </w:rPr>
      </w:pPr>
      <w:r>
        <w:rPr>
          <w:rFonts w:ascii="Garamond" w:hAnsi="Garamond"/>
          <w:b/>
          <w:color w:val="FF0000"/>
          <w:szCs w:val="24"/>
          <w:highlight w:val="yellow"/>
        </w:rPr>
        <w:t>1</w:t>
      </w:r>
      <w:r>
        <w:rPr>
          <w:rFonts w:ascii="Garamond" w:hAnsi="Garamond"/>
          <w:b/>
          <w:szCs w:val="24"/>
          <w:highlight w:val="yellow"/>
          <w:lang w:val="en-GB"/>
        </w:rPr>
        <w:t>Schutz Malaysia Sdn Bhd</w:t>
      </w:r>
      <w:r>
        <w:rPr>
          <w:rFonts w:ascii="Garamond" w:hAnsi="Garamond"/>
          <w:szCs w:val="24"/>
          <w:lang w:val="en-GB"/>
        </w:rPr>
        <w:t xml:space="preserve"> i</w:t>
      </w:r>
      <w:r>
        <w:rPr>
          <w:rFonts w:ascii="Garamond" w:hAnsi="Garamond"/>
          <w:szCs w:val="24"/>
        </w:rPr>
        <w:t>s</w:t>
      </w:r>
      <w:r>
        <w:rPr>
          <w:rFonts w:ascii="Garamond" w:hAnsi="Garamond"/>
          <w:szCs w:val="24"/>
          <w:lang w:val="en-GB"/>
        </w:rPr>
        <w:t xml:space="preserve"> an </w:t>
      </w:r>
      <w:r>
        <w:rPr>
          <w:rFonts w:ascii="Garamond" w:hAnsi="Garamond"/>
          <w:szCs w:val="24"/>
          <w:highlight w:val="yellow"/>
          <w:lang w:val="en-GB"/>
        </w:rPr>
        <w:t>IBC Tank Manufacturing company</w:t>
      </w:r>
      <w:r>
        <w:rPr>
          <w:rFonts w:ascii="Garamond" w:hAnsi="Garamond"/>
          <w:szCs w:val="24"/>
          <w:lang w:val="en-GB"/>
        </w:rPr>
        <w:t xml:space="preserve">. In the production there are process such as </w:t>
      </w:r>
      <w:r>
        <w:rPr>
          <w:rFonts w:ascii="Garamond" w:hAnsi="Garamond"/>
          <w:szCs w:val="24"/>
          <w:highlight w:val="yellow"/>
          <w:lang w:val="en-GB"/>
        </w:rPr>
        <w:t>Welding, Molding and Assembly</w:t>
      </w:r>
      <w:r>
        <w:rPr>
          <w:rFonts w:ascii="Garamond" w:hAnsi="Garamond"/>
          <w:szCs w:val="24"/>
          <w:lang w:val="en-GB"/>
        </w:rPr>
        <w:t xml:space="preserve">. Their operations begin from </w:t>
      </w:r>
      <w:r>
        <w:rPr>
          <w:rFonts w:ascii="Garamond" w:hAnsi="Garamond"/>
          <w:szCs w:val="24"/>
          <w:highlight w:val="yellow"/>
          <w:lang w:val="en-GB"/>
        </w:rPr>
        <w:t>8:00am</w:t>
      </w:r>
      <w:r>
        <w:rPr>
          <w:rFonts w:ascii="Garamond" w:hAnsi="Garamond"/>
          <w:szCs w:val="24"/>
          <w:lang w:val="en-GB"/>
        </w:rPr>
        <w:t xml:space="preserve"> till </w:t>
      </w:r>
      <w:r>
        <w:rPr>
          <w:rFonts w:ascii="Garamond" w:hAnsi="Garamond"/>
          <w:szCs w:val="24"/>
          <w:highlight w:val="yellow"/>
          <w:lang w:val="en-GB"/>
        </w:rPr>
        <w:t>5:00pm</w:t>
      </w:r>
      <w:r>
        <w:rPr>
          <w:rFonts w:ascii="Garamond" w:hAnsi="Garamond"/>
          <w:szCs w:val="24"/>
          <w:lang w:val="en-GB"/>
        </w:rPr>
        <w:t xml:space="preserve"> (</w:t>
      </w:r>
      <w:r>
        <w:rPr>
          <w:rFonts w:ascii="Garamond" w:hAnsi="Garamond"/>
          <w:szCs w:val="24"/>
          <w:highlight w:val="yellow"/>
          <w:lang w:val="en-GB"/>
        </w:rPr>
        <w:t>shift 1</w:t>
      </w:r>
      <w:r>
        <w:rPr>
          <w:rFonts w:ascii="Garamond" w:hAnsi="Garamond"/>
          <w:szCs w:val="24"/>
          <w:lang w:val="en-GB"/>
        </w:rPr>
        <w:t xml:space="preserve">) and </w:t>
      </w:r>
      <w:r>
        <w:rPr>
          <w:rFonts w:ascii="Garamond" w:hAnsi="Garamond"/>
          <w:szCs w:val="24"/>
          <w:highlight w:val="yellow"/>
          <w:lang w:val="en-GB"/>
        </w:rPr>
        <w:t>5:00pm</w:t>
      </w:r>
      <w:r>
        <w:rPr>
          <w:rFonts w:ascii="Garamond" w:hAnsi="Garamond"/>
          <w:szCs w:val="24"/>
          <w:lang w:val="en-GB"/>
        </w:rPr>
        <w:t xml:space="preserve"> till </w:t>
      </w:r>
      <w:r>
        <w:rPr>
          <w:rFonts w:ascii="Garamond" w:hAnsi="Garamond"/>
          <w:szCs w:val="24"/>
          <w:highlight w:val="yellow"/>
          <w:lang w:val="en-GB"/>
        </w:rPr>
        <w:t>2:00am</w:t>
      </w:r>
      <w:r>
        <w:rPr>
          <w:rFonts w:ascii="Garamond" w:hAnsi="Garamond"/>
          <w:szCs w:val="24"/>
          <w:lang w:val="en-GB"/>
        </w:rPr>
        <w:t xml:space="preserve"> (</w:t>
      </w:r>
      <w:r>
        <w:rPr>
          <w:rFonts w:ascii="Garamond" w:hAnsi="Garamond"/>
          <w:szCs w:val="24"/>
          <w:highlight w:val="yellow"/>
          <w:lang w:val="en-GB"/>
        </w:rPr>
        <w:t>shift 2</w:t>
      </w:r>
      <w:r>
        <w:rPr>
          <w:rFonts w:ascii="Garamond" w:hAnsi="Garamond"/>
          <w:szCs w:val="24"/>
          <w:lang w:val="en-GB"/>
        </w:rPr>
        <w:t xml:space="preserve">). There were total of </w:t>
      </w:r>
      <w:r>
        <w:rPr>
          <w:rFonts w:ascii="Garamond" w:hAnsi="Garamond"/>
          <w:szCs w:val="24"/>
          <w:highlight w:val="yellow"/>
          <w:lang w:val="en-GB"/>
        </w:rPr>
        <w:t>70</w:t>
      </w:r>
      <w:r>
        <w:rPr>
          <w:rFonts w:ascii="Garamond" w:hAnsi="Garamond"/>
          <w:szCs w:val="24"/>
          <w:lang w:val="en-GB"/>
        </w:rPr>
        <w:t xml:space="preserve"> employees working in this facility.</w:t>
      </w:r>
    </w:p>
    <w:p w:rsidR="00A139B7" w:rsidRDefault="00A139B7">
      <w:pPr>
        <w:widowControl/>
        <w:spacing w:line="360" w:lineRule="auto"/>
        <w:jc w:val="both"/>
        <w:rPr>
          <w:rFonts w:ascii="Garamond" w:eastAsia="Batang" w:hAnsi="Garamond" w:cs="Segoe UI"/>
          <w:lang w:val="en-GB"/>
        </w:rPr>
      </w:pPr>
    </w:p>
    <w:p w:rsidR="00A139B7" w:rsidRDefault="00E258B2">
      <w:pPr>
        <w:widowControl/>
        <w:spacing w:line="360" w:lineRule="auto"/>
        <w:jc w:val="both"/>
        <w:rPr>
          <w:rFonts w:ascii="Garamond" w:eastAsia="Batang" w:hAnsi="Garamond" w:cs="Segoe UI"/>
          <w:lang w:val="en-GB"/>
        </w:rPr>
      </w:pPr>
      <w:r>
        <w:rPr>
          <w:rFonts w:ascii="Garamond" w:eastAsia="Batang" w:hAnsi="Garamond" w:cs="Segoe UI"/>
          <w:lang w:val="en-GB"/>
        </w:rPr>
        <w:t>For further details, kindly refer to Appendix VII for Process Flow Chart.</w:t>
      </w: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wps:txbx>
                      <wps:bodyPr rot="0" vert="horz" wrap="square" lIns="91440" tIns="45720" rIns="91440" bIns="45720" anchor="t" anchorCtr="0" upright="1">
                        <a:noAutofit/>
                      </wps:bodyPr>
                    </wps:wsp>
                  </a:graphicData>
                </a:graphic>
              </wp:inline>
            </w:drawing>
          </mc:Choice>
          <mc:Fallback>
            <w:pict>
              <v:shape id="Text Box 11" o:spid="_x0000_s103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OxahWsFAgAA+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821815" cy="334010"/>
                <wp:effectExtent l="8890" t="6985" r="7620" b="11430"/>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wps:txbx>
                      <wps:bodyPr rot="0" vert="horz" wrap="square" lIns="91440" tIns="45720" rIns="91440" bIns="45720" anchor="t" anchorCtr="0" upright="1">
                        <a:noAutofit/>
                      </wps:bodyPr>
                    </wps:wsp>
                  </a:graphicData>
                </a:graphic>
              </wp:inline>
            </w:drawing>
          </mc:Choice>
          <mc:Fallback>
            <w:pict>
              <v:shape id="Text Box 10" o:spid="_x0000_s1037" type="#_x0000_t202" style="width:143.4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v:textbox>
                <w10:anchorlock/>
              </v:shape>
            </w:pict>
          </mc:Fallback>
        </mc:AlternateContent>
      </w: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SAMPLING &amp; ANALYSIS METHODOLOGY</w:t>
      </w:r>
    </w:p>
    <w:p w:rsidR="00A139B7" w:rsidRDefault="00E258B2">
      <w:pPr>
        <w:pStyle w:val="ListParagraph1"/>
        <w:widowControl/>
        <w:tabs>
          <w:tab w:val="left" w:pos="720"/>
        </w:tabs>
        <w:spacing w:line="360" w:lineRule="auto"/>
        <w:jc w:val="both"/>
        <w:rPr>
          <w:rFonts w:ascii="Garamond" w:hAnsi="Garamond"/>
          <w:bCs/>
          <w:szCs w:val="24"/>
          <w:lang w:val="en-GB"/>
        </w:rPr>
      </w:pPr>
      <w:r>
        <w:rPr>
          <w:rFonts w:ascii="Garamond" w:hAnsi="Garamond"/>
          <w:szCs w:val="24"/>
          <w:lang w:val="en-GB"/>
        </w:rPr>
        <w:t xml:space="preserve">There are three methods can be used for chemical exposure monitoring such as </w:t>
      </w:r>
      <w:r>
        <w:rPr>
          <w:rFonts w:ascii="Garamond" w:hAnsi="Garamond"/>
          <w:bCs/>
          <w:szCs w:val="24"/>
          <w:lang w:val="en-GB"/>
        </w:rPr>
        <w:t xml:space="preserve">NIOSH Manual of Analytical Methods (NMAM), Occupational Safety and Health Administration, Sampling and Analytical Method (OSHA) and Environmental Protection Agency (EPA). Accessories and collecting media are chosen as according to the methodology requirement the chemical sampling and analysis expressed in any of the three methods. Collecting media were submitted for analysis at </w:t>
      </w:r>
      <w:r>
        <w:rPr>
          <w:rFonts w:ascii="Garamond" w:hAnsi="Garamond"/>
          <w:bCs/>
          <w:szCs w:val="24"/>
          <w:highlight w:val="yellow"/>
          <w:lang w:val="en-GB"/>
        </w:rPr>
        <w:t>Envichem Consults Sdn Bhd</w:t>
      </w:r>
      <w:r>
        <w:rPr>
          <w:rFonts w:ascii="Garamond" w:hAnsi="Garamond"/>
          <w:bCs/>
          <w:szCs w:val="24"/>
          <w:lang w:val="en-GB"/>
        </w:rPr>
        <w:t>, a</w:t>
      </w:r>
      <w:r>
        <w:rPr>
          <w:rFonts w:ascii="Garamond" w:hAnsi="Garamond"/>
          <w:bCs/>
          <w:szCs w:val="24"/>
        </w:rPr>
        <w:t>n</w:t>
      </w:r>
      <w:r>
        <w:rPr>
          <w:rFonts w:ascii="Garamond" w:hAnsi="Garamond"/>
          <w:bCs/>
          <w:szCs w:val="24"/>
          <w:lang w:val="en-GB"/>
        </w:rPr>
        <w:t xml:space="preserve"> ISO/IEC 17025 SAMM Accredited Laboratory (SAMM Reg. Num: </w:t>
      </w:r>
      <w:r>
        <w:rPr>
          <w:rFonts w:ascii="Garamond" w:hAnsi="Garamond"/>
          <w:bCs/>
          <w:szCs w:val="24"/>
          <w:highlight w:val="yellow"/>
          <w:lang w:val="en-GB"/>
        </w:rPr>
        <w:t>686</w:t>
      </w:r>
      <w:r>
        <w:rPr>
          <w:rFonts w:ascii="Garamond" w:hAnsi="Garamond"/>
          <w:bCs/>
          <w:szCs w:val="24"/>
          <w:lang w:val="en-GB"/>
        </w:rPr>
        <w:t>).</w:t>
      </w:r>
      <w:r>
        <w:rPr>
          <w:rFonts w:ascii="Garamond" w:hAnsi="Garamond"/>
          <w:bCs/>
          <w:szCs w:val="24"/>
        </w:rPr>
        <w:t xml:space="preserve"> </w:t>
      </w:r>
      <w:r>
        <w:rPr>
          <w:rFonts w:ascii="Garamond" w:hAnsi="Garamond"/>
          <w:szCs w:val="24"/>
          <w:lang w:val="en-GB"/>
        </w:rPr>
        <w:t>The reference methods used for chemical exposure monitoring are</w:t>
      </w:r>
      <w:r>
        <w:rPr>
          <w:rFonts w:ascii="Garamond" w:hAnsi="Garamond"/>
          <w:bCs/>
          <w:szCs w:val="24"/>
          <w:lang w:val="en-GB"/>
        </w:rPr>
        <w:t xml:space="preserve"> as follows:</w:t>
      </w:r>
    </w:p>
    <w:p w:rsidR="00A139B7" w:rsidRDefault="00A139B7">
      <w:pPr>
        <w:pStyle w:val="ListParagraph1"/>
        <w:widowControl/>
        <w:tabs>
          <w:tab w:val="left" w:pos="720"/>
        </w:tabs>
        <w:spacing w:line="360" w:lineRule="auto"/>
        <w:jc w:val="both"/>
        <w:rPr>
          <w:rFonts w:ascii="Garamond" w:hAnsi="Garamond"/>
          <w:bCs/>
          <w:szCs w:val="24"/>
          <w:lang w:val="en-GB"/>
        </w:rPr>
      </w:pPr>
    </w:p>
    <w:p w:rsidR="00A139B7" w:rsidRDefault="00E258B2">
      <w:pPr>
        <w:pStyle w:val="ListParagraph1"/>
        <w:widowControl/>
        <w:tabs>
          <w:tab w:val="left" w:pos="720"/>
        </w:tabs>
        <w:spacing w:line="360" w:lineRule="auto"/>
        <w:jc w:val="both"/>
        <w:rPr>
          <w:rFonts w:ascii="Garamond" w:hAnsi="Garamond"/>
          <w:bCs/>
          <w:szCs w:val="24"/>
        </w:rPr>
      </w:pPr>
      <w:r>
        <w:rPr>
          <w:rFonts w:ascii="Garamond" w:hAnsi="Garamond"/>
          <w:bCs/>
          <w:szCs w:val="24"/>
        </w:rPr>
        <w:t>Table 4.1: Summary of Reference Methods Used for This Project.</w:t>
      </w:r>
    </w:p>
    <w:tbl>
      <w:tblPr>
        <w:tblW w:w="818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620"/>
        <w:gridCol w:w="2606"/>
        <w:gridCol w:w="2274"/>
      </w:tblGrid>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Parameter</w:t>
            </w:r>
          </w:p>
        </w:tc>
        <w:tc>
          <w:tcPr>
            <w:tcW w:w="1620"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Methodology</w:t>
            </w:r>
          </w:p>
        </w:tc>
        <w:tc>
          <w:tcPr>
            <w:tcW w:w="2606"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Sampling Media</w:t>
            </w:r>
          </w:p>
        </w:tc>
        <w:tc>
          <w:tcPr>
            <w:tcW w:w="2274"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Measurement Technique</w:t>
            </w:r>
          </w:p>
        </w:tc>
      </w:tr>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Formaldehyde</w:t>
            </w:r>
          </w:p>
        </w:tc>
        <w:tc>
          <w:tcPr>
            <w:tcW w:w="1620"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NIOSH 2016</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w:t>
            </w:r>
          </w:p>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 containing silica gel coated with</w:t>
            </w:r>
          </w:p>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2,4-dinitrophenylhydrazine)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HPLC, UV Detection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OSHA ID 125G</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Helvetica"/>
                <w:snapToGrid/>
                <w:szCs w:val="24"/>
                <w:highlight w:val="yellow"/>
                <w:lang w:eastAsia="en-SG"/>
              </w:rPr>
            </w:pPr>
            <w:r>
              <w:rPr>
                <w:rFonts w:ascii="Garamond" w:hAnsi="Garamond" w:cs="Helvetica"/>
                <w:snapToGrid/>
                <w:szCs w:val="24"/>
                <w:highlight w:val="yellow"/>
                <w:lang w:eastAsia="en-SG"/>
              </w:rPr>
              <w:t xml:space="preserve">Filter </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Helvetica"/>
                <w:snapToGrid/>
                <w:szCs w:val="24"/>
                <w:highlight w:val="yellow"/>
                <w:lang w:eastAsia="en-SG"/>
              </w:rPr>
              <w:t>(0.8µm, MCE membrane)</w:t>
            </w:r>
          </w:p>
        </w:tc>
        <w:tc>
          <w:tcPr>
            <w:tcW w:w="2274" w:type="dxa"/>
            <w:shd w:val="clear" w:color="auto" w:fill="auto"/>
            <w:vAlign w:val="center"/>
          </w:tcPr>
          <w:p w:rsidR="00A139B7" w:rsidRDefault="00E258B2">
            <w:pPr>
              <w:tabs>
                <w:tab w:val="left" w:pos="720"/>
                <w:tab w:val="left" w:pos="1202"/>
              </w:tabs>
              <w:jc w:val="center"/>
              <w:rPr>
                <w:rFonts w:ascii="Garamond" w:hAnsi="Garamond" w:cs="Arial"/>
                <w:snapToGrid/>
                <w:szCs w:val="24"/>
                <w:highlight w:val="yellow"/>
              </w:rPr>
            </w:pPr>
            <w:r>
              <w:rPr>
                <w:rFonts w:ascii="Garamond" w:hAnsi="Garamond"/>
                <w:szCs w:val="24"/>
                <w:highlight w:val="yellow"/>
              </w:rPr>
              <w:t>Gravimetric (Filter Weight)</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2500</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cs="Arial"/>
                <w:snapToGrid/>
                <w:szCs w:val="24"/>
                <w:highlight w:val="yellow"/>
                <w:lang w:eastAsia="en-SG"/>
              </w:rPr>
            </w:pPr>
            <w:r>
              <w:rPr>
                <w:rFonts w:ascii="Garamond" w:hAnsi="Garamond" w:cs="Arial"/>
                <w:snapToGrid/>
                <w:szCs w:val="24"/>
                <w:highlight w:val="yellow"/>
                <w:lang w:eastAsia="en-SG"/>
              </w:rPr>
              <w:t xml:space="preserve">(beaded carbon, </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150 mg/75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rPr>
            </w:pPr>
            <w:r>
              <w:rPr>
                <w:rFonts w:ascii="Garamond" w:hAnsi="Garamond" w:cs="Arial"/>
                <w:snapToGrid/>
                <w:szCs w:val="24"/>
                <w:highlight w:val="yellow"/>
                <w:lang w:eastAsia="en-SG"/>
              </w:rPr>
              <w:t>Gas Chromatography, FID</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Sodium Hydroxide</w:t>
            </w:r>
          </w:p>
        </w:tc>
        <w:tc>
          <w:tcPr>
            <w:tcW w:w="162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NIOSH 7401</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Filter</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Arial"/>
                <w:snapToGrid/>
                <w:szCs w:val="24"/>
                <w:highlight w:val="yellow"/>
                <w:lang w:eastAsia="en-SG"/>
              </w:rPr>
              <w:t>(1μm PTFE membrane)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Acid – Base Titration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1457</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(coconut shell charcoal, 100 mg/50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Gas Chromatography, FID</w:t>
            </w:r>
          </w:p>
        </w:tc>
      </w:tr>
    </w:tbl>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MONITORING PROCEDURES</w:t>
      </w:r>
    </w:p>
    <w:p w:rsidR="00A139B7" w:rsidRDefault="00E258B2">
      <w:pPr>
        <w:spacing w:line="360" w:lineRule="auto"/>
        <w:ind w:left="705"/>
        <w:jc w:val="both"/>
        <w:outlineLvl w:val="0"/>
        <w:rPr>
          <w:rFonts w:ascii="Garamond" w:hAnsi="Garamond"/>
          <w:szCs w:val="24"/>
          <w:lang w:val="en-GB"/>
        </w:rPr>
      </w:pPr>
      <w:bookmarkStart w:id="1" w:name="_Toc362272903"/>
      <w:r>
        <w:rPr>
          <w:rFonts w:ascii="Garamond" w:hAnsi="Garamond"/>
          <w:bCs/>
          <w:szCs w:val="24"/>
          <w:lang w:val="en-GB"/>
        </w:rPr>
        <w:t>Method of air sampling is according to</w:t>
      </w:r>
      <w:r>
        <w:rPr>
          <w:rFonts w:ascii="Garamond" w:hAnsi="Garamond"/>
          <w:szCs w:val="24"/>
        </w:rPr>
        <w:t xml:space="preserve"> </w:t>
      </w:r>
      <w:r>
        <w:rPr>
          <w:rFonts w:ascii="Garamond" w:hAnsi="Garamond"/>
          <w:bCs/>
          <w:szCs w:val="24"/>
          <w:lang w:val="en-GB"/>
        </w:rPr>
        <w:t>NIOSH Manual of Analytical Methods (NMAM), Occupational Safety and Health Administration, Sampling and Analytical Method (OSHA) and Environmental Protection Agency (EPA)</w:t>
      </w:r>
      <w:r>
        <w:rPr>
          <w:rFonts w:ascii="Garamond" w:hAnsi="Garamond"/>
          <w:szCs w:val="24"/>
        </w:rPr>
        <w:t xml:space="preserve">. </w:t>
      </w:r>
      <w:r>
        <w:rPr>
          <w:rFonts w:ascii="Garamond" w:hAnsi="Garamond"/>
          <w:szCs w:val="24"/>
          <w:lang w:val="en-GB"/>
        </w:rPr>
        <w:t>The sampling process summarized as follows:-</w:t>
      </w:r>
      <w:bookmarkEnd w:id="1"/>
    </w:p>
    <w:p w:rsidR="00A139B7" w:rsidRDefault="00E258B2">
      <w:pPr>
        <w:widowControl/>
        <w:numPr>
          <w:ilvl w:val="1"/>
          <w:numId w:val="11"/>
        </w:numPr>
        <w:tabs>
          <w:tab w:val="clear" w:pos="735"/>
        </w:tabs>
        <w:spacing w:line="360" w:lineRule="auto"/>
        <w:ind w:left="1170" w:hanging="450"/>
        <w:jc w:val="both"/>
        <w:rPr>
          <w:rFonts w:ascii="Garamond" w:hAnsi="Garamond"/>
          <w:szCs w:val="24"/>
          <w:lang w:val="en-GB"/>
        </w:rPr>
      </w:pPr>
      <w:r>
        <w:rPr>
          <w:rFonts w:ascii="Garamond" w:hAnsi="Garamond"/>
          <w:szCs w:val="24"/>
          <w:lang w:val="en-GB"/>
        </w:rPr>
        <w:t xml:space="preserve">Blank sample is prepared - two samples which are subjected to exactly the same handling conditions except that no air is drawn through the collection media.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Pre-</w:t>
      </w:r>
      <w:r>
        <w:rPr>
          <w:rFonts w:ascii="Garamond" w:hAnsi="Garamond"/>
          <w:szCs w:val="24"/>
          <w:lang w:val="en-GB"/>
        </w:rPr>
        <w:t>Calibration of sampling pumps - the pumps were calibrated to specific flow rate as stated in related sampling methods. Each sampling pump was calibrated with representative collecting media in line.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 xml:space="preserve">Briefing was given to personal in-charge on purpose of chemical exposure monitoring and also on “do and don’ts” during the sampling period.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For personal monitoring the sampling pumps were fixed to the personal belt, and the sampling media were placed at breathing zone.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lastRenderedPageBreak/>
        <w:t xml:space="preserve">For area monitoring the sampling pumps were fixed at </w:t>
      </w:r>
      <w:r>
        <w:rPr>
          <w:rFonts w:ascii="Garamond" w:hAnsi="Garamond"/>
          <w:bCs/>
          <w:szCs w:val="24"/>
          <w:lang w:val="en-GB"/>
        </w:rPr>
        <w:t>region of contaminant sources</w:t>
      </w:r>
      <w:r>
        <w:rPr>
          <w:rFonts w:ascii="Garamond" w:hAnsi="Garamond"/>
          <w:bCs/>
          <w:szCs w:val="24"/>
        </w:rPr>
        <w: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work specification and job activities at the surrounding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Workplace temperature and humidity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Collected samples were firmly sealed with plugs at both the inlet and outlet point.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Sample identities and all relevant sample data were recorded.</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collected samples were transported in an air tight container to prevent contamination during transportation.</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Post Calibration of sampling pumps - t</w:t>
      </w:r>
      <w:r>
        <w:rPr>
          <w:rFonts w:ascii="Garamond" w:hAnsi="Garamond"/>
          <w:szCs w:val="24"/>
          <w:lang w:val="en-GB"/>
        </w:rPr>
        <w:t>he sampling pumps were again calibrated at the end of sampling.</w:t>
      </w:r>
      <w:r>
        <w:rPr>
          <w:rFonts w:ascii="Garamond" w:hAnsi="Garamond"/>
          <w:szCs w:val="24"/>
        </w:rPr>
        <w:t xml:space="preserve"> In case the flow fluctuation is more than 10% of the desired flow rate then re-sampling is required.</w:t>
      </w: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4.1: Process Flow Chart for Chemical Exposure Monitoring</w:t>
      </w:r>
    </w:p>
    <w:p w:rsidR="00A139B7" w:rsidRDefault="00E258B2">
      <w:pPr>
        <w:pStyle w:val="ListParagraph1"/>
        <w:widowControl/>
        <w:tabs>
          <w:tab w:val="left" w:pos="720"/>
        </w:tabs>
        <w:spacing w:line="360" w:lineRule="auto"/>
        <w:rPr>
          <w:rFonts w:ascii="Garamond" w:hAnsi="Garamond"/>
          <w:bCs/>
          <w:szCs w:val="24"/>
          <w:lang w:val="en-GB"/>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332105</wp:posOffset>
                </wp:positionV>
                <wp:extent cx="0" cy="186690"/>
                <wp:effectExtent l="48895" t="0" r="65405" b="3810"/>
                <wp:wrapNone/>
                <wp:docPr id="29" name="Straight Arrow Connector 29"/>
                <wp:cNvGraphicFramePr/>
                <a:graphic xmlns:a="http://schemas.openxmlformats.org/drawingml/2006/main">
                  <a:graphicData uri="http://schemas.microsoft.com/office/word/2010/wordprocessingShape">
                    <wps:wsp>
                      <wps:cNvCnPr/>
                      <wps:spPr>
                        <a:xfrm>
                          <a:off x="2374900" y="1504315"/>
                          <a:ext cx="0" cy="186690"/>
                        </a:xfrm>
                        <a:prstGeom prst="straightConnector1">
                          <a:avLst/>
                        </a:prstGeom>
                        <a:ln w="6350">
                          <a:solidFill>
                            <a:schemeClr val="dk1"/>
                          </a:solidFill>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5.5pt;margin-top:26.15pt;height:14.7pt;width:0pt;z-index:251659264;mso-width-relative:page;mso-height-relative:page;" filled="f" stroked="t" coordsize="21600,21600" o:gfxdata="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a3N6tgA&#10;AAAJAQAADwAAAAAAAAABACAAAAAiAAAAZHJzL2Rvd25yZXYueG1sUEsBAhQAFAAAAAgAh07iQPoq&#10;vVrmAQAAsgMAAA4AAAAAAAAAAQAgAAAAJwEAAGRycy9lMm9Eb2MueG1sUEsFBgAAAAAGAAYAWQEA&#10;AH8FAAAAAA==&#10;">
                <v:fill on="f" focussize="0,0"/>
                <v:stroke weight="0.5pt" color="#000000 [3200]" miterlimit="8" joinstyle="miter" endarrow="open"/>
                <v:imagedata o:title=""/>
                <o:lock v:ext="edit" aspectratio="f"/>
              </v:shape>
            </w:pict>
          </mc:Fallback>
        </mc:AlternateContent>
      </w:r>
      <w:r>
        <w:rPr>
          <w:noProof/>
        </w:rPr>
        <mc:AlternateContent>
          <mc:Choice Requires="wpc">
            <w:drawing>
              <wp:inline distT="0" distB="0" distL="114300" distR="114300">
                <wp:extent cx="5248910" cy="8557260"/>
                <wp:effectExtent l="9525" t="9525" r="18415" b="24765"/>
                <wp:docPr id="19" name="Canvas 19"/>
                <wp:cNvGraphicFramePr/>
                <a:graphic xmlns:a="http://schemas.openxmlformats.org/drawingml/2006/main">
                  <a:graphicData uri="http://schemas.microsoft.com/office/word/2010/wordprocessingCanvas">
                    <wpc:wpc>
                      <wpc:bg/>
                      <wpc:whole>
                        <a:ln w="19050">
                          <a:solidFill>
                            <a:schemeClr val="tx1"/>
                          </a:solidFill>
                        </a:ln>
                      </wpc:whole>
                      <wps:wsp>
                        <wps:cNvPr id="54" name="Rounded Rectangle 54"/>
                        <wps:cNvSpPr/>
                        <wps:spPr>
                          <a:xfrm>
                            <a:off x="828675" y="2857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Rectangle 55"/>
                        <wps:cNvSpPr/>
                        <wps:spPr>
                          <a:xfrm>
                            <a:off x="142875" y="48577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ectangle 56"/>
                        <wps:cNvSpPr/>
                        <wps:spPr>
                          <a:xfrm>
                            <a:off x="142875" y="11023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 57"/>
                        <wps:cNvSpPr/>
                        <wps:spPr>
                          <a:xfrm>
                            <a:off x="142875"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Rectangle 58"/>
                        <wps:cNvSpPr/>
                        <wps:spPr>
                          <a:xfrm>
                            <a:off x="142875" y="2350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Rectangle 59"/>
                        <wps:cNvSpPr/>
                        <wps:spPr>
                          <a:xfrm>
                            <a:off x="142875" y="29883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Rectangle 64"/>
                        <wps:cNvSpPr/>
                        <wps:spPr>
                          <a:xfrm>
                            <a:off x="142875" y="36264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Rectangle 87"/>
                        <wps:cNvSpPr/>
                        <wps:spPr>
                          <a:xfrm>
                            <a:off x="142875" y="42741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Rectangle 100"/>
                        <wps:cNvSpPr/>
                        <wps:spPr>
                          <a:xfrm>
                            <a:off x="142875"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Rectangle 101"/>
                        <wps:cNvSpPr/>
                        <wps:spPr>
                          <a:xfrm>
                            <a:off x="142875" y="6826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Rectangle 102"/>
                        <wps:cNvSpPr/>
                        <wps:spPr>
                          <a:xfrm>
                            <a:off x="3086100" y="7446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Rectangle 103"/>
                        <wps:cNvSpPr/>
                        <wps:spPr>
                          <a:xfrm>
                            <a:off x="142875" y="74555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Diamond 104"/>
                        <wps:cNvSpPr/>
                        <wps:spPr>
                          <a:xfrm>
                            <a:off x="3105150" y="5541010"/>
                            <a:ext cx="1951990" cy="16236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 22"/>
                        <wps:cNvSpPr/>
                        <wps:spPr>
                          <a:xfrm>
                            <a:off x="3095625" y="48552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Rectangle 126"/>
                        <wps:cNvSpPr/>
                        <wps:spPr>
                          <a:xfrm>
                            <a:off x="3095625" y="42646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 name="Rectangle 127"/>
                        <wps:cNvSpPr/>
                        <wps:spPr>
                          <a:xfrm>
                            <a:off x="3086100"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Diamond 25"/>
                        <wps:cNvSpPr/>
                        <wps:spPr>
                          <a:xfrm>
                            <a:off x="3114040" y="2359025"/>
                            <a:ext cx="1952625" cy="16141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a:off x="3105150"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3105150" y="1111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Rounded Rectangle 128"/>
                        <wps:cNvSpPr/>
                        <wps:spPr>
                          <a:xfrm>
                            <a:off x="3781425" y="48323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Diamond 136"/>
                        <wps:cNvSpPr/>
                        <wps:spPr>
                          <a:xfrm>
                            <a:off x="151765" y="4950460"/>
                            <a:ext cx="1962150" cy="16167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Straight Arrow Connector 153"/>
                        <wps:cNvCnPr>
                          <a:stCxn id="26" idx="0"/>
                          <a:endCxn id="27" idx="2"/>
                        </wps:cNvCnPr>
                        <wps:spPr>
                          <a:xfrm flipV="1">
                            <a:off x="4091305" y="1497330"/>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a:stCxn id="126" idx="0"/>
                          <a:endCxn id="25" idx="2"/>
                        </wps:cNvCnPr>
                        <wps:spPr>
                          <a:xfrm flipV="1">
                            <a:off x="4081780" y="3973195"/>
                            <a:ext cx="8890" cy="291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stCxn id="22" idx="0"/>
                          <a:endCxn id="126" idx="2"/>
                        </wps:cNvCnPr>
                        <wps:spPr>
                          <a:xfrm flipV="1">
                            <a:off x="4081780" y="4650105"/>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V="1">
                            <a:off x="4093845" y="2116455"/>
                            <a:ext cx="6985" cy="247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stCxn id="104" idx="0"/>
                          <a:endCxn id="22" idx="2"/>
                        </wps:cNvCnPr>
                        <wps:spPr>
                          <a:xfrm flipV="1">
                            <a:off x="4081145" y="5240655"/>
                            <a:ext cx="635"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27" idx="0"/>
                          <a:endCxn id="102" idx="2"/>
                        </wps:cNvCnPr>
                        <wps:spPr>
                          <a:xfrm flipV="1">
                            <a:off x="4072255" y="7831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02" idx="0"/>
                          <a:endCxn id="104" idx="2"/>
                        </wps:cNvCnPr>
                        <wps:spPr>
                          <a:xfrm flipV="1">
                            <a:off x="4072255" y="7164705"/>
                            <a:ext cx="8890" cy="2813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27" idx="0"/>
                          <a:endCxn id="128" idx="2"/>
                        </wps:cNvCnPr>
                        <wps:spPr>
                          <a:xfrm flipV="1">
                            <a:off x="4091305" y="774700"/>
                            <a:ext cx="0" cy="337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55" idx="2"/>
                          <a:endCxn id="56" idx="0"/>
                        </wps:cNvCnPr>
                        <wps:spPr>
                          <a:xfrm>
                            <a:off x="1129030" y="871220"/>
                            <a:ext cx="0" cy="231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56" idx="2"/>
                          <a:endCxn id="57" idx="0"/>
                        </wps:cNvCnPr>
                        <wps:spPr>
                          <a:xfrm>
                            <a:off x="1129030" y="1487805"/>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57" idx="2"/>
                          <a:endCxn id="58" idx="0"/>
                        </wps:cNvCnPr>
                        <wps:spPr>
                          <a:xfrm>
                            <a:off x="1129030" y="2116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58" idx="2"/>
                          <a:endCxn id="59" idx="0"/>
                        </wps:cNvCnPr>
                        <wps:spPr>
                          <a:xfrm>
                            <a:off x="1129030" y="2735580"/>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59" idx="2"/>
                          <a:endCxn id="64" idx="0"/>
                        </wps:cNvCnPr>
                        <wps:spPr>
                          <a:xfrm>
                            <a:off x="1129030" y="3373755"/>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64" idx="2"/>
                          <a:endCxn id="87" idx="0"/>
                        </wps:cNvCnPr>
                        <wps:spPr>
                          <a:xfrm>
                            <a:off x="1129030" y="4011930"/>
                            <a:ext cx="0" cy="262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87" idx="2"/>
                          <a:endCxn id="136" idx="0"/>
                        </wps:cNvCnPr>
                        <wps:spPr>
                          <a:xfrm>
                            <a:off x="1129030" y="4659630"/>
                            <a:ext cx="3810" cy="290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36" idx="2"/>
                          <a:endCxn id="101" idx="0"/>
                        </wps:cNvCnPr>
                        <wps:spPr>
                          <a:xfrm flipH="1">
                            <a:off x="1129030" y="6567170"/>
                            <a:ext cx="3810" cy="259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101" idx="2"/>
                          <a:endCxn id="103" idx="0"/>
                        </wps:cNvCnPr>
                        <wps:spPr>
                          <a:xfrm>
                            <a:off x="1129030" y="7212330"/>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103" idx="2"/>
                          <a:endCxn id="100" idx="0"/>
                        </wps:cNvCnPr>
                        <wps:spPr>
                          <a:xfrm>
                            <a:off x="1129030" y="7840980"/>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100" idx="3"/>
                          <a:endCxn id="127" idx="1"/>
                        </wps:cNvCnPr>
                        <wps:spPr>
                          <a:xfrm>
                            <a:off x="2114550" y="8258175"/>
                            <a:ext cx="9715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1122045" y="658939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4065905" y="21513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4037330" y="529463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Straight Connector 47"/>
                        <wps:cNvCnPr>
                          <a:stCxn id="136" idx="3"/>
                        </wps:cNvCnPr>
                        <wps:spPr>
                          <a:xfrm flipV="1">
                            <a:off x="2113915" y="5756275"/>
                            <a:ext cx="494030" cy="2540"/>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2607945" y="161925"/>
                            <a:ext cx="0" cy="6182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54" idx="3"/>
                        </wps:cNvCnPr>
                        <wps:spPr>
                          <a:xfrm flipH="1">
                            <a:off x="1447800" y="172720"/>
                            <a:ext cx="1160145" cy="1905"/>
                          </a:xfrm>
                          <a:prstGeom prst="straightConnector1">
                            <a:avLst/>
                          </a:prstGeom>
                          <a:ln>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170430" y="55518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104" idx="1"/>
                        </wps:cNvCnPr>
                        <wps:spPr>
                          <a:xfrm flipH="1">
                            <a:off x="2617470" y="6353175"/>
                            <a:ext cx="487680" cy="317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2713355" y="29514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2694305" y="61233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Straight Connector 152"/>
                        <wps:cNvCnPr>
                          <a:stCxn id="25" idx="1"/>
                        </wps:cNvCnPr>
                        <wps:spPr>
                          <a:xfrm flipH="1" flipV="1">
                            <a:off x="2607945" y="3165475"/>
                            <a:ext cx="506095" cy="63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038" editas="canvas" style="width:413.3pt;height:673.8pt;mso-position-horizontal-relative:char;mso-position-vertical-relative:line" coordsize="52489,8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2489;height:85572;visibility:visible;mso-wrap-style:square" stroked="t" strokecolor="black [3213]" strokeweight="1.5pt">
                  <v:fill o:detectmouseclick="t"/>
                  <v:path o:connecttype="none"/>
                </v:shape>
                <v:roundrect id="Rounded Rectangle 54" o:spid="_x0000_s1040" style="position:absolute;left:8286;top:285;width:6192;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v:textbox>
                </v:roundrect>
                <v:rect id="Rectangle 55" o:spid="_x0000_s1041" style="position:absolute;left:1428;top:4857;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v:textbox>
                </v:rect>
                <v:rect id="Rectangle 56" o:spid="_x0000_s1042" style="position:absolute;left:1428;top:11023;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v:textbox>
                </v:rect>
                <v:rect id="Rectangle 57" o:spid="_x0000_s1043" style="position:absolute;left:1428;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v:textbox>
                </v:rect>
                <v:rect id="Rectangle 58" o:spid="_x0000_s1044" style="position:absolute;left:1428;top:2350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v:textbox>
                </v:rect>
                <v:rect id="Rectangle 59" o:spid="_x0000_s1045" style="position:absolute;left:1428;top:29883;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v:textbox>
                </v:rect>
                <v:rect id="Rectangle 64" o:spid="_x0000_s1046" style="position:absolute;left:1428;top:36264;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v:textbox>
                </v:rect>
                <v:rect id="Rectangle 87" o:spid="_x0000_s1047" style="position:absolute;left:1428;top:42741;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v:textbox>
                </v:rect>
                <v:rect id="Rectangle 100" o:spid="_x0000_s1048" style="position:absolute;left:1428;top:8065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v:textbox>
                </v:rect>
                <v:rect id="Rectangle 101" o:spid="_x0000_s1049" style="position:absolute;left:1428;top:6826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v:textbox>
                </v:rect>
                <v:rect id="Rectangle 102" o:spid="_x0000_s1050" style="position:absolute;left:30861;top:74460;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v:textbox>
                </v:rect>
                <v:rect id="Rectangle 103" o:spid="_x0000_s1051" style="position:absolute;left:1428;top:74555;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fxAAAANwAAAAPAAAAZHJzL2Rvd25yZXYueG1sRE9Na8JA&#10;EL0X/A/LCL2Ibmyh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DUb5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v:textbox>
                </v:rect>
                <v:shapetype id="_x0000_t4" coordsize="21600,21600" o:spt="4" path="m10800,l,10800,10800,21600,21600,10800xe">
                  <v:stroke joinstyle="miter"/>
                  <v:path gradientshapeok="t" o:connecttype="rect" textboxrect="5400,5400,16200,16200"/>
                </v:shapetype>
                <v:shape id="Diamond 104" o:spid="_x0000_s1052" type="#_x0000_t4" style="position:absolute;left:31051;top:55410;width:19520;height:16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v:textbox>
                </v:shape>
                <v:rect id="Rectangle 22" o:spid="_x0000_s1053" style="position:absolute;left:30956;top:48552;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v:textbox>
                </v:rect>
                <v:rect id="Rectangle 126" o:spid="_x0000_s1054" style="position:absolute;left:30956;top:42646;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v:textbox>
                </v:rect>
                <v:rect id="Rectangle 127" o:spid="_x0000_s1055" style="position:absolute;left:30861;top:80651;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v:textbox>
                </v:rect>
                <v:shape id="Diamond 25" o:spid="_x0000_s1056" type="#_x0000_t4" style="position:absolute;left:31140;top:23590;width:19526;height:1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v:textbox>
                </v:shape>
                <v:rect id="Rectangle 26" o:spid="_x0000_s1057" style="position:absolute;left:31051;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v:textbox>
                </v:rect>
                <v:rect id="Rectangle 27" o:spid="_x0000_s1058" style="position:absolute;left:31051;top:1111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v:textbox>
                </v:rect>
                <v:roundrect id="Rounded Rectangle 128" o:spid="_x0000_s1059" style="position:absolute;left:37814;top:4832;width:6191;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v:textbox>
                </v:roundrect>
                <v:shape id="Diamond 136" o:spid="_x0000_s1060" type="#_x0000_t4" style="position:absolute;left:1517;top:49504;width:19622;height:1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v:textbox>
                </v:shape>
                <v:shapetype id="_x0000_t32" coordsize="21600,21600" o:spt="32" o:oned="t" path="m,l21600,21600e" filled="f">
                  <v:path arrowok="t" fillok="f" o:connecttype="none"/>
                  <o:lock v:ext="edit" shapetype="t"/>
                </v:shapetype>
                <v:shape id="Straight Arrow Connector 153" o:spid="_x0000_s1061" type="#_x0000_t32" style="position:absolute;left:40913;top:14973;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" strokecolor="black [3213]" strokeweight=".5pt">
                  <v:stroke endarrow="open" joinstyle="miter"/>
                </v:shape>
                <v:shape id="Straight Arrow Connector 154" o:spid="_x0000_s1062" type="#_x0000_t32" style="position:absolute;left:40817;top:39731;width:89;height:2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" strokecolor="black [3213]" strokeweight=".5pt">
                  <v:stroke endarrow="open" joinstyle="miter"/>
                </v:shape>
                <v:shape id="Straight Arrow Connector 155" o:spid="_x0000_s1063" type="#_x0000_t32" style="position:absolute;left:40817;top:46501;width:0;height:2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" strokecolor="black [3213]" strokeweight=".5pt">
                  <v:stroke endarrow="open" joinstyle="miter"/>
                </v:shape>
                <v:shape id="Straight Arrow Connector 156" o:spid="_x0000_s1064" type="#_x0000_t32" style="position:absolute;left:40938;top:21164;width:70;height:2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" strokecolor="black [3213]" strokeweight=".5pt">
                  <v:stroke endarrow="open" joinstyle="miter"/>
                </v:shape>
                <v:shape id="Straight Arrow Connector 157" o:spid="_x0000_s1065" type="#_x0000_t32" style="position:absolute;left:40811;top:52406;width:6;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" strokecolor="black [3213]" strokeweight=".5pt">
                  <v:stroke endarrow="open" joinstyle="miter"/>
                </v:shape>
                <v:shape id="Straight Arrow Connector 158" o:spid="_x0000_s1066" type="#_x0000_t32" style="position:absolute;left:40722;top:78314;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" strokecolor="black [3213]" strokeweight=".5pt">
                  <v:stroke endarrow="open" joinstyle="miter"/>
                </v:shape>
                <v:shape id="Straight Arrow Connector 159" o:spid="_x0000_s1067" type="#_x0000_t32" style="position:absolute;left:40722;top:71647;width:89;height:2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" strokecolor="black [3213]" strokeweight=".5pt">
                  <v:stroke endarrow="open" joinstyle="miter"/>
                </v:shape>
                <v:shape id="Straight Arrow Connector 160" o:spid="_x0000_s1068" type="#_x0000_t32" style="position:absolute;left:40913;top:7747;width: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" strokecolor="black [3213]" strokeweight=".5pt">
                  <v:stroke endarrow="open" joinstyle="miter"/>
                </v:shape>
                <v:shape id="Straight Arrow Connector 30" o:spid="_x0000_s1069" type="#_x0000_t32" style="position:absolute;left:11290;top:8712;width:0;height:2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7QwgAAANsAAAAPAAAAZHJzL2Rvd25yZXYueG1sRE9NawIx&#10;EL0X/A9hhF5Es60o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DCtt7QwgAAANsAAAAPAAAA&#10;AAAAAAAAAAAAAAcCAABkcnMvZG93bnJldi54bWxQSwUGAAAAAAMAAwC3AAAA9gIAAAAA&#10;" strokecolor="black [3213]" strokeweight=".5pt">
                  <v:stroke endarrow="open" joinstyle="miter"/>
                </v:shape>
                <v:shape id="Straight Arrow Connector 31" o:spid="_x0000_s1070" type="#_x0000_t32" style="position:absolute;left:11290;top:14878;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LxgAAANsAAAAPAAAAZHJzL2Rvd25yZXYueG1sRI9PawIx&#10;FMTvBb9DeEIvolkr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rfp7S8YAAADbAAAA&#10;DwAAAAAAAAAAAAAAAAAHAgAAZHJzL2Rvd25yZXYueG1sUEsFBgAAAAADAAMAtwAAAPoCAAAAAA==&#10;" strokecolor="black [3213]" strokeweight=".5pt">
                  <v:stroke endarrow="open" joinstyle="miter"/>
                </v:shape>
                <v:shape id="Straight Arrow Connector 32" o:spid="_x0000_s1071" type="#_x0000_t32" style="position:absolute;left:11290;top:21164;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U8xgAAANsAAAAPAAAAZHJzL2Rvd25yZXYueG1sRI9PawIx&#10;FMTvBb9DeEIvotkq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XSjlPMYAAADbAAAA&#10;DwAAAAAAAAAAAAAAAAAHAgAAZHJzL2Rvd25yZXYueG1sUEsFBgAAAAADAAMAtwAAAPoCAAAAAA==&#10;" strokecolor="black [3213]" strokeweight=".5pt">
                  <v:stroke endarrow="open" joinstyle="miter"/>
                </v:shape>
                <v:shape id="Straight Arrow Connector 33" o:spid="_x0000_s1072" type="#_x0000_t32" style="position:absolute;left:11290;top:27355;width:0;height:2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CnxgAAANsAAAAPAAAAZHJzL2Rvd25yZXYueG1sRI9BawIx&#10;FITvgv8hPMFL0WyV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MmRAp8YAAADbAAAA&#10;DwAAAAAAAAAAAAAAAAAHAgAAZHJzL2Rvd25yZXYueG1sUEsFBgAAAAADAAMAtwAAAPoCAAAAAA==&#10;" strokecolor="black [3213]" strokeweight=".5pt">
                  <v:stroke endarrow="open" joinstyle="miter"/>
                </v:shape>
                <v:shape id="Straight Arrow Connector 34" o:spid="_x0000_s1073" type="#_x0000_t32" style="position:absolute;left:11290;top:33737;width:0;height:2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" strokecolor="black [3213]" strokeweight=".5pt">
                  <v:stroke endarrow="open" joinstyle="miter"/>
                </v:shape>
                <v:shape id="Straight Arrow Connector 35" o:spid="_x0000_s1074" type="#_x0000_t32" style="position:absolute;left:11290;top:40119;width:0;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" strokecolor="black [3213]" strokeweight=".5pt">
                  <v:stroke endarrow="open" joinstyle="miter"/>
                </v:shape>
                <v:shape id="Straight Arrow Connector 36" o:spid="_x0000_s1075" type="#_x0000_t32" style="position:absolute;left:11290;top:46596;width:38;height:2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Straight Arrow Connector 37" o:spid="_x0000_s1076" type="#_x0000_t32" style="position:absolute;left:11290;top:65671;width:38;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" strokecolor="black [3213]" strokeweight=".5pt">
                  <v:stroke endarrow="open" joinstyle="miter"/>
                </v:shape>
                <v:shape id="Straight Arrow Connector 38" o:spid="_x0000_s1077" type="#_x0000_t32" style="position:absolute;left:11290;top:72123;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Straight Arrow Connector 39" o:spid="_x0000_s1078" type="#_x0000_t32" style="position:absolute;left:11290;top:78409;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Straight Arrow Connector 40" o:spid="_x0000_s1079" type="#_x0000_t32" style="position:absolute;left:21145;top:82581;width: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Text Box 43" o:spid="_x0000_s1080" type="#_x0000_t202" style="position:absolute;left:11220;top:6589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Text Box 44" o:spid="_x0000_s1081" type="#_x0000_t202" style="position:absolute;left:40659;top:2151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_x0000_s1082" type="#_x0000_t202" style="position:absolute;left:40373;top:52946;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line id="Straight Connector 47" o:spid="_x0000_s1083" style="position:absolute;flip:y;visibility:visible;mso-wrap-style:square" from="21139,57562" to="26079,5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" strokecolor="black [3213]" strokeweight=".5pt">
                  <v:stroke endarrow="oval" joinstyle="miter"/>
                </v:line>
                <v:line id="Straight Connector 48" o:spid="_x0000_s1084" style="position:absolute;flip:y;visibility:visible;mso-wrap-style:square" from="26079,1619" to="26079,6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shape id="Straight Arrow Connector 49" o:spid="_x0000_s1085" type="#_x0000_t32" style="position:absolute;left:14478;top:1727;width:1160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" strokecolor="black [3213]" strokeweight=".5pt">
                  <v:stroke startarrow="oval" endarrow="open" joinstyle="miter"/>
                </v:shape>
                <v:shape id="Text Box 50" o:spid="_x0000_s1086" type="#_x0000_t202" style="position:absolute;left:21704;top:55518;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51" o:spid="_x0000_s1087" style="position:absolute;flip:x;visibility:visible;mso-wrap-style:square" from="26174,63531" to="31051,6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" strokecolor="black [3213]" strokeweight=".5pt">
                  <v:stroke endarrow="oval" joinstyle="miter"/>
                </v:line>
                <v:shape id="Text Box 52" o:spid="_x0000_s1088" type="#_x0000_t202" style="position:absolute;left:27133;top:29514;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shape id="Text Box 53" o:spid="_x0000_s1089" type="#_x0000_t202" style="position:absolute;left:26943;top:6123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152" o:spid="_x0000_s1090" style="position:absolute;flip:x y;visibility:visible;mso-wrap-style:square" from="26079,31654" to="31140,3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" strokecolor="black [3213]" strokeweight=".5pt">
                  <v:stroke endarrow="oval" joinstyle="miter"/>
                </v:line>
                <w10:anchorlock/>
              </v:group>
            </w:pict>
          </mc:Fallback>
        </mc:AlternateContent>
      </w: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lastRenderedPageBreak/>
        <w:t xml:space="preserve">INSTRUMENTATION  </w:t>
      </w:r>
    </w:p>
    <w:p w:rsidR="00A139B7" w:rsidRDefault="00E258B2">
      <w:pPr>
        <w:spacing w:line="360" w:lineRule="auto"/>
        <w:ind w:left="705"/>
        <w:outlineLvl w:val="0"/>
        <w:rPr>
          <w:rFonts w:ascii="Garamond" w:hAnsi="Garamond"/>
          <w:szCs w:val="24"/>
        </w:rPr>
      </w:pPr>
      <w:bookmarkStart w:id="2" w:name="_Toc362272896"/>
      <w:r>
        <w:rPr>
          <w:rFonts w:ascii="Garamond" w:hAnsi="Garamond"/>
          <w:bCs/>
          <w:szCs w:val="24"/>
          <w:lang w:val="en-GB"/>
        </w:rPr>
        <w:t xml:space="preserve">The </w:t>
      </w:r>
      <w:r>
        <w:rPr>
          <w:rFonts w:ascii="Garamond" w:hAnsi="Garamond"/>
          <w:bCs/>
          <w:szCs w:val="24"/>
        </w:rPr>
        <w:t>c</w:t>
      </w:r>
      <w:r>
        <w:rPr>
          <w:rFonts w:ascii="Garamond" w:hAnsi="Garamond"/>
          <w:szCs w:val="24"/>
          <w:lang w:val="en-GB"/>
        </w:rPr>
        <w:t xml:space="preserve">hemical exposure monitoring </w:t>
      </w:r>
      <w:r>
        <w:rPr>
          <w:rFonts w:ascii="Garamond" w:hAnsi="Garamond"/>
          <w:bCs/>
          <w:szCs w:val="24"/>
          <w:lang w:val="en-GB"/>
        </w:rPr>
        <w:t>were performed using the following equipment:-</w:t>
      </w:r>
      <w:bookmarkEnd w:id="2"/>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Air Sampling Pump</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Gil-Air 3</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S101 – 107</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Twin Port Sampler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MSA</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Gemini</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TP01 – 03</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xml:space="preserve">: Air Flow Calibrator  </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Gillian Calibrator 2</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0710018-S</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Equipment</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Hot wire anemometer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TSI Incorporated</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xml:space="preserve">: Model 9555 – P </w:t>
      </w:r>
    </w:p>
    <w:p w:rsidR="00A139B7" w:rsidRDefault="00E258B2">
      <w:pPr>
        <w:tabs>
          <w:tab w:val="left" w:pos="720"/>
          <w:tab w:val="left" w:pos="1202"/>
        </w:tabs>
        <w:spacing w:line="360" w:lineRule="auto"/>
        <w:rPr>
          <w:rFonts w:ascii="Garamond" w:hAnsi="Garamond"/>
          <w:szCs w:val="24"/>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xml:space="preserve">: </w:t>
      </w:r>
      <w:r>
        <w:rPr>
          <w:rFonts w:ascii="Garamond" w:hAnsi="Garamond" w:cs="Arial"/>
          <w:highlight w:val="yellow"/>
        </w:rPr>
        <w:t>9555P1112003</w:t>
      </w:r>
    </w:p>
    <w:p w:rsidR="00A139B7" w:rsidRDefault="00A139B7">
      <w:pPr>
        <w:tabs>
          <w:tab w:val="left" w:pos="720"/>
          <w:tab w:val="left" w:pos="1202"/>
        </w:tabs>
        <w:spacing w:line="360" w:lineRule="auto"/>
        <w:rPr>
          <w:rFonts w:ascii="Garamond" w:hAnsi="Garamond"/>
          <w:szCs w:val="24"/>
        </w:rPr>
      </w:pPr>
    </w:p>
    <w:p w:rsidR="00A139B7" w:rsidRDefault="00E258B2">
      <w:pPr>
        <w:spacing w:line="360" w:lineRule="auto"/>
        <w:ind w:leftChars="300" w:left="720"/>
        <w:jc w:val="both"/>
        <w:rPr>
          <w:rFonts w:ascii="Garamond" w:hAnsi="Garamond"/>
          <w:szCs w:val="24"/>
        </w:rPr>
      </w:pPr>
      <w:r>
        <w:rPr>
          <w:rFonts w:ascii="Garamond" w:hAnsi="Garamond"/>
        </w:rPr>
        <w:t xml:space="preserve">Sampling pumps was calibrated with a air flow calibrator prior and after the sampling, in </w:t>
      </w:r>
      <w:r>
        <w:rPr>
          <w:rFonts w:ascii="Garamond" w:hAnsi="Garamond"/>
        </w:rPr>
        <w:lastRenderedPageBreak/>
        <w:t>accordance to the calibration procedure. External calibration records are attached in Appendix V.</w:t>
      </w: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SELECTION OF SAMPLING PERSONAL</w:t>
      </w:r>
    </w:p>
    <w:p w:rsidR="00A139B7" w:rsidRDefault="00E258B2">
      <w:pPr>
        <w:tabs>
          <w:tab w:val="left" w:pos="0"/>
          <w:tab w:val="left" w:pos="720"/>
          <w:tab w:val="left" w:pos="851"/>
          <w:tab w:val="left" w:pos="900"/>
          <w:tab w:val="left" w:pos="1202"/>
        </w:tabs>
        <w:spacing w:line="360" w:lineRule="auto"/>
        <w:ind w:left="720"/>
        <w:jc w:val="both"/>
        <w:outlineLvl w:val="0"/>
        <w:rPr>
          <w:rFonts w:ascii="Garamond" w:hAnsi="Garamond"/>
          <w:bCs/>
          <w:szCs w:val="24"/>
          <w:lang w:val="en-GB"/>
        </w:rPr>
      </w:pPr>
      <w:r>
        <w:rPr>
          <w:rFonts w:ascii="Garamond" w:hAnsi="Garamond"/>
          <w:bCs/>
          <w:szCs w:val="24"/>
          <w:lang w:val="en-GB"/>
        </w:rPr>
        <w:t xml:space="preserve">The intention of chemical exposure monitoring is to </w:t>
      </w:r>
      <w:r>
        <w:rPr>
          <w:rFonts w:ascii="Garamond" w:hAnsi="Garamond"/>
          <w:bCs/>
          <w:szCs w:val="24"/>
        </w:rPr>
        <w:t>determine</w:t>
      </w:r>
      <w:r>
        <w:rPr>
          <w:rFonts w:ascii="Garamond" w:hAnsi="Garamond"/>
          <w:bCs/>
          <w:szCs w:val="24"/>
          <w:lang w:val="en-GB"/>
        </w:rPr>
        <w:t xml:space="preserve"> the highest exposure from a group of workers doing a comparative job at the same work area. The highest exposed</w:t>
      </w:r>
      <w:r>
        <w:rPr>
          <w:rFonts w:ascii="Garamond" w:hAnsi="Garamond"/>
          <w:bCs/>
          <w:szCs w:val="24"/>
        </w:rPr>
        <w:t xml:space="preserve"> worker was identified </w:t>
      </w:r>
      <w:r>
        <w:rPr>
          <w:rFonts w:ascii="Garamond" w:hAnsi="Garamond"/>
          <w:bCs/>
          <w:szCs w:val="24"/>
          <w:lang w:val="en-GB"/>
        </w:rPr>
        <w:t xml:space="preserve">from walk through survey/observation of the workplace. These components </w:t>
      </w:r>
      <w:r>
        <w:rPr>
          <w:rFonts w:ascii="Garamond" w:hAnsi="Garamond"/>
          <w:bCs/>
          <w:szCs w:val="24"/>
        </w:rPr>
        <w:t>were</w:t>
      </w:r>
      <w:r>
        <w:rPr>
          <w:rFonts w:ascii="Garamond" w:hAnsi="Garamond"/>
          <w:bCs/>
          <w:szCs w:val="24"/>
          <w:lang w:val="en-GB"/>
        </w:rPr>
        <w:t xml:space="preserve"> considered while selecting highest risk worker:</w:t>
      </w:r>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3" w:name="_Toc362272898"/>
      <w:r>
        <w:rPr>
          <w:rFonts w:ascii="Garamond" w:hAnsi="Garamond"/>
          <w:bCs/>
          <w:szCs w:val="24"/>
          <w:lang w:val="en-GB"/>
        </w:rPr>
        <w:t>Nearest to source.</w:t>
      </w:r>
      <w:bookmarkEnd w:id="3"/>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4" w:name="_Toc362272899"/>
      <w:r>
        <w:rPr>
          <w:rFonts w:ascii="Garamond" w:hAnsi="Garamond"/>
          <w:bCs/>
          <w:szCs w:val="24"/>
          <w:lang w:val="en-GB"/>
        </w:rPr>
        <w:t>Duration and frequency of exposure.</w:t>
      </w:r>
      <w:bookmarkEnd w:id="4"/>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5" w:name="_Toc362272900"/>
      <w:r>
        <w:rPr>
          <w:rFonts w:ascii="Garamond" w:hAnsi="Garamond"/>
          <w:bCs/>
          <w:szCs w:val="24"/>
          <w:lang w:val="en-GB"/>
        </w:rPr>
        <w:t>Nature of work or work practice.</w:t>
      </w:r>
      <w:bookmarkEnd w:id="5"/>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6" w:name="_Toc362272901"/>
      <w:r>
        <w:rPr>
          <w:rFonts w:ascii="Garamond" w:hAnsi="Garamond"/>
          <w:bCs/>
          <w:szCs w:val="24"/>
          <w:lang w:val="en-GB"/>
        </w:rPr>
        <w:t>Availability of control measure</w:t>
      </w:r>
      <w:bookmarkEnd w:id="6"/>
    </w:p>
    <w:p w:rsidR="00A139B7" w:rsidRDefault="00A139B7">
      <w:pPr>
        <w:spacing w:line="360" w:lineRule="auto"/>
        <w:ind w:left="720"/>
        <w:jc w:val="both"/>
        <w:outlineLvl w:val="0"/>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 xml:space="preserve">SAMPLING STRATEGY </w:t>
      </w:r>
    </w:p>
    <w:p w:rsidR="00A139B7" w:rsidRDefault="00E258B2">
      <w:pPr>
        <w:spacing w:line="360" w:lineRule="auto"/>
        <w:ind w:left="720"/>
        <w:jc w:val="both"/>
        <w:outlineLvl w:val="0"/>
        <w:rPr>
          <w:rFonts w:ascii="Garamond" w:hAnsi="Garamond"/>
          <w:bCs/>
          <w:szCs w:val="24"/>
        </w:rPr>
      </w:pPr>
      <w:bookmarkStart w:id="7" w:name="_Toc362272902"/>
      <w:r>
        <w:rPr>
          <w:rFonts w:ascii="Garamond" w:hAnsi="Garamond"/>
          <w:bCs/>
          <w:szCs w:val="24"/>
        </w:rPr>
        <w:t>Generally there are four (4) types of sampling strategy. Each has their advantages and disadvantages. The sampling strategies are expressed in diagram and explanation below:</w:t>
      </w:r>
    </w:p>
    <w:p w:rsidR="00A139B7" w:rsidRDefault="00A139B7">
      <w:pPr>
        <w:spacing w:line="360" w:lineRule="auto"/>
        <w:ind w:left="720"/>
        <w:jc w:val="both"/>
        <w:outlineLvl w:val="0"/>
        <w:rPr>
          <w:rFonts w:ascii="Garamond" w:hAnsi="Garamond"/>
          <w:bCs/>
          <w:szCs w:val="24"/>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4.2: Sampling Strategies for Chemical Exposure Monitoring</w:t>
      </w:r>
    </w:p>
    <w:p w:rsidR="00A139B7" w:rsidRDefault="00E258B2">
      <w:pPr>
        <w:spacing w:line="360" w:lineRule="auto"/>
        <w:ind w:left="720"/>
        <w:jc w:val="both"/>
        <w:outlineLvl w:val="0"/>
        <w:rPr>
          <w:rFonts w:ascii="Garamond" w:hAnsi="Garamond"/>
          <w:bCs/>
          <w:szCs w:val="24"/>
        </w:rPr>
      </w:pPr>
      <w:r>
        <w:rPr>
          <w:noProof/>
        </w:rPr>
        <mc:AlternateContent>
          <mc:Choice Requires="wpc">
            <w:drawing>
              <wp:inline distT="0" distB="0" distL="114300" distR="114300">
                <wp:extent cx="5333365" cy="3836035"/>
                <wp:effectExtent l="9525" t="9525" r="10160" b="21590"/>
                <wp:docPr id="20" name="Canvas 20"/>
                <wp:cNvGraphicFramePr/>
                <a:graphic xmlns:a="http://schemas.openxmlformats.org/drawingml/2006/main">
                  <a:graphicData uri="http://schemas.microsoft.com/office/word/2010/wordprocessingCanvas">
                    <wpc:wpc>
                      <wpc:bg/>
                      <wpc:whole>
                        <a:ln w="19050">
                          <a:solidFill>
                            <a:schemeClr val="tx1"/>
                          </a:solidFill>
                        </a:ln>
                      </wpc:whole>
                      <wps:wsp>
                        <wps:cNvPr id="21" name="Straight Arrow Connector 21"/>
                        <wps:cNvCnPr/>
                        <wps:spPr>
                          <a:xfrm flipV="1">
                            <a:off x="288925" y="275590"/>
                            <a:ext cx="5080" cy="29921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rot="16200000">
                            <a:off x="-648970" y="1402080"/>
                            <a:ext cx="1647825" cy="31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Type of samples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Straight Connector 62"/>
                        <wps:cNvCnPr/>
                        <wps:spPr>
                          <a:xfrm>
                            <a:off x="3241675" y="467360"/>
                            <a:ext cx="635" cy="28613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276225" y="76263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wgp>
                        <wpg:cNvPr id="85" name="Group 85"/>
                        <wpg:cNvGrpSpPr/>
                        <wpg:grpSpPr>
                          <a:xfrm>
                            <a:off x="279400" y="789305"/>
                            <a:ext cx="2980690" cy="723900"/>
                            <a:chOff x="545" y="583"/>
                            <a:chExt cx="4694" cy="1140"/>
                          </a:xfrm>
                        </wpg:grpSpPr>
                        <wps:wsp>
                          <wps:cNvPr id="63" name="Straight Arrow Connector 63"/>
                          <wps:cNvCnPr/>
                          <wps:spPr>
                            <a:xfrm>
                              <a:off x="560" y="918"/>
                              <a:ext cx="1740" cy="2"/>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285" y="920"/>
                              <a:ext cx="178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63" y="928"/>
                              <a:ext cx="114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878" y="10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278" y="7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4048" y="73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55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89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3733" y="1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545" y="1546"/>
                              <a:ext cx="321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3733" y="1543"/>
                              <a:ext cx="150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183"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1993"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Text Box 78"/>
                          <wps:cNvSpPr txBox="1"/>
                          <wps:spPr>
                            <a:xfrm>
                              <a:off x="1423"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Text Box 79"/>
                          <wps:cNvSpPr txBox="1"/>
                          <wps:spPr>
                            <a:xfrm>
                              <a:off x="3778"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Text Box 80"/>
                          <wps:cNvSpPr txBox="1"/>
                          <wps:spPr>
                            <a:xfrm>
                              <a:off x="4108"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Text Box 81"/>
                          <wps:cNvSpPr txBox="1"/>
                          <wps:spPr>
                            <a:xfrm>
                              <a:off x="2938"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Text Box 82"/>
                          <wps:cNvSpPr txBox="1"/>
                          <wps:spPr>
                            <a:xfrm>
                              <a:off x="4363" y="5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86" name="Group 86"/>
                        <wpg:cNvGrpSpPr/>
                        <wpg:grpSpPr>
                          <a:xfrm>
                            <a:off x="294005" y="560705"/>
                            <a:ext cx="2957195" cy="2169160"/>
                            <a:chOff x="553" y="2293"/>
                            <a:chExt cx="4657" cy="3416"/>
                          </a:xfrm>
                        </wpg:grpSpPr>
                        <wps:wsp>
                          <wps:cNvPr id="83" name="Straight Arrow Connector 83"/>
                          <wps:cNvCnPr/>
                          <wps:spPr>
                            <a:xfrm>
                              <a:off x="553" y="2293"/>
                              <a:ext cx="465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653" y="529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88" name="Straight Arrow Connector 83"/>
                        <wps:cNvCnPr/>
                        <wps:spPr>
                          <a:xfrm>
                            <a:off x="660400" y="1819910"/>
                            <a:ext cx="10953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4"/>
                        <wps:cNvSpPr txBox="1"/>
                        <wps:spPr>
                          <a:xfrm>
                            <a:off x="979805" y="15989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Straight Arrow Connector 83"/>
                        <wps:cNvCnPr/>
                        <wps:spPr>
                          <a:xfrm flipV="1">
                            <a:off x="2117725" y="1818005"/>
                            <a:ext cx="748030" cy="190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41805" y="1703705"/>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65595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284670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113280"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2294255" y="160845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16" name="Group 116"/>
                        <wpg:cNvGrpSpPr/>
                        <wpg:grpSpPr>
                          <a:xfrm>
                            <a:off x="989330" y="1837055"/>
                            <a:ext cx="1747520" cy="333375"/>
                            <a:chOff x="1663" y="2968"/>
                            <a:chExt cx="2752" cy="525"/>
                          </a:xfrm>
                        </wpg:grpSpPr>
                        <wpg:grpSp>
                          <wpg:cNvPr id="105" name="Group 105"/>
                          <wpg:cNvGrpSpPr/>
                          <wpg:grpSpPr>
                            <a:xfrm>
                              <a:off x="1663" y="2968"/>
                              <a:ext cx="922" cy="510"/>
                              <a:chOff x="1663" y="2968"/>
                              <a:chExt cx="922" cy="510"/>
                            </a:xfrm>
                          </wpg:grpSpPr>
                          <wps:wsp>
                            <wps:cNvPr id="96"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 name="Group 106"/>
                          <wpg:cNvGrpSpPr/>
                          <wpg:grpSpPr>
                            <a:xfrm>
                              <a:off x="2578" y="2983"/>
                              <a:ext cx="922" cy="510"/>
                              <a:chOff x="1663" y="2968"/>
                              <a:chExt cx="922" cy="510"/>
                            </a:xfrm>
                          </wpg:grpSpPr>
                          <wps:wsp>
                            <wps:cNvPr id="107"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1" name="Group 111"/>
                          <wpg:cNvGrpSpPr/>
                          <wpg:grpSpPr>
                            <a:xfrm>
                              <a:off x="3493" y="2968"/>
                              <a:ext cx="922" cy="510"/>
                              <a:chOff x="1663" y="2968"/>
                              <a:chExt cx="922" cy="510"/>
                            </a:xfrm>
                          </wpg:grpSpPr>
                          <wps:wsp>
                            <wps:cNvPr id="112"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121" name="Group 121"/>
                        <wpg:cNvGrpSpPr/>
                        <wpg:grpSpPr>
                          <a:xfrm>
                            <a:off x="655955" y="2056130"/>
                            <a:ext cx="1461135" cy="342900"/>
                            <a:chOff x="553" y="3418"/>
                            <a:chExt cx="2301" cy="540"/>
                          </a:xfrm>
                        </wpg:grpSpPr>
                        <wps:wsp>
                          <wps:cNvPr id="117" name="Straight Arrow Connector 83"/>
                          <wps:cNvCnPr/>
                          <wps:spPr>
                            <a:xfrm>
                              <a:off x="560" y="3766"/>
                              <a:ext cx="229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8" name="Text Box 84"/>
                          <wps:cNvSpPr txBox="1"/>
                          <wps:spPr>
                            <a:xfrm>
                              <a:off x="1498" y="341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Straight Connector 119"/>
                          <wps:cNvCnPr/>
                          <wps:spPr>
                            <a:xfrm>
                              <a:off x="2848" y="359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553" y="356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22" name="Oval 122"/>
                        <wps:cNvSpPr/>
                        <wps:spPr>
                          <a:xfrm>
                            <a:off x="631825" y="267716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Oval 123"/>
                        <wps:cNvSpPr/>
                        <wps:spPr>
                          <a:xfrm>
                            <a:off x="24847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Oval 124"/>
                        <wps:cNvSpPr/>
                        <wps:spPr>
                          <a:xfrm>
                            <a:off x="1732280" y="266573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 name="Oval 125"/>
                        <wps:cNvSpPr/>
                        <wps:spPr>
                          <a:xfrm>
                            <a:off x="9988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135" name="Group 135"/>
                        <wpg:cNvGrpSpPr/>
                        <wpg:grpSpPr>
                          <a:xfrm>
                            <a:off x="294005" y="3114040"/>
                            <a:ext cx="3314700" cy="634365"/>
                            <a:chOff x="538" y="4334"/>
                            <a:chExt cx="5220" cy="999"/>
                          </a:xfrm>
                        </wpg:grpSpPr>
                        <wps:wsp>
                          <wps:cNvPr id="41" name="Straight Connector 41"/>
                          <wps:cNvCnPr/>
                          <wps:spPr>
                            <a:xfrm>
                              <a:off x="4048" y="4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61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778" y="4677"/>
                              <a:ext cx="4770" cy="6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Straight Arrow Connector 129"/>
                          <wps:cNvCnPr/>
                          <wps:spPr>
                            <a:xfrm>
                              <a:off x="538" y="4559"/>
                              <a:ext cx="522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138" y="4334"/>
                              <a:ext cx="0" cy="3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8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433" y="4349"/>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170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22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7" name="Straight Connector 137"/>
                        <wps:cNvCnPr/>
                        <wps:spPr>
                          <a:xfrm>
                            <a:off x="2632075" y="2934335"/>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894205"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60780"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107505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Text Box 141"/>
                        <wps:cNvSpPr txBox="1"/>
                        <wps:spPr>
                          <a:xfrm>
                            <a:off x="2379980" y="24752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 name="Text Box 142"/>
                        <wps:cNvSpPr txBox="1"/>
                        <wps:spPr>
                          <a:xfrm>
                            <a:off x="894080"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3" name="Text Box 143"/>
                        <wps:cNvSpPr txBox="1"/>
                        <wps:spPr>
                          <a:xfrm>
                            <a:off x="522605"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Text Box 144"/>
                        <wps:cNvSpPr txBox="1"/>
                        <wps:spPr>
                          <a:xfrm>
                            <a:off x="1808480"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Text Box 145"/>
                        <wps:cNvSpPr txBox="1"/>
                        <wps:spPr>
                          <a:xfrm>
                            <a:off x="254190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Straight Connector 146"/>
                        <wps:cNvCnPr/>
                        <wps:spPr>
                          <a:xfrm>
                            <a:off x="294005" y="158940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294005" y="2456180"/>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350260" y="228600"/>
                            <a:ext cx="1894840"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Single Sample (FPSS)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Text Box 149"/>
                        <wps:cNvSpPr txBox="1"/>
                        <wps:spPr>
                          <a:xfrm>
                            <a:off x="3332480" y="932180"/>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Consecutive Samples (FPCS)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Text Box 150"/>
                        <wps:cNvSpPr txBox="1"/>
                        <wps:spPr>
                          <a:xfrm>
                            <a:off x="3342005" y="1798955"/>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Partial Period Consecutive Samples (PPCS)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Text Box 151"/>
                        <wps:cNvSpPr txBox="1"/>
                        <wps:spPr>
                          <a:xfrm>
                            <a:off x="3361055" y="2694305"/>
                            <a:ext cx="1894840"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Grab Samples (GS)</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Canvas 20" o:spid="_x0000_s1091" editas="canvas" style="width:419.95pt;height:302.05pt;mso-position-horizontal-relative:char;mso-position-vertical-relative:line" coordsize="53333,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">
                <v:shape id="_x0000_s1092" type="#_x0000_t75" style="position:absolute;width:53333;height:38360;visibility:visible;mso-wrap-style:square" stroked="t" strokecolor="black [3213]" strokeweight="1.5pt">
                  <v:fill o:detectmouseclick="t"/>
                  <v:path o:connecttype="none"/>
                </v:shape>
                <v:shape id="Straight Arrow Connector 21" o:spid="_x0000_s1093" type="#_x0000_t32" style="position:absolute;left:2889;top:2755;width:51;height:29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" strokecolor="black [3213]" strokeweight="1pt">
                  <v:stroke endarrow="open" joinstyle="miter"/>
                </v:shape>
                <v:shape id="Text Box 61" o:spid="_x0000_s1094" type="#_x0000_t202" style="position:absolute;left:-6490;top:14020;width:16478;height:31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Type of samples</w:t>
                        </w:r>
                      </w:p>
                    </w:txbxContent>
                  </v:textbox>
                </v:shape>
                <v:line id="Straight Connector 62" o:spid="_x0000_s1095" style="position:absolute;visibility:visible;mso-wrap-style:square" from="32416,4673" to="32423,3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" strokecolor="black [3213]">
                  <v:stroke joinstyle="miter"/>
                </v:line>
                <v:line id="Straight Connector 70" o:spid="_x0000_s1096" style="position:absolute;visibility:visible;mso-wrap-style:square" from="2762,7626" to="52800,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" strokecolor="#7f7f7f [1612]" strokeweight=".5pt">
                  <v:stroke dashstyle="dash" joinstyle="miter"/>
                </v:line>
                <v:group id="Group 85" o:spid="_x0000_s1097" style="position:absolute;left:2794;top:7893;width:29806;height:7239" coordorigin="545,583" coordsize="4694,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traight Arrow Connector 63" o:spid="_x0000_s1098" type="#_x0000_t32" style="position:absolute;left:560;top:918;width:174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PxAAAANsAAAAPAAAAZHJzL2Rvd25yZXYueG1sRI/NasMw&#10;EITvhb6D2EJvtZwUTH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P93Bs/EAAAA2wAAAA8A&#10;AAAAAAAAAAAAAAAABwIAAGRycy9kb3ducmV2LnhtbFBLBQYAAAAAAwADALcAAAD4AgAAAAA=&#10;" strokecolor="black [3213]" strokeweight=".5pt">
                    <v:stroke startarrow="open" endarrow="open" joinstyle="miter"/>
                  </v:shape>
                  <v:shape id="Straight Arrow Connector 65" o:spid="_x0000_s1099" type="#_x0000_t32" style="position:absolute;left:2285;top:920;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sgxAAAANsAAAAPAAAAZHJzL2Rvd25yZXYueG1sRI/NasMw&#10;EITvhb6D2EJvtZxATX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B/SOyDEAAAA2wAAAA8A&#10;AAAAAAAAAAAAAAAABwIAAGRycy9kb3ducmV2LnhtbFBLBQYAAAAAAwADALcAAAD4AgAAAAA=&#10;" strokecolor="black [3213]" strokeweight=".5pt">
                    <v:stroke startarrow="open" endarrow="open" joinstyle="miter"/>
                  </v:shape>
                  <v:shape id="Straight Arrow Connector 66" o:spid="_x0000_s1100" type="#_x0000_t32" style="position:absolute;left:4063;top:928;width:114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" strokecolor="black [3213]" strokeweight=".5pt">
                    <v:stroke startarrow="open" endarrow="open" joinstyle="miter"/>
                  </v:shape>
                  <v:line id="Straight Connector 67" o:spid="_x0000_s1101" style="position:absolute;visibility:visible;mso-wrap-style:square" from="2878,1048" to="2878,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" strokecolor="black [3213]">
                    <v:stroke joinstyle="miter"/>
                  </v:line>
                  <v:line id="Straight Connector 68" o:spid="_x0000_s1102" style="position:absolute;visibility:visible;mso-wrap-style:square" from="2278,748" to="2278,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" strokecolor="black [3213]">
                    <v:stroke joinstyle="miter"/>
                  </v:line>
                  <v:line id="Straight Connector 69" o:spid="_x0000_s1103" style="position:absolute;visibility:visible;mso-wrap-style:square" from="4048,733" to="4048,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" strokecolor="black [3213]">
                    <v:stroke joinstyle="miter"/>
                  </v:line>
                  <v:shape id="Straight Arrow Connector 71" o:spid="_x0000_s1104" type="#_x0000_t32" style="position:absolute;left:55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" strokecolor="black [3213]" strokeweight=".5pt">
                    <v:stroke startarrow="open" endarrow="open" joinstyle="miter"/>
                  </v:shape>
                  <v:shape id="Straight Arrow Connector 72" o:spid="_x0000_s1105" type="#_x0000_t32" style="position:absolute;left:289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" strokecolor="black [3213]" strokeweight=".5pt">
                    <v:stroke startarrow="open" endarrow="open" joinstyle="miter"/>
                  </v:shape>
                  <v:line id="Straight Connector 73" o:spid="_x0000_s1106" style="position:absolute;visibility:visible;mso-wrap-style:square" from="3733,1363" to="373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" strokecolor="black [3213]">
                    <v:stroke joinstyle="miter"/>
                  </v:line>
                  <v:shape id="Straight Arrow Connector 74" o:spid="_x0000_s1107" type="#_x0000_t32" style="position:absolute;left:545;top:1546;width:3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" strokecolor="black [3213]" strokeweight=".5pt">
                    <v:stroke startarrow="open" endarrow="open" joinstyle="miter"/>
                  </v:shape>
                  <v:shape id="Straight Arrow Connector 75" o:spid="_x0000_s1108" type="#_x0000_t32" style="position:absolute;left:3733;top:1543;width:150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" strokecolor="black [3213]" strokeweight=".5pt">
                    <v:stroke startarrow="open" endarrow="open" joinstyle="miter"/>
                  </v:shape>
                  <v:shape id="Text Box 76" o:spid="_x0000_s1109" type="#_x0000_t202" style="position:absolute;left:1183;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7" o:spid="_x0000_s1110" type="#_x0000_t202" style="position:absolute;left:1993;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8" o:spid="_x0000_s1111" type="#_x0000_t202" style="position:absolute;left:1423;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9" o:spid="_x0000_s1112" type="#_x0000_t202" style="position:absolute;left:3778;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0" o:spid="_x0000_s1113" type="#_x0000_t202" style="position:absolute;left:4108;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1" o:spid="_x0000_s1114" type="#_x0000_t202" style="position:absolute;left:2938;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2" o:spid="_x0000_s1115" type="#_x0000_t202" style="position:absolute;left:4363;top:5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id="Group 86" o:spid="_x0000_s1116" style="position:absolute;left:2940;top:5607;width:29572;height:21691" coordorigin="553,2293" coordsize="4657,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3" o:spid="_x0000_s1117" type="#_x0000_t32" style="position:absolute;left:553;top:2293;width:465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" strokecolor="black [3213]" strokeweight=".5pt">
                    <v:stroke startarrow="open" endarrow="open" joinstyle="miter"/>
                  </v:shape>
                  <v:shape id="Text Box 84" o:spid="_x0000_s1118" type="#_x0000_t202" style="position:absolute;left:2653;top:529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shape id="Straight Arrow Connector 83" o:spid="_x0000_s1119" type="#_x0000_t32" style="position:absolute;left:6604;top:18199;width:10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" strokecolor="black [3213]" strokeweight=".5pt">
                  <v:stroke startarrow="open" endarrow="open" joinstyle="miter"/>
                </v:shape>
                <v:shape id="Text Box 84" o:spid="_x0000_s1120" type="#_x0000_t202" style="position:absolute;left:9798;top:15989;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Straight Arrow Connector 83" o:spid="_x0000_s1121" type="#_x0000_t32" style="position:absolute;left:21177;top:18180;width:7480;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" strokecolor="black [3213]" strokeweight=".5pt">
                  <v:stroke startarrow="open" endarrow="open" joinstyle="miter"/>
                </v:shape>
                <v:line id="Straight Connector 91" o:spid="_x0000_s1122" style="position:absolute;visibility:visible;mso-wrap-style:square" from="17418,17037" to="17418,1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" strokecolor="black [3213]">
                  <v:stroke joinstyle="miter"/>
                </v:line>
                <v:line id="Straight Connector 92" o:spid="_x0000_s1123" style="position:absolute;visibility:visible;mso-wrap-style:square" from="6559,16941" to="6559,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" strokecolor="black [3213]">
                  <v:stroke joinstyle="miter"/>
                </v:line>
                <v:line id="Straight Connector 93" o:spid="_x0000_s1124" style="position:absolute;visibility:visible;mso-wrap-style:square" from="28467,16941" to="28467,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" strokecolor="black [3213]">
                  <v:stroke joinstyle="miter"/>
                </v:line>
                <v:line id="Straight Connector 94" o:spid="_x0000_s1125" style="position:absolute;visibility:visible;mso-wrap-style:square" from="21132,16941" to="21132,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" strokecolor="black [3213]">
                  <v:stroke joinstyle="miter"/>
                </v:line>
                <v:shape id="Text Box 95" o:spid="_x0000_s1126" type="#_x0000_t202" style="position:absolute;left:22942;top:16084;width:305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id="Group 116" o:spid="_x0000_s1127" style="position:absolute;left:9893;top:18370;width:17475;height:3334" coordorigin="1663,2968" coordsize="27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05" o:spid="_x0000_s1128" style="position:absolute;left:166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traight Arrow Connector 83" o:spid="_x0000_s112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" strokecolor="black [3213]" strokeweight=".5pt">
                      <v:stroke startarrow="open" endarrow="open" joinstyle="miter"/>
                    </v:shape>
                    <v:line id="Straight Connector 97" o:spid="_x0000_s113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" strokecolor="black [3213]">
                      <v:stroke joinstyle="miter"/>
                    </v:line>
                    <v:line id="Straight Connector 98" o:spid="_x0000_s113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" strokecolor="black [3213]">
                      <v:stroke joinstyle="miter"/>
                    </v:line>
                    <v:shape id="Text Box 84" o:spid="_x0000_s113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group>
                  <v:group id="Group 106" o:spid="_x0000_s1133" style="position:absolute;left:2578;top:2983;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traight Arrow Connector 83" o:spid="_x0000_s1134"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" strokecolor="black [3213]" strokeweight=".5pt">
                      <v:stroke startarrow="open" endarrow="open" joinstyle="miter"/>
                    </v:shape>
                    <v:line id="Straight Connector 97" o:spid="_x0000_s1135"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" strokecolor="black [3213]">
                      <v:stroke joinstyle="miter"/>
                    </v:line>
                    <v:line id="Straight Connector 98" o:spid="_x0000_s1136"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" strokecolor="black [3213]">
                      <v:stroke joinstyle="miter"/>
                    </v:line>
                    <v:shape id="Text Box 84" o:spid="_x0000_s1137"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v:group id="Group 111" o:spid="_x0000_s1138" style="position:absolute;left:349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Straight Arrow Connector 83" o:spid="_x0000_s113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" strokecolor="black [3213]" strokeweight=".5pt">
                      <v:stroke startarrow="open" endarrow="open" joinstyle="miter"/>
                    </v:shape>
                    <v:line id="Straight Connector 97" o:spid="_x0000_s114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" strokecolor="black [3213]">
                      <v:stroke joinstyle="miter"/>
                    </v:line>
                    <v:line id="Straight Connector 98" o:spid="_x0000_s114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" strokecolor="black [3213]">
                      <v:stroke joinstyle="miter"/>
                    </v:line>
                    <v:shape id="Text Box 84" o:spid="_x0000_s114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v:group id="Group 121" o:spid="_x0000_s1143" style="position:absolute;left:6559;top:20561;width:14611;height:3429" coordorigin="553,3418" coordsize="23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Straight Arrow Connector 83" o:spid="_x0000_s1144" type="#_x0000_t32" style="position:absolute;left:560;top:3766;width: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" strokecolor="black [3213]" strokeweight=".5pt">
                    <v:stroke startarrow="open" endarrow="open" joinstyle="miter"/>
                  </v:shape>
                  <v:shape id="Text Box 84" o:spid="_x0000_s1145" type="#_x0000_t202" style="position:absolute;left:1498;top:341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line id="Straight Connector 119" o:spid="_x0000_s1146" style="position:absolute;visibility:visible;mso-wrap-style:square" from="2848,3598" to="2848,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" strokecolor="black [3213]">
                    <v:stroke joinstyle="miter"/>
                  </v:line>
                  <v:line id="Straight Connector 120" o:spid="_x0000_s1147" style="position:absolute;visibility:visible;mso-wrap-style:square" from="553,3568" to="553,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" strokecolor="black [3213]">
                    <v:stroke joinstyle="miter"/>
                  </v:line>
                </v:group>
                <v:oval id="Oval 122" o:spid="_x0000_s1148" style="position:absolute;left:6318;top:2677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" fillcolor="black [3213]" strokecolor="black [3213]" strokeweight="1.75pt">
                  <v:stroke joinstyle="miter"/>
                </v:oval>
                <v:oval id="Oval 123" o:spid="_x0000_s1149" style="position:absolute;left:24847;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" fillcolor="black [3213]" strokecolor="black [3213]" strokeweight="1.75pt">
                  <v:stroke joinstyle="miter"/>
                </v:oval>
                <v:oval id="Oval 124" o:spid="_x0000_s1150" style="position:absolute;left:17322;top:26657;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" fillcolor="black [3213]" strokecolor="black [3213]" strokeweight="1.75pt">
                  <v:stroke joinstyle="miter"/>
                </v:oval>
                <v:oval id="Oval 125" o:spid="_x0000_s1151" style="position:absolute;left:9988;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" fillcolor="black [3213]" strokecolor="black [3213]" strokeweight="1.75pt">
                  <v:stroke joinstyle="miter"/>
                </v:oval>
                <v:group id="Group 135" o:spid="_x0000_s1152" style="position:absolute;left:2940;top:31140;width:33147;height:6344" coordorigin="538,4334" coordsize="522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41" o:spid="_x0000_s1153" style="position:absolute;visibility:visible;mso-wrap-style:square" from="4048,4363" to="4048,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" strokecolor="black [3213]">
                    <v:stroke joinstyle="miter"/>
                  </v:line>
                  <v:line id="Straight Connector 42" o:spid="_x0000_s1154" style="position:absolute;visibility:visible;mso-wrap-style:square" from="4618,4348" to="461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" strokecolor="black [3213]">
                    <v:stroke joinstyle="miter"/>
                  </v:line>
                  <v:shape id="Text Box 60" o:spid="_x0000_s1155" type="#_x0000_t202" style="position:absolute;left:778;top:4677;width:4770;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v:textbox>
                  </v:shape>
                  <v:shape id="Straight Arrow Connector 129" o:spid="_x0000_s1156" type="#_x0000_t32" style="position:absolute;left:538;top:4559;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line id="Straight Connector 130" o:spid="_x0000_s1157" style="position:absolute;visibility:visible;mso-wrap-style:square" from="1138,4334" to="113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" strokecolor="black [3213]">
                    <v:stroke joinstyle="miter"/>
                  </v:line>
                  <v:line id="Straight Connector 131" o:spid="_x0000_s1158" style="position:absolute;visibility:visible;mso-wrap-style:square" from="2878,4348" to="28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" strokecolor="black [3213]">
                    <v:stroke joinstyle="miter"/>
                  </v:line>
                  <v:line id="Straight Connector 132" o:spid="_x0000_s1159" style="position:absolute;visibility:visible;mso-wrap-style:square" from="3433,4349" to="3433,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" strokecolor="black [3213]">
                    <v:stroke joinstyle="miter"/>
                  </v:line>
                  <v:line id="Straight Connector 133" o:spid="_x0000_s1160" style="position:absolute;visibility:visible;mso-wrap-style:square" from="1708,4348" to="170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" strokecolor="black [3213]">
                    <v:stroke joinstyle="miter"/>
                  </v:line>
                  <v:line id="Straight Connector 134" o:spid="_x0000_s1161" style="position:absolute;visibility:visible;mso-wrap-style:square" from="2278,4348" to="22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" strokecolor="black [3213]">
                    <v:stroke joinstyle="miter"/>
                  </v:line>
                </v:group>
                <v:line id="Straight Connector 137" o:spid="_x0000_s1162" style="position:absolute;visibility:visible;mso-wrap-style:square" from="26320,29343" to="27463,29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tWwwAAANwAAAAPAAAAZHJzL2Rvd25yZXYueG1sRE/fa8Iw&#10;EH4f+D+EE/amqYr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mRabVsMAAADcAAAADwAA&#10;AAAAAAAAAAAAAAAHAgAAZHJzL2Rvd25yZXYueG1sUEsFBgAAAAADAAMAtwAAAPcCAAAAAA==&#10;" strokecolor="black [3213]" strokeweight=".5pt">
                  <v:stroke joinstyle="miter"/>
                </v:line>
                <v:line id="Straight Connector 138" o:spid="_x0000_s1163" style="position:absolute;visibility:visible;mso-wrap-style:square" from="18942,29324" to="20085,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8kxgAAANwAAAAPAAAAZHJzL2Rvd25yZXYueG1sRI9BS8NA&#10;EIXvQv/DMgVvdtOK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6IkPJMYAAADcAAAA&#10;DwAAAAAAAAAAAAAAAAAHAgAAZHJzL2Rvd25yZXYueG1sUEsFBgAAAAADAAMAtwAAAPoCAAAAAA==&#10;" strokecolor="black [3213]" strokeweight=".5pt">
                  <v:stroke joinstyle="miter"/>
                </v:line>
                <v:line id="Straight Connector 139" o:spid="_x0000_s1164" style="position:absolute;visibility:visible;mso-wrap-style:square" from="11607,29324" to="12750,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shape id="Text Box 140" o:spid="_x0000_s1165" type="#_x0000_t202" style="position:absolute;left:10750;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1" o:spid="_x0000_s1166" type="#_x0000_t202" style="position:absolute;left:23799;top:24752;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D</w:t>
                        </w:r>
                      </w:p>
                    </w:txbxContent>
                  </v:textbox>
                </v:shape>
                <v:shape id="Text Box 142" o:spid="_x0000_s1167" type="#_x0000_t202" style="position:absolute;left:8940;top:24657;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3" o:spid="_x0000_s1168" type="#_x0000_t202" style="position:absolute;left:5226;top:24657;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4" o:spid="_x0000_s1169" type="#_x0000_t202" style="position:absolute;left:18084;top:27324;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5" o:spid="_x0000_s1170" type="#_x0000_t202" style="position:absolute;left:25419;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line id="Straight Connector 146" o:spid="_x0000_s1171" style="position:absolute;visibility:visible;mso-wrap-style:square" from="2940,15894" to="52978,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" strokecolor="#7f7f7f [1612]" strokeweight=".5pt">
                  <v:stroke dashstyle="dash" joinstyle="miter"/>
                </v:line>
                <v:line id="Straight Connector 147" o:spid="_x0000_s1172" style="position:absolute;visibility:visible;mso-wrap-style:square" from="2940,24561" to="52978,2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" strokecolor="#7f7f7f [1612]" strokeweight=".5pt">
                  <v:stroke dashstyle="dash" joinstyle="miter"/>
                </v:line>
                <v:shape id="Text Box 148" o:spid="_x0000_s1173" type="#_x0000_t202" style="position:absolute;left:33502;top:2286;width:18949;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Full Period Single Sample (FPSS)</w:t>
                        </w:r>
                      </w:p>
                    </w:txbxContent>
                  </v:textbox>
                </v:shape>
                <v:shape id="Text Box 149" o:spid="_x0000_s1174" type="#_x0000_t202" style="position:absolute;left:33324;top:9321;width:18949;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Full Period Consecutive Samples (FPCS)</w:t>
                        </w:r>
                      </w:p>
                    </w:txbxContent>
                  </v:textbox>
                </v:shape>
                <v:shape id="Text Box 150" o:spid="_x0000_s1175" type="#_x0000_t202" style="position:absolute;left:33420;top:17989;width:18948;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A139B7" w:rsidRDefault="00E258B2">
                        <w:pPr>
                          <w:jc w:val="center"/>
                          <w:rPr>
                            <w:rFonts w:ascii="Garamond" w:hAnsi="Garamond" w:cs="Garamond"/>
                          </w:rPr>
                        </w:pPr>
                        <w:r>
                          <w:rPr>
                            <w:rFonts w:ascii="Garamond" w:hAnsi="Garamond" w:cs="Garamond"/>
                          </w:rPr>
                          <w:t>Partial Period Consecutive Samples (PPCS)</w:t>
                        </w:r>
                      </w:p>
                    </w:txbxContent>
                  </v:textbox>
                </v:shape>
                <v:shape id="Text Box 151" o:spid="_x0000_s1176" type="#_x0000_t202" style="position:absolute;left:33610;top:26943;width:189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Grab Samples (GS)</w:t>
                        </w:r>
                      </w:p>
                    </w:txbxContent>
                  </v:textbox>
                </v:shape>
                <w10:anchorlock/>
              </v:group>
            </w:pict>
          </mc:Fallback>
        </mc:AlternateContent>
      </w: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Single Sample (FPSS)</w:t>
      </w:r>
    </w:p>
    <w:p w:rsidR="00A139B7" w:rsidRDefault="00E258B2">
      <w:pPr>
        <w:spacing w:line="360" w:lineRule="auto"/>
        <w:ind w:left="720"/>
        <w:jc w:val="both"/>
        <w:outlineLvl w:val="0"/>
        <w:rPr>
          <w:rFonts w:ascii="Garamond" w:hAnsi="Garamond"/>
          <w:bCs/>
          <w:szCs w:val="24"/>
        </w:rPr>
      </w:pPr>
      <w:r>
        <w:rPr>
          <w:rFonts w:ascii="Garamond" w:hAnsi="Garamond"/>
          <w:bCs/>
          <w:szCs w:val="24"/>
        </w:rPr>
        <w:t xml:space="preserve">The sample is taken for full period of the standard, in other words 8 hours sampling for 8 hours operation and 15 minutes sampling for ceiling standard. Samples will be drawn into a single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lastRenderedPageBreak/>
        <w:t xml:space="preserve">The sample is taken for full period of the standard, in other words 8 hours sampling for 8 hours operation and 15 minutes sampling for ceiling standard. Samples will be drawn into multiple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Partial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t>Sampling was performed for only a period of time within the full working shift. The samples was obtained single or multiple sampling media at equal or unequal time duration. Normally, for a full working shift the sampling duration are from 4 hours to less than 8 hours.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480" w:hanging="480"/>
        <w:rPr>
          <w:rFonts w:ascii="Garamond" w:hAnsi="Garamond" w:cs="Garamond"/>
          <w:b/>
          <w:szCs w:val="24"/>
          <w:lang w:val="en-GB"/>
        </w:rPr>
      </w:pPr>
      <w:r>
        <w:rPr>
          <w:rFonts w:ascii="Garamond" w:hAnsi="Garamond" w:cs="Garamond"/>
          <w:b/>
          <w:bCs/>
          <w:szCs w:val="24"/>
        </w:rPr>
        <w:t>Grab Samples (GS)</w:t>
      </w:r>
    </w:p>
    <w:p w:rsidR="00A139B7" w:rsidRDefault="00E258B2">
      <w:pPr>
        <w:spacing w:line="360" w:lineRule="auto"/>
        <w:ind w:left="720"/>
        <w:jc w:val="both"/>
        <w:outlineLvl w:val="0"/>
        <w:rPr>
          <w:rFonts w:ascii="Garamond" w:hAnsi="Garamond"/>
          <w:bCs/>
          <w:szCs w:val="24"/>
        </w:rPr>
      </w:pPr>
      <w:r>
        <w:rPr>
          <w:rFonts w:ascii="Garamond" w:hAnsi="Garamond"/>
          <w:bCs/>
          <w:szCs w:val="24"/>
        </w:rPr>
        <w:t>Grab Samples is a sampling strategy where samples collected at a random intervals over a period of time for which the standard is defined. These sampling was done using direct reading meters or colorimetric detector tubes, to collect either a single samples or multiple samples at defined standard. Normally, the sampling duration is less than 1hour (generally minutes or seconds).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Blank Samples</w:t>
      </w:r>
    </w:p>
    <w:p w:rsidR="00A139B7" w:rsidRDefault="00E258B2">
      <w:pPr>
        <w:spacing w:line="360" w:lineRule="auto"/>
        <w:ind w:leftChars="300" w:left="720"/>
        <w:jc w:val="both"/>
        <w:outlineLvl w:val="0"/>
        <w:rPr>
          <w:rFonts w:ascii="Garamond" w:hAnsi="Garamond"/>
          <w:bCs/>
          <w:szCs w:val="24"/>
        </w:rPr>
      </w:pPr>
      <w:r>
        <w:rPr>
          <w:rFonts w:ascii="Garamond" w:hAnsi="Garamond"/>
          <w:bCs/>
          <w:szCs w:val="24"/>
        </w:rPr>
        <w:t>Blank samples are used to detect any potential contamination during sampling, transportation, preparation and analysis. If both field blanks prepared had contamination at a level of less than 5% of the results, it would be assumed that all the samples contained this extra amount. The analysis data for the samples would then be blank-corrected by subtracting the blank results from the total amount of contaminant found on each of the samples. Blanks are good insurance to deal with contamination, but the best approach is to avoid sample contamination by being careful. Generally there are two (2) types of blank samples:</w:t>
      </w: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Field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lastRenderedPageBreak/>
        <w:t xml:space="preserve">A field blank consists of sample media that are exposed to the same conditions as the media used for the actual sampling, but are not connected to a sampling pump. Field blanks measure the signal contribution from the collection media (e.g. impinger solution, filter, sorbent tube, et.). The recommended practice is two (2) field blanks for each 10 samples with a maximum of 10 field blanks for each sample set. </w:t>
      </w:r>
    </w:p>
    <w:p w:rsidR="00A139B7" w:rsidRDefault="00A139B7">
      <w:pPr>
        <w:spacing w:line="360" w:lineRule="auto"/>
        <w:ind w:leftChars="500" w:left="1200"/>
        <w:jc w:val="both"/>
        <w:outlineLvl w:val="0"/>
        <w:rPr>
          <w:rFonts w:ascii="Garamond" w:hAnsi="Garamond"/>
          <w:bCs/>
          <w:szCs w:val="24"/>
        </w:rPr>
      </w:pP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Reagent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t xml:space="preserve">Reagent or laboratory blanks are sample media that are not sampled on, but are prepared and analyzed by the laboratory. Reagent blanks are also measure the signal contribution from solvents, acids or other reagents used by the laboratory in preparing samples for analysis. This is another quality control step that is taken to detect problems with preparation and analysis of the samples. </w:t>
      </w:r>
    </w:p>
    <w:bookmarkEnd w:id="7"/>
    <w:p w:rsidR="00A139B7" w:rsidRDefault="00A139B7">
      <w:pPr>
        <w:widowControl/>
        <w:spacing w:line="360" w:lineRule="auto"/>
        <w:jc w:val="both"/>
        <w:rPr>
          <w:rFonts w:ascii="Garamond" w:hAnsi="Garamond"/>
          <w:szCs w:val="24"/>
          <w:lang w:val="en-GB"/>
        </w:rPr>
      </w:pPr>
    </w:p>
    <w:p w:rsidR="00A139B7" w:rsidRDefault="00E258B2">
      <w:pPr>
        <w:widowControl/>
        <w:spacing w:line="360" w:lineRule="auto"/>
        <w:ind w:leftChars="300" w:left="720"/>
        <w:jc w:val="both"/>
        <w:rPr>
          <w:rFonts w:ascii="Garamond" w:hAnsi="Garamond"/>
          <w:szCs w:val="24"/>
        </w:rPr>
      </w:pPr>
      <w:r>
        <w:rPr>
          <w:rFonts w:ascii="Garamond" w:hAnsi="Garamond"/>
          <w:szCs w:val="24"/>
        </w:rPr>
        <w:t>Table 4.2: Summary of the Sampling Strategies Used for This Project.</w:t>
      </w:r>
    </w:p>
    <w:tbl>
      <w:tblPr>
        <w:tblStyle w:val="TableGrid"/>
        <w:tblW w:w="8340" w:type="dxa"/>
        <w:tblInd w:w="818" w:type="dxa"/>
        <w:tblLayout w:type="fixed"/>
        <w:tblLook w:val="04A0" w:firstRow="1" w:lastRow="0" w:firstColumn="1" w:lastColumn="0" w:noHBand="0" w:noVBand="1"/>
      </w:tblPr>
      <w:tblGrid>
        <w:gridCol w:w="3735"/>
        <w:gridCol w:w="2828"/>
        <w:gridCol w:w="1777"/>
      </w:tblGrid>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b/>
                <w:szCs w:val="24"/>
                <w:lang w:val="en-GB"/>
              </w:rPr>
              <w:t>Parameter</w:t>
            </w:r>
          </w:p>
        </w:tc>
        <w:tc>
          <w:tcPr>
            <w:tcW w:w="2828"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Sampling Strategy</w:t>
            </w:r>
          </w:p>
        </w:tc>
        <w:tc>
          <w:tcPr>
            <w:tcW w:w="1777"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Blank Sample  ID</w:t>
            </w:r>
          </w:p>
        </w:tc>
      </w:tr>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szCs w:val="24"/>
                <w:highlight w:val="yellow"/>
                <w:lang w:val="en-GB"/>
              </w:rPr>
              <w:t>Formaldehyde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cs="Garamond"/>
                <w:szCs w:val="24"/>
                <w:highlight w:val="yellow"/>
              </w:rPr>
            </w:pPr>
            <w:r>
              <w:rPr>
                <w:rFonts w:ascii="Garamond" w:hAnsi="Garamond" w:cs="Garamond"/>
                <w:szCs w:val="24"/>
                <w:highlight w:val="yellow"/>
              </w:rPr>
              <w:t>B1 &amp; B2</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Welding Fume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B3 &amp; B4</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Methyl Ethyl Ketone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B5 &amp; B6</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Sodium Hydroxide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B7 &amp; B8</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Ethyl Acetate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B9 &amp; B10</w:t>
            </w:r>
          </w:p>
        </w:tc>
      </w:tr>
    </w:tbl>
    <w:p w:rsidR="00A139B7" w:rsidRDefault="00A139B7">
      <w:pPr>
        <w:widowControl/>
        <w:spacing w:line="360" w:lineRule="auto"/>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E258B2">
      <w:pPr>
        <w:tabs>
          <w:tab w:val="left" w:pos="0"/>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6985" r="10795" b="1143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wps:txbx>
                      <wps:bodyPr rot="0" vert="horz" wrap="square" lIns="91440" tIns="45720" rIns="91440" bIns="45720" anchor="t" anchorCtr="0" upright="1">
                        <a:noAutofit/>
                      </wps:bodyPr>
                    </wps:wsp>
                  </a:graphicData>
                </a:graphic>
              </wp:inline>
            </w:drawing>
          </mc:Choice>
          <mc:Fallback>
            <w:pict>
              <v:shape id="Text Box 9" o:spid="_x0000_s1177"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262380" cy="334010"/>
                <wp:effectExtent l="0" t="0" r="0" b="381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wps:txbx>
                      <wps:bodyPr rot="0" vert="horz" wrap="square" lIns="91440" tIns="45720" rIns="91440" bIns="45720" anchor="t" anchorCtr="0" upright="1">
                        <a:noAutofit/>
                      </wps:bodyPr>
                    </wps:wsp>
                  </a:graphicData>
                </a:graphic>
              </wp:inline>
            </w:drawing>
          </mc:Choice>
          <mc:Fallback>
            <w:pict>
              <v:shape id="Text Box 8" o:spid="_x0000_s1178" type="#_x0000_t202" style="width:99.4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v:textbox>
                <w10:anchorlock/>
              </v:shape>
            </w:pict>
          </mc:Fallback>
        </mc:AlternateContent>
      </w:r>
    </w:p>
    <w:p w:rsidR="00A139B7" w:rsidRDefault="00E258B2">
      <w:pPr>
        <w:numPr>
          <w:ilvl w:val="1"/>
          <w:numId w:val="16"/>
        </w:numPr>
        <w:tabs>
          <w:tab w:val="clear" w:pos="720"/>
        </w:tabs>
        <w:spacing w:line="360" w:lineRule="auto"/>
        <w:outlineLvl w:val="0"/>
        <w:rPr>
          <w:rFonts w:ascii="Garamond" w:hAnsi="Garamond"/>
          <w:b/>
          <w:szCs w:val="24"/>
          <w:lang w:val="en-GB"/>
        </w:rPr>
      </w:pPr>
      <w:bookmarkStart w:id="8" w:name="_Toc362272904"/>
      <w:r>
        <w:rPr>
          <w:rFonts w:ascii="Garamond" w:hAnsi="Garamond"/>
          <w:b/>
          <w:szCs w:val="24"/>
          <w:lang w:val="en-GB"/>
        </w:rPr>
        <w:t>CALIBRATION RECORD</w:t>
      </w:r>
      <w:bookmarkEnd w:id="8"/>
    </w:p>
    <w:p w:rsidR="00A139B7" w:rsidRDefault="00A139B7">
      <w:pPr>
        <w:tabs>
          <w:tab w:val="left" w:pos="1440"/>
        </w:tabs>
        <w:spacing w:line="360" w:lineRule="auto"/>
        <w:outlineLvl w:val="0"/>
        <w:rPr>
          <w:rFonts w:ascii="Garamond" w:hAnsi="Garamond"/>
          <w:b/>
          <w:szCs w:val="24"/>
          <w:lang w:val="en-GB"/>
        </w:rPr>
      </w:pPr>
      <w:bookmarkStart w:id="9" w:name="_Toc362272905"/>
    </w:p>
    <w:p w:rsidR="00A139B7" w:rsidRDefault="00E258B2">
      <w:pPr>
        <w:spacing w:line="360" w:lineRule="auto"/>
        <w:ind w:leftChars="300" w:left="720"/>
        <w:outlineLvl w:val="0"/>
        <w:rPr>
          <w:rFonts w:ascii="Garamond" w:hAnsi="Garamond"/>
          <w:bCs/>
          <w:szCs w:val="24"/>
          <w:lang w:val="en-GB"/>
        </w:rPr>
      </w:pPr>
      <w:r>
        <w:rPr>
          <w:rFonts w:ascii="Garamond" w:hAnsi="Garamond"/>
          <w:bCs/>
          <w:szCs w:val="24"/>
        </w:rPr>
        <w:t xml:space="preserve">Table 5.1: </w:t>
      </w:r>
      <w:bookmarkEnd w:id="9"/>
      <w:r>
        <w:rPr>
          <w:rFonts w:ascii="Garamond" w:hAnsi="Garamond"/>
          <w:bCs/>
          <w:szCs w:val="24"/>
        </w:rPr>
        <w:t>External Calibration Records.</w:t>
      </w:r>
    </w:p>
    <w:tbl>
      <w:tblPr>
        <w:tblW w:w="8066"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3031"/>
        <w:gridCol w:w="3413"/>
      </w:tblGrid>
      <w:tr w:rsidR="00A139B7">
        <w:trPr>
          <w:trHeight w:val="360"/>
        </w:trPr>
        <w:tc>
          <w:tcPr>
            <w:tcW w:w="1622"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6444" w:type="dxa"/>
            <w:gridSpan w:val="2"/>
            <w:vAlign w:val="center"/>
          </w:tcPr>
          <w:p w:rsidR="00A139B7" w:rsidRDefault="00E258B2">
            <w:pPr>
              <w:jc w:val="center"/>
              <w:rPr>
                <w:rFonts w:ascii="Garamond" w:hAnsi="Garamond"/>
                <w:b/>
                <w:szCs w:val="24"/>
                <w:lang w:val="en-GB"/>
              </w:rPr>
            </w:pPr>
            <w:r>
              <w:rPr>
                <w:rFonts w:ascii="Garamond" w:hAnsi="Garamond"/>
                <w:b/>
                <w:szCs w:val="24"/>
                <w:lang w:val="en-GB"/>
              </w:rPr>
              <w:t>External Calibration</w:t>
            </w:r>
          </w:p>
        </w:tc>
      </w:tr>
      <w:tr w:rsidR="00A139B7">
        <w:trPr>
          <w:trHeight w:val="360"/>
        </w:trPr>
        <w:tc>
          <w:tcPr>
            <w:tcW w:w="1622"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3031"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Date</w:t>
            </w:r>
          </w:p>
        </w:tc>
        <w:tc>
          <w:tcPr>
            <w:tcW w:w="3413"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Due Date</w:t>
            </w:r>
          </w:p>
        </w:tc>
      </w:tr>
      <w:tr w:rsidR="00A139B7">
        <w:trPr>
          <w:trHeight w:val="360"/>
        </w:trPr>
        <w:tc>
          <w:tcPr>
            <w:tcW w:w="1622" w:type="dxa"/>
            <w:vAlign w:val="center"/>
          </w:tcPr>
          <w:p w:rsidR="00A139B7" w:rsidRDefault="00E258B2">
            <w:pPr>
              <w:jc w:val="center"/>
              <w:rPr>
                <w:rFonts w:ascii="Garamond" w:hAnsi="Garamond"/>
                <w:szCs w:val="24"/>
                <w:highlight w:val="yellow"/>
              </w:rPr>
            </w:pPr>
            <w:r>
              <w:rPr>
                <w:rFonts w:ascii="Garamond" w:hAnsi="Garamond"/>
                <w:szCs w:val="24"/>
                <w:highlight w:val="yellow"/>
              </w:rPr>
              <w:t>0710018 – S</w:t>
            </w:r>
          </w:p>
        </w:tc>
        <w:tc>
          <w:tcPr>
            <w:tcW w:w="3031"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2015</w:t>
            </w:r>
          </w:p>
        </w:tc>
        <w:tc>
          <w:tcPr>
            <w:tcW w:w="3413"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2016</w:t>
            </w:r>
          </w:p>
        </w:tc>
      </w:tr>
    </w:tbl>
    <w:p w:rsidR="00A139B7" w:rsidRDefault="00E258B2">
      <w:pPr>
        <w:spacing w:line="360" w:lineRule="auto"/>
        <w:ind w:left="705" w:hanging="705"/>
        <w:outlineLvl w:val="0"/>
        <w:rPr>
          <w:rFonts w:ascii="Garamond" w:hAnsi="Garamond"/>
          <w:szCs w:val="24"/>
          <w:lang w:val="en-GB"/>
        </w:rPr>
      </w:pPr>
      <w:r>
        <w:rPr>
          <w:rFonts w:ascii="Garamond" w:hAnsi="Garamond"/>
          <w:szCs w:val="24"/>
          <w:lang w:val="en-GB"/>
        </w:rPr>
        <w:tab/>
      </w:r>
    </w:p>
    <w:p w:rsidR="00A139B7" w:rsidRDefault="00E258B2">
      <w:pPr>
        <w:spacing w:line="360" w:lineRule="auto"/>
        <w:ind w:left="705"/>
        <w:outlineLvl w:val="0"/>
        <w:rPr>
          <w:rFonts w:ascii="Garamond" w:hAnsi="Garamond"/>
          <w:szCs w:val="24"/>
        </w:rPr>
      </w:pPr>
      <w:r>
        <w:rPr>
          <w:rFonts w:ascii="Garamond" w:hAnsi="Garamond"/>
          <w:szCs w:val="24"/>
        </w:rPr>
        <w:t>Table 5.2: Sampling Pump Pre and Post Calibration Records.</w:t>
      </w:r>
    </w:p>
    <w:tbl>
      <w:tblPr>
        <w:tblW w:w="8383"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0"/>
        <w:gridCol w:w="1233"/>
        <w:gridCol w:w="1833"/>
        <w:gridCol w:w="1833"/>
        <w:gridCol w:w="1834"/>
      </w:tblGrid>
      <w:tr w:rsidR="00A139B7">
        <w:trPr>
          <w:trHeight w:val="360"/>
        </w:trPr>
        <w:tc>
          <w:tcPr>
            <w:tcW w:w="1650" w:type="dxa"/>
            <w:vMerge w:val="restart"/>
            <w:vAlign w:val="center"/>
          </w:tcPr>
          <w:p w:rsidR="00A139B7" w:rsidRDefault="00E258B2">
            <w:pPr>
              <w:jc w:val="center"/>
              <w:rPr>
                <w:rFonts w:ascii="Garamond" w:hAnsi="Garamond" w:cs="Garamond"/>
                <w:b/>
                <w:bCs/>
              </w:rPr>
            </w:pPr>
            <w:r>
              <w:rPr>
                <w:rFonts w:ascii="Garamond" w:hAnsi="Garamond" w:cs="Garamond"/>
                <w:b/>
                <w:bCs/>
              </w:rPr>
              <w:t>Date</w:t>
            </w:r>
          </w:p>
        </w:tc>
        <w:tc>
          <w:tcPr>
            <w:tcW w:w="1233"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5500" w:type="dxa"/>
            <w:gridSpan w:val="3"/>
            <w:vAlign w:val="center"/>
          </w:tcPr>
          <w:p w:rsidR="00A139B7" w:rsidRDefault="00E258B2">
            <w:pPr>
              <w:jc w:val="center"/>
              <w:rPr>
                <w:rFonts w:ascii="Garamond" w:hAnsi="Garamond"/>
                <w:b/>
                <w:szCs w:val="24"/>
                <w:lang w:val="en-GB"/>
              </w:rPr>
            </w:pPr>
            <w:r>
              <w:rPr>
                <w:rFonts w:ascii="Garamond" w:hAnsi="Garamond"/>
                <w:b/>
                <w:szCs w:val="24"/>
                <w:lang w:val="en-GB"/>
              </w:rPr>
              <w:t>Internal Calibration</w:t>
            </w:r>
            <w:r>
              <w:rPr>
                <w:rFonts w:ascii="Garamond" w:hAnsi="Garamond"/>
                <w:b/>
                <w:szCs w:val="24"/>
              </w:rPr>
              <w:t xml:space="preserve"> </w:t>
            </w:r>
          </w:p>
        </w:tc>
      </w:tr>
      <w:tr w:rsidR="00A139B7">
        <w:trPr>
          <w:trHeight w:val="360"/>
        </w:trPr>
        <w:tc>
          <w:tcPr>
            <w:tcW w:w="1650" w:type="dxa"/>
            <w:vMerge/>
            <w:vAlign w:val="center"/>
          </w:tcPr>
          <w:p w:rsidR="00A139B7" w:rsidRDefault="00A139B7">
            <w:pPr>
              <w:tabs>
                <w:tab w:val="left" w:pos="0"/>
                <w:tab w:val="left" w:pos="720"/>
                <w:tab w:val="left" w:pos="1326"/>
                <w:tab w:val="left" w:pos="2797"/>
              </w:tabs>
              <w:jc w:val="center"/>
              <w:rPr>
                <w:rFonts w:ascii="Garamond" w:hAnsi="Garamond" w:cs="Garamond"/>
                <w:b/>
                <w:bCs/>
              </w:rPr>
            </w:pPr>
          </w:p>
        </w:tc>
        <w:tc>
          <w:tcPr>
            <w:tcW w:w="1233"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1833" w:type="dxa"/>
            <w:vAlign w:val="center"/>
          </w:tcPr>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Pre Sampling</w:t>
            </w:r>
          </w:p>
          <w:p w:rsidR="00A139B7" w:rsidRDefault="00E258B2">
            <w:pPr>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Post Sampling</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Average</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r>
      <w:tr w:rsidR="00A139B7">
        <w:trPr>
          <w:trHeight w:val="288"/>
        </w:trPr>
        <w:tc>
          <w:tcPr>
            <w:tcW w:w="1650" w:type="dxa"/>
            <w:vMerge w:val="restart"/>
            <w:vAlign w:val="center"/>
          </w:tcPr>
          <w:p w:rsidR="00A139B7" w:rsidRDefault="00E258B2">
            <w:pPr>
              <w:jc w:val="center"/>
              <w:rPr>
                <w:rFonts w:ascii="Garamond" w:hAnsi="Garamond" w:cs="Garamond"/>
              </w:rPr>
            </w:pPr>
            <w:r>
              <w:rPr>
                <w:rFonts w:ascii="Garamond" w:hAnsi="Garamond" w:cs="Garamond"/>
                <w:highlight w:val="yellow"/>
              </w:rPr>
              <w:t>January 5, 2017</w:t>
            </w:r>
          </w:p>
        </w:tc>
        <w:tc>
          <w:tcPr>
            <w:tcW w:w="1233" w:type="dxa"/>
            <w:vMerge w:val="restart"/>
            <w:vAlign w:val="center"/>
          </w:tcPr>
          <w:p w:rsidR="00A139B7" w:rsidRDefault="00E258B2">
            <w:pPr>
              <w:jc w:val="center"/>
              <w:rPr>
                <w:rFonts w:ascii="Garamond" w:hAnsi="Garamond"/>
                <w:szCs w:val="24"/>
                <w:highlight w:val="yellow"/>
              </w:rPr>
            </w:pPr>
            <w:r>
              <w:rPr>
                <w:rFonts w:ascii="Garamond" w:hAnsi="Garamond"/>
                <w:szCs w:val="24"/>
                <w:highlight w:val="yellow"/>
              </w:rPr>
              <w:t>S101</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r>
      <w:tr w:rsidR="00A139B7">
        <w:trPr>
          <w:trHeight w:val="288"/>
        </w:trPr>
        <w:tc>
          <w:tcPr>
            <w:tcW w:w="1650" w:type="dxa"/>
            <w:vMerge/>
            <w:vAlign w:val="center"/>
          </w:tcPr>
          <w:p w:rsidR="00A139B7" w:rsidRDefault="00A139B7">
            <w:pPr>
              <w:jc w:val="center"/>
              <w:rPr>
                <w:rFonts w:ascii="Garamond" w:hAnsi="Garamond" w:cs="Garamond"/>
              </w:rPr>
            </w:pPr>
          </w:p>
        </w:tc>
        <w:tc>
          <w:tcPr>
            <w:tcW w:w="1233" w:type="dxa"/>
            <w:vMerge/>
            <w:vAlign w:val="center"/>
          </w:tcPr>
          <w:p w:rsidR="00A139B7" w:rsidRDefault="00A139B7">
            <w:pPr>
              <w:jc w:val="center"/>
              <w:rPr>
                <w:rFonts w:ascii="Garamond" w:hAnsi="Garamond"/>
                <w:szCs w:val="24"/>
                <w:highlight w:val="yellow"/>
              </w:rPr>
            </w:pP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S104</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S105</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S106</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S107</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6,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7,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bl>
    <w:p w:rsidR="00A139B7" w:rsidRDefault="00A139B7"/>
    <w:p w:rsidR="00A139B7" w:rsidRDefault="00A139B7"/>
    <w:p w:rsidR="00A139B7" w:rsidRDefault="00E258B2">
      <w:pPr>
        <w:numPr>
          <w:ilvl w:val="1"/>
          <w:numId w:val="16"/>
        </w:numPr>
        <w:tabs>
          <w:tab w:val="clear" w:pos="720"/>
        </w:tabs>
        <w:spacing w:line="360" w:lineRule="auto"/>
        <w:outlineLvl w:val="0"/>
        <w:rPr>
          <w:rFonts w:ascii="Garamond" w:hAnsi="Garamond"/>
          <w:b/>
          <w:szCs w:val="24"/>
          <w:lang w:val="en-GB"/>
        </w:rPr>
      </w:pPr>
      <w:bookmarkStart w:id="10" w:name="_Toc362272907"/>
      <w:r>
        <w:rPr>
          <w:rFonts w:ascii="Garamond" w:hAnsi="Garamond"/>
          <w:b/>
          <w:szCs w:val="24"/>
          <w:lang w:val="en-GB"/>
        </w:rPr>
        <w:t>ENVIRONMENTAL FACTORS</w:t>
      </w:r>
      <w:bookmarkEnd w:id="10"/>
    </w:p>
    <w:p w:rsidR="00A139B7" w:rsidRDefault="00E258B2">
      <w:pPr>
        <w:spacing w:line="360" w:lineRule="auto"/>
        <w:ind w:left="720"/>
        <w:outlineLvl w:val="0"/>
        <w:rPr>
          <w:rFonts w:ascii="Garamond" w:hAnsi="Garamond"/>
          <w:bCs/>
          <w:szCs w:val="24"/>
        </w:rPr>
      </w:pPr>
      <w:r>
        <w:rPr>
          <w:rFonts w:ascii="Garamond" w:hAnsi="Garamond"/>
          <w:bCs/>
          <w:szCs w:val="24"/>
        </w:rPr>
        <w:t>Table 5.3: Environmental Data Records.</w:t>
      </w:r>
    </w:p>
    <w:tbl>
      <w:tblPr>
        <w:tblW w:w="8055"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2013"/>
        <w:gridCol w:w="2013"/>
        <w:gridCol w:w="2016"/>
      </w:tblGrid>
      <w:tr w:rsidR="00A139B7">
        <w:trPr>
          <w:trHeight w:val="576"/>
        </w:trPr>
        <w:tc>
          <w:tcPr>
            <w:tcW w:w="2013" w:type="dxa"/>
            <w:vAlign w:val="center"/>
          </w:tcPr>
          <w:p w:rsidR="00A139B7" w:rsidRDefault="00E258B2">
            <w:pPr>
              <w:ind w:left="-120" w:right="-63"/>
              <w:jc w:val="center"/>
              <w:outlineLvl w:val="0"/>
              <w:rPr>
                <w:rFonts w:ascii="Garamond" w:hAnsi="Garamond"/>
                <w:b/>
                <w:szCs w:val="24"/>
                <w:lang w:val="en-GB"/>
              </w:rPr>
            </w:pPr>
            <w:bookmarkStart w:id="11" w:name="_Toc362272908"/>
            <w:r>
              <w:rPr>
                <w:rFonts w:ascii="Garamond" w:hAnsi="Garamond"/>
                <w:b/>
                <w:szCs w:val="24"/>
                <w:lang w:val="en-GB"/>
              </w:rPr>
              <w:t>Description</w:t>
            </w:r>
            <w:bookmarkEnd w:id="11"/>
          </w:p>
        </w:tc>
        <w:tc>
          <w:tcPr>
            <w:tcW w:w="2013" w:type="dxa"/>
            <w:vAlign w:val="center"/>
          </w:tcPr>
          <w:p w:rsidR="00A139B7" w:rsidRDefault="00E258B2">
            <w:pPr>
              <w:ind w:right="-30"/>
              <w:jc w:val="center"/>
              <w:outlineLvl w:val="0"/>
              <w:rPr>
                <w:rFonts w:ascii="Garamond" w:hAnsi="Garamond"/>
                <w:b/>
                <w:szCs w:val="24"/>
                <w:lang w:val="en-GB"/>
              </w:rPr>
            </w:pPr>
            <w:bookmarkStart w:id="12" w:name="_Toc362272909"/>
            <w:r>
              <w:rPr>
                <w:rFonts w:ascii="Garamond" w:hAnsi="Garamond"/>
                <w:b/>
                <w:szCs w:val="24"/>
                <w:lang w:val="en-GB"/>
              </w:rPr>
              <w:t>Temperature</w:t>
            </w:r>
            <w:bookmarkEnd w:id="12"/>
          </w:p>
        </w:tc>
        <w:tc>
          <w:tcPr>
            <w:tcW w:w="2013" w:type="dxa"/>
            <w:vAlign w:val="center"/>
          </w:tcPr>
          <w:p w:rsidR="00A139B7" w:rsidRDefault="00E258B2">
            <w:pPr>
              <w:jc w:val="center"/>
              <w:outlineLvl w:val="0"/>
              <w:rPr>
                <w:rFonts w:ascii="Garamond" w:hAnsi="Garamond"/>
                <w:b/>
                <w:szCs w:val="24"/>
                <w:lang w:val="en-GB"/>
              </w:rPr>
            </w:pPr>
            <w:bookmarkStart w:id="13" w:name="_Toc362272910"/>
            <w:r>
              <w:rPr>
                <w:rFonts w:ascii="Garamond" w:hAnsi="Garamond"/>
                <w:b/>
                <w:szCs w:val="24"/>
                <w:lang w:val="en-GB"/>
              </w:rPr>
              <w:t>Pressure</w:t>
            </w:r>
            <w:bookmarkEnd w:id="13"/>
          </w:p>
        </w:tc>
        <w:tc>
          <w:tcPr>
            <w:tcW w:w="2016" w:type="dxa"/>
            <w:vAlign w:val="center"/>
          </w:tcPr>
          <w:p w:rsidR="00A139B7" w:rsidRDefault="00E258B2">
            <w:pPr>
              <w:jc w:val="center"/>
              <w:outlineLvl w:val="0"/>
              <w:rPr>
                <w:rFonts w:ascii="Garamond" w:hAnsi="Garamond"/>
                <w:b/>
                <w:szCs w:val="24"/>
                <w:lang w:val="en-GB"/>
              </w:rPr>
            </w:pPr>
            <w:bookmarkStart w:id="14" w:name="_Toc362272911"/>
            <w:r>
              <w:rPr>
                <w:rFonts w:ascii="Garamond" w:hAnsi="Garamond"/>
                <w:b/>
                <w:szCs w:val="24"/>
                <w:lang w:val="en-GB"/>
              </w:rPr>
              <w:t>Relative Humidity</w:t>
            </w:r>
            <w:bookmarkEnd w:id="14"/>
          </w:p>
        </w:tc>
      </w:tr>
      <w:tr w:rsidR="00A139B7">
        <w:trPr>
          <w:trHeight w:val="576"/>
        </w:trPr>
        <w:tc>
          <w:tcPr>
            <w:tcW w:w="2013" w:type="dxa"/>
            <w:vAlign w:val="center"/>
          </w:tcPr>
          <w:p w:rsidR="00A139B7" w:rsidRDefault="00E258B2">
            <w:pPr>
              <w:jc w:val="center"/>
              <w:outlineLvl w:val="0"/>
              <w:rPr>
                <w:rFonts w:ascii="Garamond" w:hAnsi="Garamond"/>
                <w:szCs w:val="24"/>
                <w:highlight w:val="yellow"/>
                <w:lang w:val="en-GB"/>
              </w:rPr>
            </w:pPr>
            <w:bookmarkStart w:id="15" w:name="_Toc362272913"/>
            <w:r>
              <w:rPr>
                <w:rFonts w:ascii="Garamond" w:hAnsi="Garamond"/>
                <w:szCs w:val="24"/>
                <w:highlight w:val="yellow"/>
                <w:lang w:val="en-GB"/>
              </w:rPr>
              <w:t>Calibration – Lab</w:t>
            </w:r>
            <w:bookmarkEnd w:id="15"/>
          </w:p>
        </w:tc>
        <w:tc>
          <w:tcPr>
            <w:tcW w:w="2013" w:type="dxa"/>
            <w:vAlign w:val="center"/>
          </w:tcPr>
          <w:p w:rsidR="00A139B7" w:rsidRDefault="00E258B2">
            <w:pPr>
              <w:jc w:val="center"/>
              <w:outlineLvl w:val="0"/>
              <w:rPr>
                <w:rFonts w:ascii="Garamond" w:hAnsi="Garamond"/>
                <w:szCs w:val="24"/>
                <w:highlight w:val="yellow"/>
                <w:lang w:val="en-GB"/>
              </w:rPr>
            </w:pPr>
            <w:bookmarkStart w:id="16" w:name="_Toc362272914"/>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bookmarkEnd w:id="16"/>
          </w:p>
        </w:tc>
        <w:tc>
          <w:tcPr>
            <w:tcW w:w="2013" w:type="dxa"/>
            <w:vAlign w:val="center"/>
          </w:tcPr>
          <w:p w:rsidR="00A139B7" w:rsidRDefault="00E258B2">
            <w:pPr>
              <w:jc w:val="center"/>
              <w:outlineLvl w:val="0"/>
              <w:rPr>
                <w:rFonts w:ascii="Garamond" w:hAnsi="Garamond"/>
                <w:szCs w:val="24"/>
                <w:highlight w:val="yellow"/>
                <w:lang w:val="en-GB"/>
              </w:rPr>
            </w:pPr>
            <w:bookmarkStart w:id="17" w:name="_Toc362272915"/>
            <w:r>
              <w:rPr>
                <w:rFonts w:ascii="Garamond" w:hAnsi="Garamond"/>
                <w:szCs w:val="24"/>
                <w:highlight w:val="yellow"/>
                <w:lang w:val="en-GB"/>
              </w:rPr>
              <w:t>760 mmHg</w:t>
            </w:r>
            <w:bookmarkEnd w:id="17"/>
          </w:p>
        </w:tc>
        <w:tc>
          <w:tcPr>
            <w:tcW w:w="2016" w:type="dxa"/>
            <w:vAlign w:val="center"/>
          </w:tcPr>
          <w:p w:rsidR="00A139B7" w:rsidRDefault="00E258B2">
            <w:pPr>
              <w:jc w:val="center"/>
              <w:outlineLvl w:val="0"/>
              <w:rPr>
                <w:rFonts w:ascii="Garamond" w:hAnsi="Garamond"/>
                <w:szCs w:val="24"/>
                <w:lang w:val="en-GB"/>
              </w:rPr>
            </w:pPr>
            <w:bookmarkStart w:id="18" w:name="_Toc362272916"/>
            <w:r>
              <w:rPr>
                <w:rFonts w:ascii="Garamond" w:hAnsi="Garamond"/>
                <w:szCs w:val="24"/>
                <w:highlight w:val="yellow"/>
                <w:lang w:val="en-GB"/>
              </w:rPr>
              <w:t>63.2 %</w:t>
            </w:r>
            <w:bookmarkEnd w:id="18"/>
          </w:p>
        </w:tc>
      </w:tr>
      <w:tr w:rsidR="00A139B7">
        <w:trPr>
          <w:trHeight w:val="576"/>
        </w:trPr>
        <w:tc>
          <w:tcPr>
            <w:tcW w:w="2013" w:type="dxa"/>
            <w:vAlign w:val="center"/>
          </w:tcPr>
          <w:p w:rsidR="00A139B7" w:rsidRDefault="00E258B2">
            <w:pPr>
              <w:jc w:val="center"/>
              <w:outlineLvl w:val="0"/>
              <w:rPr>
                <w:rFonts w:ascii="Garamond" w:hAnsi="Garamond"/>
                <w:szCs w:val="24"/>
                <w:highlight w:val="yellow"/>
              </w:rPr>
            </w:pPr>
            <w:r>
              <w:rPr>
                <w:rFonts w:ascii="Garamond" w:hAnsi="Garamond"/>
                <w:szCs w:val="24"/>
                <w:highlight w:val="yellow"/>
              </w:rPr>
              <w:t xml:space="preserve">Production  </w:t>
            </w:r>
          </w:p>
          <w:p w:rsidR="00A139B7" w:rsidRDefault="00E258B2">
            <w:pPr>
              <w:jc w:val="center"/>
              <w:outlineLvl w:val="0"/>
              <w:rPr>
                <w:rFonts w:ascii="Garamond" w:hAnsi="Garamond"/>
                <w:szCs w:val="24"/>
                <w:highlight w:val="yellow"/>
                <w:lang w:val="en-GB"/>
              </w:rPr>
            </w:pPr>
            <w:r>
              <w:rPr>
                <w:rFonts w:ascii="Garamond" w:hAnsi="Garamond"/>
                <w:szCs w:val="24"/>
                <w:highlight w:val="yellow"/>
              </w:rPr>
              <w:t>(Grid Welding)</w:t>
            </w:r>
          </w:p>
        </w:tc>
        <w:tc>
          <w:tcPr>
            <w:tcW w:w="2013" w:type="dxa"/>
            <w:vAlign w:val="center"/>
          </w:tcPr>
          <w:p w:rsidR="00A139B7" w:rsidRDefault="00E258B2">
            <w:pPr>
              <w:jc w:val="center"/>
              <w:outlineLvl w:val="0"/>
              <w:rPr>
                <w:rFonts w:ascii="Garamond" w:hAnsi="Garamond"/>
                <w:szCs w:val="24"/>
                <w:highlight w:val="yellow"/>
                <w:lang w:val="en-GB"/>
              </w:rPr>
            </w:pPr>
            <w:bookmarkStart w:id="19" w:name="_Toc362272919"/>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bookmarkEnd w:id="19"/>
          </w:p>
        </w:tc>
        <w:tc>
          <w:tcPr>
            <w:tcW w:w="2013" w:type="dxa"/>
            <w:vAlign w:val="center"/>
          </w:tcPr>
          <w:p w:rsidR="00A139B7" w:rsidRDefault="00E258B2">
            <w:pPr>
              <w:jc w:val="center"/>
              <w:outlineLvl w:val="0"/>
              <w:rPr>
                <w:rFonts w:ascii="Garamond" w:hAnsi="Garamond"/>
                <w:szCs w:val="24"/>
                <w:highlight w:val="yellow"/>
                <w:lang w:val="en-GB"/>
              </w:rPr>
            </w:pPr>
            <w:bookmarkStart w:id="20" w:name="_Toc362272920"/>
            <w:r>
              <w:rPr>
                <w:rFonts w:ascii="Garamond" w:hAnsi="Garamond"/>
                <w:szCs w:val="24"/>
                <w:highlight w:val="yellow"/>
                <w:lang w:val="en-GB"/>
              </w:rPr>
              <w:t>756 mmHg</w:t>
            </w:r>
            <w:bookmarkEnd w:id="20"/>
          </w:p>
        </w:tc>
        <w:tc>
          <w:tcPr>
            <w:tcW w:w="2016" w:type="dxa"/>
            <w:vAlign w:val="center"/>
          </w:tcPr>
          <w:p w:rsidR="00A139B7" w:rsidRDefault="00E258B2">
            <w:pPr>
              <w:jc w:val="center"/>
              <w:outlineLvl w:val="0"/>
              <w:rPr>
                <w:rFonts w:ascii="Garamond" w:hAnsi="Garamond"/>
                <w:szCs w:val="24"/>
                <w:highlight w:val="yellow"/>
                <w:lang w:val="en-GB"/>
              </w:rPr>
            </w:pPr>
            <w:bookmarkStart w:id="21" w:name="_Toc362272921"/>
            <w:r>
              <w:rPr>
                <w:rFonts w:ascii="Garamond" w:hAnsi="Garamond"/>
                <w:szCs w:val="24"/>
                <w:highlight w:val="yellow"/>
                <w:lang w:val="en-GB"/>
              </w:rPr>
              <w:t>68.3 %</w:t>
            </w:r>
            <w:bookmarkEnd w:id="21"/>
          </w:p>
        </w:tc>
      </w:tr>
      <w:tr w:rsidR="00A139B7">
        <w:trPr>
          <w:trHeight w:val="576"/>
        </w:trPr>
        <w:tc>
          <w:tcPr>
            <w:tcW w:w="2013" w:type="dxa"/>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Maintenance</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756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68.3 %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 xml:space="preserve">Production </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bl>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sectPr w:rsidR="00A139B7">
          <w:endnotePr>
            <w:numFmt w:val="decimal"/>
          </w:endnotePr>
          <w:pgSz w:w="11905" w:h="16837"/>
          <w:pgMar w:top="1440" w:right="1440" w:bottom="1440" w:left="1440" w:header="720" w:footer="720" w:gutter="0"/>
          <w:pgNumType w:start="1"/>
          <w:cols w:space="720"/>
          <w:docGrid w:linePitch="326"/>
        </w:sectPr>
      </w:pPr>
    </w:p>
    <w:p w:rsidR="00A139B7" w:rsidRDefault="00E258B2">
      <w:pPr>
        <w:numPr>
          <w:ilvl w:val="1"/>
          <w:numId w:val="16"/>
        </w:numPr>
        <w:tabs>
          <w:tab w:val="clear" w:pos="720"/>
        </w:tabs>
        <w:spacing w:line="360" w:lineRule="auto"/>
        <w:outlineLvl w:val="0"/>
        <w:rPr>
          <w:rFonts w:ascii="Garamond" w:hAnsi="Garamond"/>
          <w:b/>
          <w:szCs w:val="24"/>
          <w:lang w:val="en-GB"/>
        </w:rPr>
      </w:pPr>
      <w:r>
        <w:rPr>
          <w:rFonts w:ascii="Garamond" w:hAnsi="Garamond"/>
          <w:b/>
          <w:szCs w:val="24"/>
          <w:lang w:val="en-GB"/>
        </w:rPr>
        <w:lastRenderedPageBreak/>
        <w:t>JOB DESCRIPTIONS</w:t>
      </w:r>
    </w:p>
    <w:p w:rsidR="00A139B7" w:rsidRDefault="00E258B2">
      <w:pPr>
        <w:spacing w:line="360" w:lineRule="auto"/>
        <w:ind w:leftChars="300" w:left="720"/>
        <w:outlineLvl w:val="0"/>
        <w:rPr>
          <w:rFonts w:ascii="Garamond" w:hAnsi="Garamond"/>
          <w:bCs/>
          <w:szCs w:val="24"/>
        </w:rPr>
      </w:pPr>
      <w:r>
        <w:rPr>
          <w:rFonts w:ascii="Garamond" w:hAnsi="Garamond"/>
          <w:bCs/>
          <w:szCs w:val="24"/>
        </w:rPr>
        <w:t>Table 5.4: Job Descriptions at Sampling Site.</w:t>
      </w:r>
    </w:p>
    <w:tbl>
      <w:tblPr>
        <w:tblW w:w="13234" w:type="dxa"/>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5"/>
        <w:gridCol w:w="2205"/>
        <w:gridCol w:w="2205"/>
        <w:gridCol w:w="2205"/>
        <w:gridCol w:w="2205"/>
        <w:gridCol w:w="2209"/>
      </w:tblGrid>
      <w:tr w:rsidR="00A139B7">
        <w:trPr>
          <w:cantSplit/>
          <w:trHeight w:val="720"/>
        </w:trPr>
        <w:tc>
          <w:tcPr>
            <w:tcW w:w="2205" w:type="dxa"/>
            <w:tcBorders>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Work Unit</w:t>
            </w:r>
          </w:p>
        </w:tc>
        <w:tc>
          <w:tcPr>
            <w:tcW w:w="2205" w:type="dxa"/>
            <w:tcBorders>
              <w:right w:val="single" w:sz="4" w:space="0" w:color="auto"/>
            </w:tcBorders>
            <w:vAlign w:val="center"/>
          </w:tcPr>
          <w:p w:rsidR="00A139B7" w:rsidRDefault="00E258B2">
            <w:pPr>
              <w:jc w:val="center"/>
              <w:rPr>
                <w:rFonts w:ascii="Garamond" w:hAnsi="Garamond" w:cs="Arial"/>
                <w:b/>
                <w:szCs w:val="24"/>
                <w:lang w:val="en-GB"/>
              </w:rPr>
            </w:pPr>
            <w:r>
              <w:rPr>
                <w:rFonts w:ascii="Garamond" w:hAnsi="Garamond" w:cs="Arial"/>
                <w:b/>
                <w:szCs w:val="24"/>
                <w:lang w:val="en-GB"/>
              </w:rPr>
              <w:t>Work Spec</w:t>
            </w:r>
            <w:r>
              <w:rPr>
                <w:rFonts w:ascii="Garamond" w:hAnsi="Garamond" w:cs="Arial"/>
                <w:b/>
                <w:szCs w:val="24"/>
              </w:rPr>
              <w:t>ification</w:t>
            </w:r>
          </w:p>
        </w:tc>
        <w:tc>
          <w:tcPr>
            <w:tcW w:w="2205" w:type="dxa"/>
            <w:tcBorders>
              <w:left w:val="single" w:sz="4" w:space="0" w:color="auto"/>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Chemical</w:t>
            </w:r>
          </w:p>
        </w:tc>
        <w:tc>
          <w:tcPr>
            <w:tcW w:w="2205" w:type="dxa"/>
            <w:vAlign w:val="center"/>
          </w:tcPr>
          <w:p w:rsidR="00A139B7" w:rsidRDefault="00E258B2">
            <w:pPr>
              <w:jc w:val="center"/>
              <w:rPr>
                <w:rFonts w:ascii="Garamond" w:hAnsi="Garamond" w:cs="Arial"/>
                <w:b/>
                <w:color w:val="000000"/>
                <w:szCs w:val="24"/>
              </w:rPr>
            </w:pPr>
            <w:r>
              <w:rPr>
                <w:rFonts w:ascii="Garamond" w:hAnsi="Garamond" w:cs="Arial"/>
                <w:b/>
                <w:color w:val="000000"/>
                <w:szCs w:val="24"/>
              </w:rPr>
              <w:t>Type of</w:t>
            </w:r>
          </w:p>
          <w:p w:rsidR="00A139B7" w:rsidRDefault="00E258B2">
            <w:pPr>
              <w:jc w:val="center"/>
              <w:rPr>
                <w:rFonts w:ascii="Garamond" w:hAnsi="Garamond" w:cs="Arial"/>
                <w:b/>
                <w:color w:val="000000"/>
                <w:szCs w:val="24"/>
              </w:rPr>
            </w:pPr>
            <w:r>
              <w:rPr>
                <w:rFonts w:ascii="Garamond" w:hAnsi="Garamond" w:cs="Arial"/>
                <w:b/>
                <w:color w:val="000000"/>
                <w:szCs w:val="24"/>
              </w:rPr>
              <w:t>Exposure</w:t>
            </w:r>
          </w:p>
        </w:tc>
        <w:tc>
          <w:tcPr>
            <w:tcW w:w="2205" w:type="dxa"/>
            <w:tcBorders>
              <w:right w:val="single" w:sz="4" w:space="0" w:color="auto"/>
            </w:tcBorders>
            <w:vAlign w:val="center"/>
          </w:tcPr>
          <w:p w:rsidR="00A139B7" w:rsidRDefault="00E258B2">
            <w:pPr>
              <w:jc w:val="center"/>
              <w:rPr>
                <w:rFonts w:ascii="Garamond" w:hAnsi="Garamond" w:cs="Arial"/>
                <w:b/>
                <w:szCs w:val="24"/>
              </w:rPr>
            </w:pPr>
            <w:r>
              <w:rPr>
                <w:rFonts w:ascii="Garamond" w:hAnsi="Garamond" w:cs="Arial"/>
                <w:b/>
                <w:color w:val="000000"/>
                <w:szCs w:val="24"/>
              </w:rPr>
              <w:t>Total Exposed Personal</w:t>
            </w:r>
          </w:p>
        </w:tc>
        <w:tc>
          <w:tcPr>
            <w:tcW w:w="2209" w:type="dxa"/>
            <w:vAlign w:val="center"/>
          </w:tcPr>
          <w:p w:rsidR="00A139B7" w:rsidRDefault="00E258B2">
            <w:pPr>
              <w:jc w:val="center"/>
              <w:rPr>
                <w:rFonts w:ascii="Garamond" w:hAnsi="Garamond" w:cs="Arial"/>
                <w:b/>
                <w:bCs/>
                <w:color w:val="000000"/>
                <w:szCs w:val="24"/>
              </w:rPr>
            </w:pPr>
            <w:r>
              <w:rPr>
                <w:rFonts w:ascii="Garamond" w:hAnsi="Garamond" w:cs="Arial"/>
                <w:b/>
                <w:bCs/>
                <w:color w:val="000000"/>
                <w:szCs w:val="24"/>
              </w:rPr>
              <w:t>Total Monitored</w:t>
            </w:r>
          </w:p>
          <w:p w:rsidR="00A139B7" w:rsidRDefault="00E258B2">
            <w:pPr>
              <w:jc w:val="center"/>
              <w:rPr>
                <w:rFonts w:ascii="Garamond" w:hAnsi="Garamond" w:cs="Arial"/>
                <w:b/>
                <w:color w:val="000000"/>
                <w:szCs w:val="24"/>
              </w:rPr>
            </w:pPr>
            <w:r>
              <w:rPr>
                <w:rFonts w:ascii="Garamond" w:hAnsi="Garamond" w:cs="Arial"/>
                <w:b/>
                <w:bCs/>
                <w:color w:val="000000"/>
                <w:szCs w:val="24"/>
              </w:rPr>
              <w:t>Personal</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(Grid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Ethyl Acetate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Sodium Hydroxide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MEK</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8</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2</w:t>
            </w:r>
          </w:p>
        </w:tc>
      </w:tr>
    </w:tbl>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RESULTS OF PERSONAL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5.5</w:t>
      </w:r>
      <w:r>
        <w:rPr>
          <w:rFonts w:ascii="Garamond" w:hAnsi="Garamond"/>
          <w:szCs w:val="24"/>
          <w:lang w:val="en-GB"/>
        </w:rPr>
        <w:t>: Results of Personal Chemical Exposure Monitoring</w:t>
      </w:r>
      <w:r>
        <w:rPr>
          <w:rFonts w:ascii="Garamond" w:hAnsi="Garamond"/>
          <w:szCs w:val="24"/>
        </w:rPr>
        <w:t xml:space="preserve"> for 8 Hours Time Weighted Average.</w:t>
      </w:r>
    </w:p>
    <w:tbl>
      <w:tblPr>
        <w:tblW w:w="138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070"/>
        <w:gridCol w:w="1550"/>
        <w:gridCol w:w="1550"/>
        <w:gridCol w:w="1490"/>
        <w:gridCol w:w="1200"/>
        <w:gridCol w:w="1550"/>
        <w:gridCol w:w="1120"/>
        <w:gridCol w:w="1440"/>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07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49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20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5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120"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9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P5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E258B2">
      <w:pPr>
        <w:spacing w:line="360" w:lineRule="auto"/>
        <w:outlineLvl w:val="0"/>
        <w:rPr>
          <w:rFonts w:ascii="Garamond" w:hAnsi="Garamond"/>
          <w:snapToGrid/>
          <w:szCs w:val="24"/>
        </w:rPr>
      </w:pPr>
      <w:r>
        <w:rPr>
          <w:rFonts w:ascii="Garamond" w:hAnsi="Garamond"/>
          <w:snapToGrid/>
          <w:szCs w:val="24"/>
        </w:rPr>
        <w:t>Comments - Above PEL, Above 50% of PEL, Below 50% of PEL, Not Detected</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w:t>
      </w:r>
      <w:r>
        <w:rPr>
          <w:rFonts w:ascii="Garamond" w:hAnsi="Garamond"/>
          <w:b/>
          <w:szCs w:val="24"/>
        </w:rPr>
        <w:t>AREA</w:t>
      </w:r>
      <w:r>
        <w:rPr>
          <w:rFonts w:ascii="Garamond" w:hAnsi="Garamond"/>
          <w:b/>
          <w:szCs w:val="24"/>
          <w:lang w:val="en-GB"/>
        </w:rPr>
        <w:t xml:space="preserve">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5.6</w:t>
      </w:r>
      <w:r>
        <w:rPr>
          <w:rFonts w:ascii="Garamond" w:hAnsi="Garamond"/>
          <w:szCs w:val="24"/>
          <w:lang w:val="en-GB"/>
        </w:rPr>
        <w:t xml:space="preserve">: Results of </w:t>
      </w:r>
      <w:r>
        <w:rPr>
          <w:rFonts w:ascii="Garamond" w:hAnsi="Garamond"/>
          <w:szCs w:val="24"/>
        </w:rPr>
        <w:t>Area</w:t>
      </w:r>
      <w:r>
        <w:rPr>
          <w:rFonts w:ascii="Garamond" w:hAnsi="Garamond"/>
          <w:szCs w:val="24"/>
          <w:lang w:val="en-GB"/>
        </w:rPr>
        <w:t xml:space="preserve"> Chemical Exposure Monitoring</w:t>
      </w:r>
      <w:r>
        <w:rPr>
          <w:rFonts w:ascii="Garamond" w:hAnsi="Garamond"/>
          <w:szCs w:val="24"/>
        </w:rPr>
        <w:t xml:space="preserve"> for 8 Hours Time Weighted Average.</w:t>
      </w:r>
    </w:p>
    <w:tbl>
      <w:tblPr>
        <w:tblW w:w="13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537"/>
        <w:gridCol w:w="2625"/>
        <w:gridCol w:w="1530"/>
        <w:gridCol w:w="2220"/>
        <w:gridCol w:w="1875"/>
        <w:gridCol w:w="1305"/>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lastRenderedPageBreak/>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537"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2625"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53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222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875"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305"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PERSONAL CHEMICAL EXPOSURE FOR </w:t>
      </w:r>
      <w:r>
        <w:rPr>
          <w:rFonts w:ascii="Garamond" w:hAnsi="Garamond"/>
          <w:b/>
          <w:szCs w:val="24"/>
        </w:rPr>
        <w:t>MAXIMUM EXPOSURE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5.7</w:t>
      </w:r>
      <w:r>
        <w:rPr>
          <w:rFonts w:ascii="Garamond" w:hAnsi="Garamond"/>
          <w:szCs w:val="24"/>
          <w:lang w:val="en-GB"/>
        </w:rPr>
        <w:t>: Results of Personal Chemical Exposure Monitoring</w:t>
      </w:r>
      <w:r>
        <w:rPr>
          <w:rFonts w:ascii="Garamond" w:hAnsi="Garamond"/>
          <w:szCs w:val="24"/>
        </w:rPr>
        <w:t xml:space="preserve"> for Maximum Exposure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2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855"/>
        <w:gridCol w:w="2110"/>
        <w:gridCol w:w="1440"/>
        <w:gridCol w:w="1620"/>
        <w:gridCol w:w="1620"/>
        <w:gridCol w:w="1193"/>
        <w:gridCol w:w="1350"/>
        <w:gridCol w:w="1302"/>
        <w:gridCol w:w="1410"/>
      </w:tblGrid>
      <w:tr w:rsidR="00A139B7">
        <w:trPr>
          <w:trHeight w:val="576"/>
        </w:trPr>
        <w:tc>
          <w:tcPr>
            <w:tcW w:w="102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5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1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rPr>
            </w:pPr>
            <w:r>
              <w:rPr>
                <w:rFonts w:ascii="Garamond" w:hAnsi="Garamond" w:cs="Arial"/>
                <w:b/>
                <w:color w:val="000000"/>
                <w:szCs w:val="24"/>
              </w:rPr>
              <w:t>MEL</w:t>
            </w:r>
          </w:p>
        </w:tc>
        <w:tc>
          <w:tcPr>
            <w:tcW w:w="1302" w:type="dxa"/>
            <w:vAlign w:val="center"/>
          </w:tcPr>
          <w:p w:rsidR="00A139B7" w:rsidRDefault="00E258B2">
            <w:pPr>
              <w:jc w:val="center"/>
              <w:rPr>
                <w:rFonts w:ascii="Garamond" w:hAnsi="Garamond"/>
                <w:b/>
                <w:szCs w:val="24"/>
              </w:rPr>
            </w:pPr>
            <w:r>
              <w:rPr>
                <w:rFonts w:ascii="Garamond" w:hAnsi="Garamond"/>
                <w:b/>
                <w:szCs w:val="24"/>
              </w:rPr>
              <w:t>MEL</w:t>
            </w:r>
          </w:p>
        </w:tc>
        <w:tc>
          <w:tcPr>
            <w:tcW w:w="141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P5</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Methyl Ethyl Ketone (Butanone)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10.227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6</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P7</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Ethyl Acetate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20.135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12</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 xml:space="preserve">MEL </w:t>
      </w:r>
      <w:r>
        <w:rPr>
          <w:rFonts w:ascii="Garamond" w:hAnsi="Garamond"/>
          <w:szCs w:val="24"/>
        </w:rPr>
        <w:tab/>
        <w:t>means Maximum Exposure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MEL, Below MEL,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lastRenderedPageBreak/>
        <w:t>RESULTS OF PERSONAL CHEMICAL EXPOSURE FOR CEILING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5.8</w:t>
      </w:r>
      <w:r>
        <w:rPr>
          <w:rFonts w:ascii="Garamond" w:hAnsi="Garamond"/>
          <w:szCs w:val="24"/>
          <w:lang w:val="en-GB"/>
        </w:rPr>
        <w:t>: Results of Personal Chemical Exposure Monitoring</w:t>
      </w:r>
      <w:r>
        <w:rPr>
          <w:rFonts w:ascii="Garamond" w:hAnsi="Garamond"/>
          <w:szCs w:val="24"/>
        </w:rPr>
        <w:t xml:space="preserve"> for Ceiling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6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885"/>
        <w:gridCol w:w="2155"/>
        <w:gridCol w:w="1440"/>
        <w:gridCol w:w="1620"/>
        <w:gridCol w:w="1620"/>
        <w:gridCol w:w="1193"/>
        <w:gridCol w:w="1350"/>
        <w:gridCol w:w="1167"/>
        <w:gridCol w:w="1560"/>
      </w:tblGrid>
      <w:tr w:rsidR="00A139B7">
        <w:trPr>
          <w:trHeight w:val="576"/>
        </w:trPr>
        <w:tc>
          <w:tcPr>
            <w:tcW w:w="975"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8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55"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CL</w:t>
            </w:r>
          </w:p>
        </w:tc>
        <w:tc>
          <w:tcPr>
            <w:tcW w:w="1167" w:type="dxa"/>
            <w:vAlign w:val="center"/>
          </w:tcPr>
          <w:p w:rsidR="00A139B7" w:rsidRDefault="00E258B2">
            <w:pPr>
              <w:jc w:val="center"/>
              <w:rPr>
                <w:rFonts w:ascii="Garamond" w:hAnsi="Garamond"/>
                <w:b/>
                <w:szCs w:val="24"/>
                <w:lang w:val="en-GB"/>
              </w:rPr>
            </w:pPr>
            <w:r>
              <w:rPr>
                <w:rFonts w:ascii="Garamond" w:hAnsi="Garamond"/>
                <w:b/>
                <w:szCs w:val="24"/>
                <w:lang w:val="en-GB"/>
              </w:rPr>
              <w:t>CL</w:t>
            </w:r>
          </w:p>
        </w:tc>
        <w:tc>
          <w:tcPr>
            <w:tcW w:w="156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PC1</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B1 &amp; B2</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Below CL</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P6</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B7 &amp; B8</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30</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Not Detected</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zCs w:val="24"/>
        </w:rPr>
      </w:pPr>
      <w:r>
        <w:rPr>
          <w:rFonts w:ascii="Garamond" w:hAnsi="Garamond"/>
          <w:szCs w:val="24"/>
        </w:rPr>
        <w:t>Note:</w:t>
      </w:r>
      <w:r>
        <w:rPr>
          <w:rFonts w:ascii="Garamond" w:hAnsi="Garamond"/>
          <w:szCs w:val="24"/>
        </w:rPr>
        <w:tab/>
      </w:r>
      <w:r>
        <w:rPr>
          <w:rFonts w:ascii="Garamond" w:hAnsi="Garamond"/>
          <w:szCs w:val="24"/>
        </w:rPr>
        <w:tab/>
        <w:t xml:space="preserve">CL </w:t>
      </w:r>
      <w:r>
        <w:rPr>
          <w:rFonts w:ascii="Garamond" w:hAnsi="Garamond"/>
          <w:szCs w:val="24"/>
        </w:rPr>
        <w:tab/>
        <w:t>means Ceiling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CL, Below CL,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4445" b="381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no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wps:txbx>
                      <wps:bodyPr rot="0" vert="horz" wrap="square" lIns="91440" tIns="45720" rIns="91440" bIns="45720" anchor="t" anchorCtr="0" upright="1">
                        <a:noAutofit/>
                      </wps:bodyPr>
                    </wps:wsp>
                  </a:graphicData>
                </a:graphic>
              </wp:inline>
            </w:drawing>
          </mc:Choice>
          <mc:Fallback>
            <w:pict>
              <v:shape id="Text Box 7" o:spid="_x0000_s1179"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" filled="f"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wps:txbx>
                      <wps:bodyPr rot="0" vert="horz" wrap="square" lIns="91440" tIns="45720" rIns="91440" bIns="45720" anchor="t" anchorCtr="0" upright="1">
                        <a:noAutofit/>
                      </wps:bodyPr>
                    </wps:wsp>
                  </a:graphicData>
                </a:graphic>
              </wp:inline>
            </w:drawing>
          </mc:Choice>
          <mc:Fallback>
            <w:pict>
              <v:shape id="Text Box 6" o:spid="_x0000_s1180"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v:textbox>
                <w10:anchorlock/>
              </v:shape>
            </w:pict>
          </mc:Fallback>
        </mc:AlternateContent>
      </w: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PERMISSIBLE EXPOSURE LIMIT</w:t>
      </w:r>
    </w:p>
    <w:p w:rsidR="00A139B7" w:rsidRDefault="00E258B2">
      <w:pPr>
        <w:spacing w:line="360" w:lineRule="auto"/>
        <w:ind w:left="720"/>
        <w:jc w:val="both"/>
        <w:rPr>
          <w:rFonts w:ascii="Garamond" w:hAnsi="Garamond"/>
          <w:bCs/>
          <w:szCs w:val="24"/>
        </w:rPr>
      </w:pPr>
      <w:r>
        <w:rPr>
          <w:rFonts w:ascii="Garamond" w:hAnsi="Garamond"/>
          <w:bCs/>
          <w:szCs w:val="24"/>
          <w:highlight w:val="yellow"/>
        </w:rPr>
        <w:t>Formaldehyde, Welding Fumes, Methyl Ethyl Ketone, Sodium Hydroxide and Ethyl Acetate</w:t>
      </w:r>
      <w:r>
        <w:rPr>
          <w:rFonts w:ascii="Garamond" w:hAnsi="Garamond"/>
          <w:bCs/>
          <w:szCs w:val="24"/>
        </w:rPr>
        <w:t xml:space="preserve"> are </w:t>
      </w:r>
      <w:r>
        <w:rPr>
          <w:rFonts w:ascii="Garamond" w:hAnsi="Garamond"/>
          <w:szCs w:val="24"/>
        </w:rPr>
        <w:t xml:space="preserve">listed as chemical hazardous to health in Occupational Safety and Health (Use and Standards of Exposure of Chemical Hazardous to Health) Regulations 2000 [USECHH reg.2000]. </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 xml:space="preserve">According to USECHH reg.2000, Part 1, under clause </w:t>
      </w:r>
      <w:r>
        <w:rPr>
          <w:rFonts w:ascii="Garamond" w:hAnsi="Garamond"/>
          <w:b/>
          <w:bCs/>
          <w:szCs w:val="24"/>
        </w:rPr>
        <w:t>“Duty of Employer”</w:t>
      </w:r>
      <w:r>
        <w:rPr>
          <w:rFonts w:ascii="Garamond" w:hAnsi="Garamond"/>
          <w:szCs w:val="24"/>
        </w:rPr>
        <w:t>, the employer should take necessary action to reduce and maintain the exposure level of employees to chemical hazardous to health to:</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The lowest practicable level</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Below the permissible exposure limits</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Permissible Exposure Limit (PEL) is listed in Schedule I (Regulation 6 and 7), Occupational Safety and Health (Use and Standards of Exposure of Chemical Hazardous to Health) Regulations 2000. PEL means a permitted eight hour time weighted average airborne concentration. Eight hour time weighted average methodology is used if the exposure of chemical hazardous to health is continuous throughout the 8 hours working period. List of Permissible Exposure Limit (PEL) specified in schedule I for Hazardous Chemical monitored are as follows:-</w:t>
      </w:r>
    </w:p>
    <w:tbl>
      <w:tblPr>
        <w:tblW w:w="8171"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5"/>
        <w:gridCol w:w="3686"/>
      </w:tblGrid>
      <w:tr w:rsidR="00A139B7">
        <w:trPr>
          <w:trHeight w:val="504"/>
        </w:trPr>
        <w:tc>
          <w:tcPr>
            <w:tcW w:w="4485" w:type="dxa"/>
            <w:vAlign w:val="center"/>
          </w:tcPr>
          <w:p w:rsidR="00A139B7" w:rsidRDefault="00E258B2">
            <w:pPr>
              <w:jc w:val="center"/>
              <w:rPr>
                <w:rFonts w:ascii="Garamond" w:hAnsi="Garamond"/>
                <w:b/>
                <w:szCs w:val="24"/>
                <w:lang w:val="en-GB"/>
              </w:rPr>
            </w:pPr>
            <w:r>
              <w:rPr>
                <w:rFonts w:ascii="Garamond" w:hAnsi="Garamond"/>
                <w:b/>
                <w:szCs w:val="24"/>
                <w:lang w:val="en-GB"/>
              </w:rPr>
              <w:t>Chemical Hazardous To Health</w:t>
            </w:r>
          </w:p>
        </w:tc>
        <w:tc>
          <w:tcPr>
            <w:tcW w:w="3686" w:type="dxa"/>
            <w:vAlign w:val="center"/>
          </w:tcPr>
          <w:p w:rsidR="00A139B7" w:rsidRDefault="00E258B2">
            <w:pPr>
              <w:jc w:val="center"/>
              <w:rPr>
                <w:rFonts w:ascii="Garamond" w:hAnsi="Garamond"/>
                <w:b/>
                <w:szCs w:val="24"/>
                <w:lang w:val="en-GB"/>
              </w:rPr>
            </w:pPr>
            <w:r>
              <w:rPr>
                <w:rFonts w:ascii="Garamond" w:hAnsi="Garamond"/>
                <w:b/>
                <w:szCs w:val="24"/>
                <w:lang w:val="en-GB"/>
              </w:rPr>
              <w:t>Permissible Exposure Limit</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r>
    </w:tbl>
    <w:p w:rsidR="00A139B7" w:rsidRDefault="00A139B7">
      <w:pPr>
        <w:spacing w:line="360" w:lineRule="auto"/>
        <w:jc w:val="both"/>
        <w:rPr>
          <w:rFonts w:ascii="Garamond" w:hAnsi="Garamond"/>
          <w:bCs/>
          <w:lang w:val="en"/>
        </w:rPr>
      </w:pPr>
    </w:p>
    <w:p w:rsidR="00A139B7" w:rsidRDefault="00E258B2">
      <w:pPr>
        <w:spacing w:line="360" w:lineRule="auto"/>
        <w:ind w:left="720"/>
        <w:jc w:val="both"/>
        <w:rPr>
          <w:rFonts w:ascii="Garamond" w:hAnsi="Garamond"/>
          <w:bCs/>
          <w:lang w:val="en"/>
        </w:rPr>
      </w:pPr>
      <w:r>
        <w:rPr>
          <w:rFonts w:ascii="Garamond" w:hAnsi="Garamond"/>
          <w:bCs/>
          <w:lang w:val="en"/>
        </w:rPr>
        <w:lastRenderedPageBreak/>
        <w:t>The results can be grouped on to 3 different categories whereby: (1) Above PEL, (2) Above 50% of PEL and (3) Below 50% of PEL. By categorizing it will easier to make decisions in control measures. However, exposure results can only be used as indicative figures and to ensure the exposure is within the specified limits. Based on results:</w:t>
      </w:r>
    </w:p>
    <w:p w:rsidR="00A139B7" w:rsidRDefault="00A139B7">
      <w:pPr>
        <w:spacing w:line="360" w:lineRule="auto"/>
        <w:ind w:left="720"/>
        <w:jc w:val="both"/>
        <w:rPr>
          <w:rFonts w:ascii="Garamond" w:hAnsi="Garamond"/>
          <w:bCs/>
          <w:lang w:val="en"/>
        </w:rPr>
      </w:pPr>
    </w:p>
    <w:p w:rsidR="00A139B7" w:rsidRDefault="00A139B7">
      <w:pPr>
        <w:spacing w:line="360" w:lineRule="auto"/>
        <w:ind w:left="720"/>
        <w:jc w:val="both"/>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rPr>
        <w:t>above</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rPr>
            </w:pPr>
          </w:p>
        </w:tc>
      </w:tr>
    </w:tbl>
    <w:p w:rsidR="00A139B7" w:rsidRDefault="00A139B7">
      <w:pPr>
        <w:spacing w:line="360" w:lineRule="auto"/>
        <w:ind w:left="720"/>
        <w:rPr>
          <w:rFonts w:ascii="Garamond" w:hAnsi="Garamond"/>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lang w:val="en"/>
        </w:rPr>
        <w:t>exceeding</w:t>
      </w:r>
      <w:r>
        <w:rPr>
          <w:rFonts w:ascii="Garamond" w:hAnsi="Garamond"/>
        </w:rPr>
        <w:t xml:space="preserve"> 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and </w:t>
      </w:r>
      <w:r>
        <w:rPr>
          <w:rFonts w:ascii="Garamond" w:hAnsi="Garamond"/>
          <w:b/>
          <w:bCs/>
          <w:u w:val="single"/>
        </w:rPr>
        <w:t>within</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rPr>
            </w:pPr>
          </w:p>
        </w:tc>
        <w:tc>
          <w:tcPr>
            <w:tcW w:w="1710" w:type="dxa"/>
            <w:shd w:val="clear" w:color="auto" w:fill="auto"/>
            <w:vAlign w:val="center"/>
          </w:tcPr>
          <w:p w:rsidR="00A139B7" w:rsidRDefault="00A139B7">
            <w:pPr>
              <w:jc w:val="center"/>
              <w:rPr>
                <w:rFonts w:ascii="Garamond" w:hAnsi="Garamond"/>
                <w:szCs w:val="24"/>
              </w:rPr>
            </w:pPr>
          </w:p>
        </w:tc>
      </w:tr>
    </w:tbl>
    <w:p w:rsidR="00A139B7" w:rsidRDefault="00A139B7">
      <w:pPr>
        <w:spacing w:line="360" w:lineRule="auto"/>
        <w:ind w:left="720"/>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workers have been exposed to exposure level </w:t>
      </w:r>
      <w:r>
        <w:rPr>
          <w:rFonts w:ascii="Garamond" w:hAnsi="Garamond"/>
          <w:b/>
          <w:u w:val="single"/>
          <w:lang w:val="en"/>
        </w:rPr>
        <w:t>below</w:t>
      </w:r>
      <w:r>
        <w:rPr>
          <w:rFonts w:ascii="Garamond" w:hAnsi="Garamond"/>
          <w:lang w:val="en"/>
        </w:rPr>
        <w:t xml:space="preserve"> </w:t>
      </w:r>
      <w:r>
        <w:rPr>
          <w:rFonts w:ascii="Garamond" w:hAnsi="Garamond"/>
        </w:rPr>
        <w:t xml:space="preserve">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 xml:space="preserve">imit for workers working at </w:t>
      </w:r>
      <w:r>
        <w:rPr>
          <w:rFonts w:ascii="Garamond" w:hAnsi="Garamond"/>
          <w:highlight w:val="yellow"/>
          <w:lang w:val="en"/>
        </w:rPr>
        <w:t>8</w:t>
      </w:r>
      <w:r>
        <w:rPr>
          <w:rFonts w:ascii="Garamond" w:hAnsi="Garamond"/>
          <w:lang w:val="en"/>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412"/>
        <w:gridCol w:w="1890"/>
        <w:gridCol w:w="1638"/>
        <w:gridCol w:w="1710"/>
      </w:tblGrid>
      <w:tr w:rsidR="00A139B7">
        <w:trPr>
          <w:trHeight w:val="360"/>
        </w:trPr>
        <w:tc>
          <w:tcPr>
            <w:tcW w:w="2412"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89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638"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lang w:val="en-GB"/>
              </w:rPr>
            </w:pPr>
            <w:r>
              <w:rPr>
                <w:rFonts w:ascii="Garamond" w:hAnsi="Garamond"/>
                <w:szCs w:val="24"/>
                <w:highlight w:val="yellow"/>
                <w:lang w:val="en-GB"/>
              </w:rPr>
              <w:t>(Grid Welding)</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r>
    </w:tbl>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MAXIMUM EXPOSURE LIMIT</w:t>
      </w:r>
    </w:p>
    <w:p w:rsidR="00A139B7" w:rsidRDefault="00E258B2">
      <w:pPr>
        <w:spacing w:line="360" w:lineRule="auto"/>
        <w:ind w:left="720"/>
        <w:jc w:val="both"/>
        <w:rPr>
          <w:rFonts w:ascii="Garamond" w:hAnsi="Garamond"/>
          <w:bCs/>
          <w:lang w:val="en"/>
        </w:rPr>
      </w:pPr>
      <w:r>
        <w:rPr>
          <w:rFonts w:ascii="Garamond" w:hAnsi="Garamond"/>
          <w:bCs/>
          <w:lang w:val="en"/>
        </w:rPr>
        <w:t>The Permissible Exposure Limit represent the average exposure in a throughout the whole working shift. However, acute health effect will occur due to sudden and severe exposure during short term operation. To identify this hazard, Maximum Exposure Limits (MEL) was tested. This monitoring is required at fluctuating operations.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 xml:space="preserve">Maximum Exposure Limit (MEL) is 3 times the Permissible Exposure Limits (PEL) listed in Schedule I (Regulation 6 and 7), Occupational Safety and Health (Use and Standards of </w:t>
      </w:r>
      <w:r>
        <w:rPr>
          <w:rFonts w:ascii="Garamond" w:hAnsi="Garamond"/>
          <w:szCs w:val="24"/>
        </w:rPr>
        <w:lastRenderedPageBreak/>
        <w:t>Exposure of Chemical Hazardous to Health) Regulation 2000. MEL means a permitted maximum average airborne concentration. Short term exposure methodology (15 to 30 minutes) is used at operation that generates the most contamination in the 8 hours working period.</w:t>
      </w:r>
    </w:p>
    <w:p w:rsidR="00A139B7" w:rsidRDefault="00A139B7">
      <w:pPr>
        <w:tabs>
          <w:tab w:val="left" w:pos="-24"/>
        </w:tabs>
        <w:spacing w:line="360" w:lineRule="auto"/>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Maximum Exposure Limit (MEL) are as follows:-</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2"/>
        <w:gridCol w:w="3750"/>
      </w:tblGrid>
      <w:tr w:rsidR="00A139B7">
        <w:trPr>
          <w:trHeight w:val="504"/>
        </w:trPr>
        <w:tc>
          <w:tcPr>
            <w:tcW w:w="4602"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750" w:type="dxa"/>
            <w:vAlign w:val="center"/>
          </w:tcPr>
          <w:p w:rsidR="00A139B7" w:rsidRDefault="00E258B2">
            <w:pPr>
              <w:jc w:val="center"/>
              <w:rPr>
                <w:rFonts w:ascii="Garamond" w:hAnsi="Garamond"/>
                <w:b/>
                <w:szCs w:val="24"/>
                <w:lang w:val="en-GB"/>
              </w:rPr>
            </w:pPr>
            <w:r>
              <w:rPr>
                <w:rFonts w:ascii="Garamond" w:hAnsi="Garamond"/>
                <w:b/>
                <w:szCs w:val="24"/>
                <w:lang w:val="en-GB"/>
              </w:rPr>
              <w:t>Maximum Exposure Limit</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6</w:t>
            </w:r>
            <w:r>
              <w:rPr>
                <w:rFonts w:ascii="Garamond" w:hAnsi="Garamond"/>
                <w:szCs w:val="24"/>
                <w:highlight w:val="yellow"/>
                <w:lang w:val="en-GB"/>
              </w:rPr>
              <w:t>00 ppm</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12</w:t>
            </w:r>
            <w:r>
              <w:rPr>
                <w:rFonts w:ascii="Garamond" w:hAnsi="Garamond"/>
                <w:szCs w:val="24"/>
                <w:highlight w:val="yellow"/>
                <w:lang w:val="en-GB"/>
              </w:rPr>
              <w:t>00 ppm</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MEL, (2) Below MEL. Based on results:</w:t>
      </w:r>
    </w:p>
    <w:p w:rsidR="00A139B7" w:rsidRDefault="00E258B2">
      <w:pPr>
        <w:numPr>
          <w:ilvl w:val="0"/>
          <w:numId w:val="20"/>
        </w:numPr>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38"/>
        <w:gridCol w:w="1770"/>
        <w:gridCol w:w="1832"/>
        <w:gridCol w:w="1980"/>
      </w:tblGrid>
      <w:tr w:rsidR="00A139B7">
        <w:trPr>
          <w:trHeight w:val="360"/>
        </w:trPr>
        <w:tc>
          <w:tcPr>
            <w:tcW w:w="2338"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7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38"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770" w:type="dxa"/>
            <w:vAlign w:val="center"/>
          </w:tcPr>
          <w:p w:rsidR="00A139B7" w:rsidRDefault="00A139B7">
            <w:pPr>
              <w:jc w:val="center"/>
              <w:rPr>
                <w:rFonts w:ascii="Garamond" w:hAnsi="Garamond"/>
                <w:szCs w:val="24"/>
              </w:rPr>
            </w:pPr>
          </w:p>
        </w:tc>
        <w:tc>
          <w:tcPr>
            <w:tcW w:w="1832"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0"/>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w:t>
      </w:r>
      <w:r>
        <w:rPr>
          <w:rFonts w:ascii="Garamond" w:hAnsi="Garamond"/>
        </w:rPr>
        <w:t xml:space="preserve"> </w:t>
      </w:r>
      <w:r>
        <w:rPr>
          <w:rFonts w:ascii="Garamond" w:hAnsi="Garamond"/>
          <w:b/>
          <w:bCs/>
          <w:u w:val="single"/>
        </w:rPr>
        <w:t>below</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53"/>
        <w:gridCol w:w="1755"/>
        <w:gridCol w:w="1832"/>
        <w:gridCol w:w="1980"/>
      </w:tblGrid>
      <w:tr w:rsidR="00A139B7">
        <w:trPr>
          <w:trHeight w:val="360"/>
        </w:trPr>
        <w:tc>
          <w:tcPr>
            <w:tcW w:w="2353"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55"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53"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rPr>
            </w:pPr>
            <w:r>
              <w:rPr>
                <w:rFonts w:ascii="Garamond" w:hAnsi="Garamond"/>
                <w:szCs w:val="24"/>
                <w:highlight w:val="yellow"/>
              </w:rPr>
              <w:t>(970211-05-5325)</w:t>
            </w:r>
          </w:p>
        </w:tc>
        <w:tc>
          <w:tcPr>
            <w:tcW w:w="1755" w:type="dxa"/>
            <w:vAlign w:val="center"/>
          </w:tcPr>
          <w:p w:rsidR="00A139B7" w:rsidRDefault="00E258B2">
            <w:pPr>
              <w:jc w:val="center"/>
              <w:rPr>
                <w:rFonts w:ascii="Garamond" w:hAnsi="Garamond"/>
                <w:szCs w:val="24"/>
                <w:lang w:val="en-GB"/>
              </w:rPr>
            </w:pPr>
            <w:r>
              <w:rPr>
                <w:rFonts w:ascii="Garamond" w:hAnsi="Garamond"/>
                <w:szCs w:val="24"/>
                <w:highlight w:val="yellow"/>
                <w:lang w:val="en-GB"/>
              </w:rPr>
              <w:t>Production</w:t>
            </w:r>
          </w:p>
        </w:tc>
        <w:tc>
          <w:tcPr>
            <w:tcW w:w="183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(&lt;0.002 ppm)</w:t>
            </w:r>
          </w:p>
        </w:tc>
      </w:tr>
      <w:tr w:rsidR="00A139B7">
        <w:trPr>
          <w:trHeight w:val="360"/>
        </w:trPr>
        <w:tc>
          <w:tcPr>
            <w:tcW w:w="2353"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rPr>
            </w:pPr>
            <w:r>
              <w:rPr>
                <w:rFonts w:ascii="Garamond" w:hAnsi="Garamond"/>
                <w:szCs w:val="24"/>
                <w:highlight w:val="yellow"/>
              </w:rPr>
              <w:t>(731130-05-5261)</w:t>
            </w:r>
          </w:p>
        </w:tc>
        <w:tc>
          <w:tcPr>
            <w:tcW w:w="1755"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Maintenance</w:t>
            </w:r>
          </w:p>
        </w:tc>
        <w:tc>
          <w:tcPr>
            <w:tcW w:w="1832"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ND (&lt;0.159</w:t>
            </w:r>
          </w:p>
          <w:p w:rsidR="00A139B7" w:rsidRDefault="00E258B2">
            <w:pPr>
              <w:jc w:val="center"/>
              <w:rPr>
                <w:rFonts w:ascii="Garamond" w:hAnsi="Garamond"/>
                <w:szCs w:val="24"/>
                <w:highlight w:val="yellow"/>
              </w:rPr>
            </w:pPr>
            <w:r>
              <w:rPr>
                <w:rFonts w:ascii="Garamond" w:hAnsi="Garamond"/>
                <w:szCs w:val="24"/>
                <w:highlight w:val="yellow"/>
              </w:rPr>
              <w:t>ppm)</w:t>
            </w:r>
          </w:p>
        </w:tc>
      </w:tr>
    </w:tbl>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CEILING LIMIT</w:t>
      </w:r>
    </w:p>
    <w:p w:rsidR="00A139B7" w:rsidRDefault="00E258B2">
      <w:pPr>
        <w:tabs>
          <w:tab w:val="left" w:pos="-24"/>
        </w:tabs>
        <w:spacing w:line="360" w:lineRule="auto"/>
        <w:ind w:left="720"/>
        <w:jc w:val="both"/>
        <w:rPr>
          <w:rFonts w:ascii="Garamond" w:hAnsi="Garamond"/>
          <w:szCs w:val="24"/>
        </w:rPr>
      </w:pPr>
      <w:r>
        <w:rPr>
          <w:rFonts w:ascii="Garamond" w:hAnsi="Garamond"/>
          <w:szCs w:val="24"/>
        </w:rPr>
        <w:lastRenderedPageBreak/>
        <w:t xml:space="preserve">Ceiling Limits (CL) are listed in Schedule I (Regulation 6 and 7), Occupational Safety and Health (Use and Standards of Exposure of Chemical Hazardous to Health) Regulations 2000. </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As stated in the USECHH Regulation “An employer shall ensure that the exposure of any person to any chemical hazardous to health listed in Schedule I at no time exceeds the ceiling limit specified for that chemical in that Schedule.</w:t>
      </w:r>
      <w:r>
        <w:rPr>
          <w:rFonts w:ascii="Garamond" w:hAnsi="Garamond"/>
          <w:bCs/>
          <w:lang w:val="en"/>
        </w:rPr>
        <w:t xml:space="preserve">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Ceiling Limit (CL) are as follows:-</w:t>
      </w:r>
    </w:p>
    <w:tbl>
      <w:tblPr>
        <w:tblW w:w="834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3930"/>
      </w:tblGrid>
      <w:tr w:rsidR="00A139B7">
        <w:trPr>
          <w:trHeight w:val="504"/>
        </w:trPr>
        <w:tc>
          <w:tcPr>
            <w:tcW w:w="4410"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930" w:type="dxa"/>
            <w:vAlign w:val="center"/>
          </w:tcPr>
          <w:p w:rsidR="00A139B7" w:rsidRDefault="00E258B2">
            <w:pPr>
              <w:jc w:val="center"/>
              <w:rPr>
                <w:rFonts w:ascii="Garamond" w:hAnsi="Garamond"/>
                <w:b/>
                <w:szCs w:val="24"/>
                <w:lang w:val="en-GB"/>
              </w:rPr>
            </w:pPr>
            <w:r>
              <w:rPr>
                <w:rFonts w:ascii="Garamond" w:hAnsi="Garamond"/>
                <w:b/>
                <w:szCs w:val="24"/>
                <w:lang w:val="en-GB"/>
              </w:rPr>
              <w:t>Ceiling Limit</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CL, (2) Below CL. Based on results:</w:t>
      </w: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Ceiling</w:t>
      </w:r>
      <w:r>
        <w:rPr>
          <w:rFonts w:ascii="Garamond" w:hAnsi="Garamond"/>
          <w:lang w:val="en"/>
        </w:rPr>
        <w:t xml:space="preserv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980" w:type="dxa"/>
            <w:vAlign w:val="center"/>
          </w:tcPr>
          <w:p w:rsidR="00A139B7" w:rsidRDefault="00A139B7">
            <w:pPr>
              <w:jc w:val="center"/>
              <w:rPr>
                <w:rFonts w:ascii="Garamond" w:hAnsi="Garamond"/>
                <w:szCs w:val="24"/>
              </w:rPr>
            </w:pPr>
          </w:p>
        </w:tc>
        <w:tc>
          <w:tcPr>
            <w:tcW w:w="1980"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rPr>
        <w:t>below</w:t>
      </w:r>
      <w:r>
        <w:rPr>
          <w:rFonts w:ascii="Garamond" w:hAnsi="Garamond"/>
          <w:lang w:val="en"/>
        </w:rPr>
        <w:t xml:space="preserve"> the </w:t>
      </w:r>
      <w:r>
        <w:rPr>
          <w:rFonts w:ascii="Garamond" w:hAnsi="Garamond"/>
        </w:rPr>
        <w:t>Ceiling 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98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r>
      <w:tr w:rsidR="00A139B7">
        <w:trPr>
          <w:trHeight w:val="360"/>
        </w:trPr>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98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r>
    </w:tbl>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EXISTING CONTROL MEASURES</w:t>
      </w:r>
    </w:p>
    <w:p w:rsidR="00A139B7" w:rsidRDefault="00E258B2">
      <w:pPr>
        <w:spacing w:line="360" w:lineRule="auto"/>
        <w:ind w:left="720"/>
        <w:jc w:val="both"/>
        <w:rPr>
          <w:rFonts w:ascii="Garamond" w:hAnsi="Garamond"/>
          <w:szCs w:val="24"/>
        </w:rPr>
      </w:pPr>
      <w:r>
        <w:rPr>
          <w:rFonts w:ascii="Garamond" w:hAnsi="Garamond"/>
          <w:szCs w:val="24"/>
        </w:rPr>
        <w:t>Based on observation during the sampling, we found that management had taken certain control measures in order to protect employees from overexposed to chemical hazardous to health. The control measures implemented are as follows:</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Health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Medical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290" w:left="1430" w:hangingChars="306" w:hanging="734"/>
        <w:jc w:val="both"/>
        <w:rPr>
          <w:rFonts w:ascii="Garamond" w:hAnsi="Garamond"/>
          <w:szCs w:val="24"/>
        </w:rPr>
      </w:pPr>
      <w:r>
        <w:rPr>
          <w:rFonts w:ascii="Garamond" w:hAnsi="Garamond"/>
          <w:szCs w:val="24"/>
        </w:rPr>
        <w:t>LEV systems had been installed in order to minimize the chemical exposure to workers. The descriptions are as follows:</w:t>
      </w:r>
    </w:p>
    <w:tbl>
      <w:tblPr>
        <w:tblStyle w:val="TableGrid"/>
        <w:tblW w:w="771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3855"/>
      </w:tblGrid>
      <w:tr w:rsidR="00A139B7">
        <w:trPr>
          <w:trHeight w:val="432"/>
        </w:trPr>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Work Unit</w:t>
            </w:r>
          </w:p>
        </w:tc>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Type of LEV System</w:t>
            </w:r>
          </w:p>
        </w:tc>
      </w:tr>
      <w:tr w:rsidR="00A139B7">
        <w:trPr>
          <w:trHeight w:val="432"/>
        </w:trPr>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(Grid Welding)</w:t>
            </w:r>
          </w:p>
        </w:tc>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Slot</w:t>
            </w:r>
          </w:p>
        </w:tc>
      </w:tr>
      <w:tr w:rsidR="00A139B7">
        <w:trPr>
          <w:trHeight w:val="432"/>
        </w:trPr>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(Pallet Welding)</w:t>
            </w:r>
          </w:p>
        </w:tc>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 xml:space="preserve">Canopy </w:t>
            </w:r>
          </w:p>
        </w:tc>
      </w:tr>
    </w:tbl>
    <w:p w:rsidR="00A139B7" w:rsidRDefault="00E258B2">
      <w:pPr>
        <w:spacing w:line="360" w:lineRule="auto"/>
        <w:ind w:left="1440"/>
        <w:jc w:val="both"/>
        <w:rPr>
          <w:rFonts w:ascii="Garamond" w:hAnsi="Garamond"/>
          <w:szCs w:val="24"/>
        </w:rPr>
      </w:pPr>
      <w:r>
        <w:rPr>
          <w:rFonts w:ascii="Garamond" w:hAnsi="Garamond"/>
          <w:szCs w:val="24"/>
        </w:rPr>
        <w:t xml:space="preserve">Inspection, Examination and Testing been conducted by Hygiene Technician II on </w:t>
      </w:r>
      <w:r>
        <w:rPr>
          <w:rFonts w:ascii="Garamond" w:hAnsi="Garamond"/>
          <w:szCs w:val="24"/>
          <w:highlight w:val="yellow"/>
        </w:rPr>
        <w:t>January 5, 2016</w:t>
      </w:r>
      <w:r>
        <w:rPr>
          <w:rFonts w:ascii="Garamond" w:hAnsi="Garamond"/>
          <w:szCs w:val="24"/>
        </w:rPr>
        <w:t xml:space="preserve"> by </w:t>
      </w:r>
      <w:r>
        <w:rPr>
          <w:rFonts w:ascii="Garamond" w:hAnsi="Garamond"/>
          <w:szCs w:val="24"/>
          <w:highlight w:val="yellow"/>
        </w:rPr>
        <w:t>Hari Vicknes Nadarajan [</w:t>
      </w:r>
      <w:r>
        <w:rPr>
          <w:rFonts w:ascii="Garamond" w:eastAsia="Calibri" w:hAnsi="Garamond"/>
          <w:snapToGrid/>
          <w:szCs w:val="24"/>
          <w:highlight w:val="yellow"/>
          <w:lang w:val="zh-CN" w:eastAsia="zh-CN"/>
        </w:rPr>
        <w:t>JKKP HIE 127/171 – 3/</w:t>
      </w:r>
      <w:r>
        <w:rPr>
          <w:rFonts w:ascii="Garamond" w:eastAsia="Calibri" w:hAnsi="Garamond"/>
          <w:snapToGrid/>
          <w:szCs w:val="24"/>
          <w:highlight w:val="yellow"/>
          <w:lang w:eastAsia="zh-CN"/>
        </w:rPr>
        <w:t>2</w:t>
      </w:r>
      <w:r>
        <w:rPr>
          <w:rFonts w:ascii="Garamond" w:eastAsia="Calibri" w:hAnsi="Garamond"/>
          <w:snapToGrid/>
          <w:szCs w:val="24"/>
          <w:highlight w:val="yellow"/>
          <w:lang w:val="zh-CN" w:eastAsia="zh-CN"/>
        </w:rPr>
        <w:t xml:space="preserve"> (1</w:t>
      </w:r>
      <w:r>
        <w:rPr>
          <w:rFonts w:ascii="Garamond" w:eastAsia="Calibri" w:hAnsi="Garamond"/>
          <w:snapToGrid/>
          <w:szCs w:val="24"/>
          <w:highlight w:val="yellow"/>
          <w:lang w:eastAsia="zh-CN"/>
        </w:rPr>
        <w:t>90</w:t>
      </w:r>
      <w:r>
        <w:rPr>
          <w:rFonts w:ascii="Garamond" w:eastAsia="Calibri" w:hAnsi="Garamond"/>
          <w:snapToGrid/>
          <w:szCs w:val="24"/>
          <w:highlight w:val="yellow"/>
          <w:lang w:val="zh-CN" w:eastAsia="zh-CN"/>
        </w:rPr>
        <w:t>)</w:t>
      </w:r>
      <w:r>
        <w:rPr>
          <w:rFonts w:ascii="Garamond" w:eastAsia="Calibri" w:hAnsi="Garamond"/>
          <w:snapToGrid/>
          <w:szCs w:val="24"/>
          <w:highlight w:val="yellow"/>
          <w:lang w:eastAsia="zh-CN"/>
        </w:rPr>
        <w:t>].</w:t>
      </w:r>
    </w:p>
    <w:p w:rsidR="00A139B7" w:rsidRDefault="00E258B2">
      <w:pPr>
        <w:numPr>
          <w:ilvl w:val="0"/>
          <w:numId w:val="22"/>
        </w:numPr>
        <w:spacing w:line="360" w:lineRule="auto"/>
        <w:ind w:left="1434" w:hanging="736"/>
        <w:jc w:val="both"/>
        <w:rPr>
          <w:rFonts w:ascii="Garamond" w:hAnsi="Garamond"/>
          <w:szCs w:val="24"/>
        </w:rPr>
      </w:pPr>
      <w:r>
        <w:rPr>
          <w:rFonts w:ascii="Garamond" w:hAnsi="Garamond"/>
          <w:szCs w:val="24"/>
        </w:rPr>
        <w:t>Management had provided Respiratory Protectors to their employees. The summary of the Respiratory Protectors are as follows:</w:t>
      </w:r>
    </w:p>
    <w:tbl>
      <w:tblPr>
        <w:tblStyle w:val="TableGrid"/>
        <w:tblW w:w="7692" w:type="dxa"/>
        <w:tblInd w:w="1524" w:type="dxa"/>
        <w:tblLayout w:type="fixed"/>
        <w:tblLook w:val="04A0" w:firstRow="1" w:lastRow="0" w:firstColumn="1" w:lastColumn="0" w:noHBand="0" w:noVBand="1"/>
      </w:tblPr>
      <w:tblGrid>
        <w:gridCol w:w="2508"/>
        <w:gridCol w:w="2594"/>
        <w:gridCol w:w="2590"/>
      </w:tblGrid>
      <w:tr w:rsidR="00A139B7">
        <w:trPr>
          <w:trHeight w:val="432"/>
        </w:trPr>
        <w:tc>
          <w:tcPr>
            <w:tcW w:w="2508"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Work Unit</w:t>
            </w:r>
          </w:p>
        </w:tc>
        <w:tc>
          <w:tcPr>
            <w:tcW w:w="2594"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Respiratory Protectors</w:t>
            </w:r>
          </w:p>
        </w:tc>
        <w:tc>
          <w:tcPr>
            <w:tcW w:w="2590"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Distribution List</w:t>
            </w:r>
          </w:p>
        </w:tc>
      </w:tr>
      <w:tr w:rsidR="00A139B7">
        <w:trPr>
          <w:trHeight w:val="432"/>
        </w:trPr>
        <w:tc>
          <w:tcPr>
            <w:tcW w:w="2508"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(Grid Welding)</w:t>
            </w:r>
          </w:p>
        </w:tc>
        <w:tc>
          <w:tcPr>
            <w:tcW w:w="2594"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(Pallet Welding)</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Maintenance</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bl>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 xml:space="preserve">Safe Handling of </w:t>
      </w:r>
      <w:r>
        <w:rPr>
          <w:rFonts w:ascii="Garamond" w:hAnsi="Garamond"/>
          <w:szCs w:val="24"/>
          <w:highlight w:val="yellow"/>
        </w:rPr>
        <w:t>Chemicals Briefing Session</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2016</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Basic First Aid &amp; CPR</w:t>
      </w:r>
      <w:r>
        <w:rPr>
          <w:rFonts w:ascii="Garamond" w:hAnsi="Garamond"/>
          <w:szCs w:val="24"/>
          <w:highlight w:val="yellow"/>
        </w:rPr>
        <w:t xml:space="preserve"> Training Program</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2015</w:t>
      </w:r>
      <w:r>
        <w:rPr>
          <w:rFonts w:ascii="Garamond" w:hAnsi="Garamond"/>
          <w:szCs w:val="24"/>
        </w:rPr>
        <w:t>.</w:t>
      </w:r>
    </w:p>
    <w:p w:rsidR="00A139B7" w:rsidRDefault="00E258B2">
      <w:pPr>
        <w:pStyle w:val="ListParagraph1"/>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Warning signages had been installed at the </w:t>
      </w:r>
      <w:r>
        <w:rPr>
          <w:rFonts w:ascii="Garamond" w:hAnsi="Garamond"/>
          <w:szCs w:val="24"/>
          <w:highlight w:val="yellow"/>
        </w:rPr>
        <w:t>Entrance and Production</w:t>
      </w:r>
      <w:r>
        <w:rPr>
          <w:rFonts w:ascii="Garamond" w:hAnsi="Garamond"/>
          <w:szCs w:val="24"/>
        </w:rPr>
        <w:t xml:space="preserve"> remind workers on the use of Personal Protective Equipment.</w:t>
      </w: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E258B2">
      <w:pPr>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10160" r="10795" b="825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wps:txbx>
                      <wps:bodyPr rot="0" vert="horz" wrap="square" lIns="91440" tIns="45720" rIns="91440" bIns="45720" anchor="t" anchorCtr="0" upright="1">
                        <a:noAutofit/>
                      </wps:bodyPr>
                    </wps:wsp>
                  </a:graphicData>
                </a:graphic>
              </wp:inline>
            </w:drawing>
          </mc:Choice>
          <mc:Fallback>
            <w:pict>
              <v:shape id="Text Box 5" o:spid="_x0000_s1181"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235835" cy="334010"/>
                <wp:effectExtent l="8890" t="10160" r="1270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334010"/>
                        </a:xfrm>
                        <a:prstGeom prst="rect">
                          <a:avLst/>
                        </a:prstGeom>
                        <a:solidFill>
                          <a:srgbClr val="FFFFFF"/>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wps:txbx>
                      <wps:bodyPr rot="0" vert="horz" wrap="square" lIns="91440" tIns="45720" rIns="91440" bIns="45720" anchor="t" anchorCtr="0" upright="1">
                        <a:noAutofit/>
                      </wps:bodyPr>
                    </wps:wsp>
                  </a:graphicData>
                </a:graphic>
              </wp:inline>
            </w:drawing>
          </mc:Choice>
          <mc:Fallback>
            <w:pict>
              <v:shape id="Text Box 4" o:spid="_x0000_s1182" type="#_x0000_t202" style="width:176.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"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v:textbox>
                <w10:anchorlock/>
              </v:shape>
            </w:pict>
          </mc:Fallback>
        </mc:AlternateContent>
      </w:r>
    </w:p>
    <w:p w:rsidR="00A139B7" w:rsidRDefault="00E258B2">
      <w:pPr>
        <w:spacing w:line="360" w:lineRule="auto"/>
        <w:jc w:val="both"/>
        <w:rPr>
          <w:rFonts w:ascii="Garamond" w:hAnsi="Garamond"/>
          <w:bCs/>
        </w:rPr>
      </w:pPr>
      <w:r>
        <w:rPr>
          <w:rFonts w:ascii="Garamond" w:hAnsi="Garamond"/>
          <w:b/>
          <w:color w:val="FF0000"/>
          <w:highlight w:val="yellow"/>
        </w:rPr>
        <w:t>1</w:t>
      </w:r>
      <w:r>
        <w:rPr>
          <w:rFonts w:ascii="Garamond" w:hAnsi="Garamond"/>
          <w:b/>
          <w:highlight w:val="yellow"/>
        </w:rPr>
        <w:t>Schutz (Malaysia) Sdn Bhd</w:t>
      </w:r>
      <w:r>
        <w:rPr>
          <w:rFonts w:ascii="Garamond" w:hAnsi="Garamond"/>
          <w:b/>
        </w:rPr>
        <w:t xml:space="preserve"> </w:t>
      </w:r>
      <w:r>
        <w:rPr>
          <w:rFonts w:ascii="Garamond" w:hAnsi="Garamond"/>
          <w:bCs/>
        </w:rPr>
        <w:t xml:space="preserve">is taking control actions in order to protect the workers from chemical exposure hazard. The management is recommended to keep up the current control measures and to continue on a regular basis as per </w:t>
      </w:r>
      <w:r>
        <w:rPr>
          <w:rFonts w:ascii="Garamond" w:hAnsi="Garamond"/>
          <w:snapToGrid/>
          <w:szCs w:val="24"/>
        </w:rPr>
        <w:t>Occupational Safety &amp; Health (Use and Standards of Exposure of Chemicals Hazardous to Health) Regulations 2000</w:t>
      </w:r>
      <w:r>
        <w:rPr>
          <w:rFonts w:ascii="Garamond" w:hAnsi="Garamond"/>
          <w:bCs/>
        </w:rPr>
        <w:t>:</w:t>
      </w:r>
    </w:p>
    <w:p w:rsidR="00A139B7" w:rsidRDefault="00A139B7">
      <w:pPr>
        <w:widowControl/>
        <w:tabs>
          <w:tab w:val="left" w:pos="711"/>
        </w:tabs>
        <w:spacing w:line="360" w:lineRule="auto"/>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ADMINISTRATIVE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15)</w:t>
      </w:r>
    </w:p>
    <w:p w:rsidR="00A139B7" w:rsidRDefault="00E258B2">
      <w:pPr>
        <w:tabs>
          <w:tab w:val="left" w:pos="711"/>
        </w:tabs>
        <w:spacing w:line="360" w:lineRule="auto"/>
        <w:ind w:left="720"/>
        <w:jc w:val="both"/>
        <w:rPr>
          <w:rFonts w:ascii="Garamond" w:hAnsi="Garamond"/>
        </w:rPr>
      </w:pPr>
      <w:r>
        <w:rPr>
          <w:rFonts w:ascii="Garamond" w:hAnsi="Garamond"/>
        </w:rPr>
        <w:t xml:space="preserve">Administrative Controls are changes in work procedures such as written safety policies, </w:t>
      </w:r>
      <w:r>
        <w:rPr>
          <w:rFonts w:ascii="Garamond" w:hAnsi="Garamond"/>
        </w:rPr>
        <w:lastRenderedPageBreak/>
        <w:t xml:space="preserve">rules, supervision, schedules, and training with the goal of reducing the duration, frequency, and severity of exposure to hazardous chemicals or situations.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Administrative Control are as follows:-</w:t>
      </w:r>
    </w:p>
    <w:p w:rsidR="00A139B7" w:rsidRDefault="00E258B2">
      <w:pPr>
        <w:pStyle w:val="ListParagraph1"/>
        <w:numPr>
          <w:ilvl w:val="0"/>
          <w:numId w:val="24"/>
        </w:numPr>
        <w:spacing w:line="360" w:lineRule="auto"/>
        <w:ind w:hanging="731"/>
        <w:rPr>
          <w:rFonts w:ascii="Garamond" w:hAnsi="Garamond"/>
        </w:rPr>
      </w:pPr>
      <w:r>
        <w:rPr>
          <w:rFonts w:ascii="Garamond" w:hAnsi="Garamond"/>
        </w:rPr>
        <w:t>Giving workers longer rest periods, shorter work shifts or rotating workers through various job assignments to reduce exposure time.</w:t>
      </w:r>
    </w:p>
    <w:p w:rsidR="00A139B7" w:rsidRDefault="00E258B2">
      <w:pPr>
        <w:pStyle w:val="ListParagraph1"/>
        <w:numPr>
          <w:ilvl w:val="0"/>
          <w:numId w:val="24"/>
        </w:numPr>
        <w:spacing w:line="360" w:lineRule="auto"/>
        <w:ind w:hanging="731"/>
        <w:rPr>
          <w:rFonts w:ascii="Garamond" w:hAnsi="Garamond"/>
        </w:rPr>
      </w:pPr>
      <w:r>
        <w:rPr>
          <w:rFonts w:ascii="Garamond" w:hAnsi="Garamond"/>
        </w:rPr>
        <w:t>Minimizing the number of employees exposed to chemicals hazardous to health.</w:t>
      </w:r>
    </w:p>
    <w:p w:rsidR="00A139B7" w:rsidRDefault="00E258B2">
      <w:pPr>
        <w:pStyle w:val="ListParagraph1"/>
        <w:numPr>
          <w:ilvl w:val="0"/>
          <w:numId w:val="24"/>
        </w:numPr>
        <w:tabs>
          <w:tab w:val="left" w:pos="1560"/>
        </w:tabs>
        <w:spacing w:line="360" w:lineRule="auto"/>
        <w:ind w:hanging="731"/>
        <w:rPr>
          <w:rFonts w:ascii="Garamond" w:hAnsi="Garamond"/>
        </w:rPr>
      </w:pPr>
      <w:r>
        <w:rPr>
          <w:rFonts w:ascii="Garamond" w:hAnsi="Garamond"/>
        </w:rPr>
        <w:t>Moving a hazardous work process to an area where fewer people will be exposed.</w:t>
      </w:r>
    </w:p>
    <w:p w:rsidR="00A139B7" w:rsidRDefault="00E258B2">
      <w:pPr>
        <w:widowControl/>
        <w:numPr>
          <w:ilvl w:val="0"/>
          <w:numId w:val="25"/>
        </w:numPr>
        <w:tabs>
          <w:tab w:val="left" w:pos="1440"/>
        </w:tabs>
        <w:spacing w:line="360" w:lineRule="auto"/>
        <w:ind w:hanging="720"/>
        <w:rPr>
          <w:rFonts w:ascii="Garamond" w:hAnsi="Garamond"/>
        </w:rPr>
      </w:pPr>
      <w:r>
        <w:rPr>
          <w:rFonts w:ascii="Garamond" w:hAnsi="Garamond"/>
        </w:rPr>
        <w:t>Adoption of safe work systems and practice that eliminate or minimize the risk to health.</w:t>
      </w: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 xml:space="preserve">PERSONAL PROTECTIVE EQUIPMENT </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 Regulation 16)</w:t>
      </w:r>
    </w:p>
    <w:p w:rsidR="00A139B7" w:rsidRDefault="00E258B2">
      <w:pPr>
        <w:spacing w:line="360" w:lineRule="auto"/>
        <w:ind w:left="711"/>
        <w:jc w:val="both"/>
        <w:rPr>
          <w:rFonts w:ascii="Garamond" w:hAnsi="Garamond"/>
        </w:rPr>
      </w:pPr>
      <w:r>
        <w:rPr>
          <w:rFonts w:ascii="Garamond" w:hAnsi="Garamond"/>
        </w:rPr>
        <w:t xml:space="preserve">Suitable and approved type of respiratory protective equipment and other protective clothing should be provided to the workers who are exposed to hazardous chemicals. This worker also needed to be fully instructed in the proper use of the protective equipment. Management should also establish and maintain proper distribution records of the PPE. Based on the exposure monitoring results, it is crucial for employees working at </w:t>
      </w:r>
      <w:r>
        <w:rPr>
          <w:rFonts w:ascii="Garamond" w:hAnsi="Garamond"/>
          <w:highlight w:val="yellow"/>
        </w:rPr>
        <w:t>Production, Maintenance and Welding</w:t>
      </w:r>
      <w:r>
        <w:rPr>
          <w:rFonts w:ascii="Garamond" w:hAnsi="Garamond"/>
        </w:rPr>
        <w:t xml:space="preserve"> since the exposure is above the 50% of the regulatory limits.</w:t>
      </w: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ENGINEERING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17 &amp; 18)</w:t>
      </w:r>
    </w:p>
    <w:p w:rsidR="00A139B7" w:rsidRDefault="00E258B2">
      <w:pPr>
        <w:tabs>
          <w:tab w:val="left" w:pos="711"/>
        </w:tabs>
        <w:spacing w:line="360" w:lineRule="auto"/>
        <w:ind w:left="720"/>
        <w:jc w:val="both"/>
        <w:rPr>
          <w:rFonts w:ascii="Garamond" w:hAnsi="Garamond"/>
        </w:rPr>
      </w:pPr>
      <w:r>
        <w:rPr>
          <w:rFonts w:ascii="Garamond" w:hAnsi="Garamond"/>
        </w:rPr>
        <w:lastRenderedPageBreak/>
        <w:t xml:space="preserve">Engineering Control are those methods that reduce the contaminants levels either at the source of emissions, along the path or at the receiver.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Engineering Control are as follows:-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Total enclosure of process and handling systems.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Isolation of the work to control the emission of chemical hazardous to health.</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Modification of the process parameters.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Application of engineering control equipment; eg. Local exhaust ventilation systems.</w:t>
      </w:r>
    </w:p>
    <w:p w:rsidR="00A139B7" w:rsidRDefault="00A139B7">
      <w:pPr>
        <w:widowControl/>
        <w:tabs>
          <w:tab w:val="left" w:pos="1440"/>
        </w:tabs>
        <w:spacing w:line="360" w:lineRule="auto"/>
        <w:ind w:left="1440"/>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snapToGrid/>
          <w:szCs w:val="24"/>
        </w:rPr>
        <w:t>INFORMATION, INSTRUCTION AND TRAINING</w:t>
      </w:r>
    </w:p>
    <w:p w:rsidR="00A139B7" w:rsidRDefault="00E258B2">
      <w:pPr>
        <w:widowControl/>
        <w:tabs>
          <w:tab w:val="left" w:pos="-24"/>
          <w:tab w:val="left" w:pos="711"/>
        </w:tabs>
        <w:spacing w:line="360" w:lineRule="auto"/>
        <w:ind w:left="360"/>
        <w:jc w:val="both"/>
        <w:rPr>
          <w:rFonts w:ascii="Garamond" w:hAnsi="Garamond" w:cs="Arial"/>
          <w:i/>
          <w:szCs w:val="24"/>
        </w:rPr>
      </w:pPr>
      <w:r>
        <w:rPr>
          <w:rFonts w:ascii="Garamond" w:hAnsi="Garamond" w:cs="Arial"/>
          <w:szCs w:val="24"/>
        </w:rPr>
        <w:tab/>
        <w:t>(</w:t>
      </w:r>
      <w:r>
        <w:rPr>
          <w:rFonts w:ascii="Garamond" w:hAnsi="Garamond" w:cs="Arial"/>
          <w:i/>
          <w:szCs w:val="24"/>
        </w:rPr>
        <w:t>Please refer to OSH (USECHH) Reg. 2000, Part VII, Regulation 22)</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 xml:space="preserve">Management should conduct training program at least </w:t>
      </w:r>
      <w:r>
        <w:rPr>
          <w:rFonts w:ascii="Garamond" w:hAnsi="Garamond"/>
          <w:b/>
          <w:snapToGrid/>
          <w:szCs w:val="24"/>
          <w:u w:val="single"/>
        </w:rPr>
        <w:t>once in 2 years</w:t>
      </w:r>
      <w:r>
        <w:rPr>
          <w:rFonts w:ascii="Garamond" w:hAnsi="Garamond"/>
          <w:snapToGrid/>
          <w:szCs w:val="24"/>
        </w:rPr>
        <w:t xml:space="preserve"> for employees who are exposed and likely to be exposed to chemical hazardous to health. The training program should cover topics related to law and requirements, risk to health, precautions of exposure, safe work practices, chemical spill control, proper use of PPE, first aid and CPR, and other related topics to educate employee to prevent occupational diseases. All training documents shall be kept in proper order for inspection.</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20"/>
        </w:tabs>
        <w:spacing w:line="360" w:lineRule="auto"/>
        <w:jc w:val="both"/>
        <w:rPr>
          <w:rFonts w:ascii="Garamond" w:hAnsi="Garamond"/>
          <w:b/>
        </w:rPr>
      </w:pPr>
      <w:r>
        <w:rPr>
          <w:rFonts w:ascii="Garamond" w:hAnsi="Garamond"/>
          <w:b/>
          <w:snapToGrid/>
          <w:szCs w:val="24"/>
        </w:rPr>
        <w:t>EXPOSURE MONITORING</w:t>
      </w:r>
    </w:p>
    <w:p w:rsidR="00A139B7" w:rsidRDefault="00E258B2">
      <w:pPr>
        <w:widowControl/>
        <w:tabs>
          <w:tab w:val="left" w:pos="-24"/>
          <w:tab w:val="left" w:pos="720"/>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VIII, Regulation 26)</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In general, the management is advised to keep up a good approach of annual chemical exposure monitoring. However, the management should consult the CHRA Assessor for the frequency of monitoring.</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MEDICAL SURVEILLANCE PROGRAM</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szCs w:val="24"/>
        </w:rPr>
        <w:tab/>
        <w:t>(</w:t>
      </w:r>
      <w:r>
        <w:rPr>
          <w:rFonts w:ascii="Garamond" w:hAnsi="Garamond" w:cs="Arial"/>
          <w:i/>
          <w:szCs w:val="24"/>
        </w:rPr>
        <w:t>Please refer to OSH (USECHH) Reg. 2000, Part IX, Regulation 27)</w:t>
      </w:r>
    </w:p>
    <w:p w:rsidR="00A139B7" w:rsidRDefault="00E258B2">
      <w:pPr>
        <w:widowControl/>
        <w:tabs>
          <w:tab w:val="left" w:pos="711"/>
        </w:tabs>
        <w:spacing w:line="360" w:lineRule="auto"/>
        <w:ind w:left="720"/>
        <w:jc w:val="both"/>
        <w:rPr>
          <w:rFonts w:ascii="Garamond" w:hAnsi="Garamond"/>
        </w:rPr>
      </w:pPr>
      <w:r>
        <w:rPr>
          <w:rFonts w:ascii="Garamond" w:hAnsi="Garamond"/>
        </w:rPr>
        <w:t xml:space="preserve">Employees who are exposed to chemical </w:t>
      </w:r>
      <w:r>
        <w:rPr>
          <w:rFonts w:ascii="Garamond" w:hAnsi="Garamond" w:cs="Arial"/>
          <w:snapToGrid/>
          <w:szCs w:val="24"/>
        </w:rPr>
        <w:t>beyond Permissible Exposure Level</w:t>
      </w:r>
      <w:r>
        <w:rPr>
          <w:rFonts w:ascii="Garamond" w:hAnsi="Garamond"/>
        </w:rPr>
        <w:t xml:space="preserve"> must undergo a Medical Surveillance Program. Based on exposure results, employees who are necessary to undergo Medical Surveillance Program are as follows:</w:t>
      </w:r>
    </w:p>
    <w:tbl>
      <w:tblPr>
        <w:tblStyle w:val="TableGrid"/>
        <w:tblW w:w="8355" w:type="dxa"/>
        <w:tblInd w:w="835" w:type="dxa"/>
        <w:tblLayout w:type="fixed"/>
        <w:tblLook w:val="04A0" w:firstRow="1" w:lastRow="0" w:firstColumn="1" w:lastColumn="0" w:noHBand="0" w:noVBand="1"/>
      </w:tblPr>
      <w:tblGrid>
        <w:gridCol w:w="4140"/>
        <w:gridCol w:w="4215"/>
      </w:tblGrid>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b/>
              </w:rPr>
            </w:pPr>
            <w:r>
              <w:rPr>
                <w:rFonts w:ascii="Garamond" w:hAnsi="Garamond"/>
                <w:b/>
              </w:rPr>
              <w:t>Work Units</w:t>
            </w:r>
          </w:p>
        </w:tc>
        <w:tc>
          <w:tcPr>
            <w:tcW w:w="4215" w:type="dxa"/>
            <w:vAlign w:val="center"/>
          </w:tcPr>
          <w:p w:rsidR="00A139B7" w:rsidRDefault="00E258B2">
            <w:pPr>
              <w:widowControl/>
              <w:tabs>
                <w:tab w:val="left" w:pos="711"/>
              </w:tabs>
              <w:spacing w:line="240" w:lineRule="auto"/>
              <w:jc w:val="center"/>
            </w:pPr>
            <w:r>
              <w:rPr>
                <w:rFonts w:ascii="Garamond" w:hAnsi="Garamond"/>
                <w:b/>
                <w:szCs w:val="24"/>
              </w:rPr>
              <w:t>Parameter</w:t>
            </w:r>
          </w:p>
        </w:tc>
      </w:tr>
      <w:tr w:rsidR="00A139B7">
        <w:trPr>
          <w:trHeight w:val="432"/>
        </w:trPr>
        <w:tc>
          <w:tcPr>
            <w:tcW w:w="4140" w:type="dxa"/>
            <w:vMerge w:val="restart"/>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Production</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Manganese</w:t>
            </w:r>
          </w:p>
        </w:tc>
      </w:tr>
      <w:tr w:rsidR="00A139B7">
        <w:trPr>
          <w:trHeight w:val="432"/>
        </w:trPr>
        <w:tc>
          <w:tcPr>
            <w:tcW w:w="4140" w:type="dxa"/>
            <w:vMerge/>
            <w:vAlign w:val="center"/>
          </w:tcPr>
          <w:p w:rsidR="00A139B7" w:rsidRDefault="00A139B7">
            <w:pPr>
              <w:widowControl/>
              <w:tabs>
                <w:tab w:val="left" w:pos="711"/>
              </w:tabs>
              <w:spacing w:line="240" w:lineRule="auto"/>
              <w:jc w:val="center"/>
              <w:rPr>
                <w:rFonts w:ascii="Garamond" w:hAnsi="Garamond"/>
                <w:highlight w:val="yellow"/>
              </w:rPr>
            </w:pP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Chromium</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Maintenance</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Crystalline Silica</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Welding</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Inhalable Dust</w:t>
            </w:r>
          </w:p>
        </w:tc>
      </w:tr>
    </w:tbl>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WARNING SIGN</w:t>
      </w:r>
    </w:p>
    <w:p w:rsidR="00A139B7" w:rsidRDefault="00E258B2">
      <w:pPr>
        <w:widowControl/>
        <w:tabs>
          <w:tab w:val="left" w:pos="-24"/>
          <w:tab w:val="left" w:pos="720"/>
        </w:tabs>
        <w:spacing w:line="360" w:lineRule="auto"/>
        <w:ind w:left="720"/>
        <w:jc w:val="both"/>
        <w:rPr>
          <w:rFonts w:ascii="Garamond" w:hAnsi="Garamond"/>
          <w:b/>
        </w:rPr>
      </w:pPr>
      <w:r>
        <w:rPr>
          <w:rFonts w:ascii="Garamond" w:hAnsi="Garamond" w:cs="Arial"/>
          <w:szCs w:val="24"/>
        </w:rPr>
        <w:t>(</w:t>
      </w:r>
      <w:r>
        <w:rPr>
          <w:rFonts w:ascii="Garamond" w:hAnsi="Garamond" w:cs="Arial"/>
          <w:i/>
          <w:szCs w:val="24"/>
        </w:rPr>
        <w:t>Please refer to OSH (USECHH) Reg. 2000, Part XI, Regulation 29)</w:t>
      </w:r>
    </w:p>
    <w:p w:rsidR="00A139B7" w:rsidRDefault="00E258B2">
      <w:pPr>
        <w:pStyle w:val="ListParagraph1"/>
        <w:tabs>
          <w:tab w:val="left" w:pos="-24"/>
          <w:tab w:val="left" w:pos="711"/>
        </w:tabs>
        <w:spacing w:line="360" w:lineRule="auto"/>
        <w:ind w:left="709"/>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RECORD KEEPING</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XII, Regulation 30)</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lastRenderedPageBreak/>
        <w:t xml:space="preserve">Employee medical and exposure monitoring results need to be kept in good condition by the management. Record of compliance and report as per USECHH Reg. 2000:- The Employer shall maintain in good order the monitoring report and any record regards to the monitoring for </w:t>
      </w:r>
      <w:r>
        <w:rPr>
          <w:rFonts w:ascii="Garamond" w:hAnsi="Garamond"/>
          <w:b/>
          <w:snapToGrid/>
          <w:szCs w:val="24"/>
          <w:u w:val="single"/>
        </w:rPr>
        <w:t>thirty (30)</w:t>
      </w:r>
      <w:r>
        <w:rPr>
          <w:rFonts w:ascii="Garamond" w:hAnsi="Garamond"/>
          <w:snapToGrid/>
          <w:szCs w:val="24"/>
        </w:rPr>
        <w:t xml:space="preserve"> years as mentioned in OSH Act 1994.</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1905" r="444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wps:txbx>
                      <wps:bodyPr rot="0" vert="horz" wrap="square" lIns="91440" tIns="45720" rIns="91440" bIns="45720" anchor="t" anchorCtr="0" upright="1">
                        <a:noAutofit/>
                      </wps:bodyPr>
                    </wps:wsp>
                  </a:graphicData>
                </a:graphic>
              </wp:inline>
            </w:drawing>
          </mc:Choice>
          <mc:Fallback>
            <w:pict>
              <v:shape id="Text Box 3" o:spid="_x0000_s1183"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10160" r="952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wps:txbx>
                      <wps:bodyPr rot="0" vert="horz" wrap="square" lIns="91440" tIns="45720" rIns="91440" bIns="45720" anchor="t" anchorCtr="0" upright="1">
                        <a:noAutofit/>
                      </wps:bodyPr>
                    </wps:wsp>
                  </a:graphicData>
                </a:graphic>
              </wp:inline>
            </w:drawing>
          </mc:Choice>
          <mc:Fallback>
            <w:pict>
              <v:shape id="Text Box 2" o:spid="_x0000_s1184"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v:textbox>
                <w10:anchorlock/>
              </v:shape>
            </w:pict>
          </mc:Fallback>
        </mc:AlternateContent>
      </w:r>
    </w:p>
    <w:p w:rsidR="00A139B7" w:rsidRDefault="00E258B2">
      <w:pPr>
        <w:widowControl/>
        <w:spacing w:line="360" w:lineRule="auto"/>
        <w:jc w:val="both"/>
        <w:rPr>
          <w:rFonts w:ascii="Garamond" w:hAnsi="Garamond"/>
          <w:szCs w:val="24"/>
        </w:rPr>
      </w:pPr>
      <w:r>
        <w:rPr>
          <w:rFonts w:ascii="Garamond" w:hAnsi="Garamond"/>
          <w:snapToGrid/>
          <w:szCs w:val="24"/>
          <w:highlight w:val="yellow"/>
        </w:rPr>
        <w:t>Baseline</w:t>
      </w:r>
      <w:r>
        <w:rPr>
          <w:rFonts w:ascii="Garamond" w:hAnsi="Garamond"/>
          <w:snapToGrid/>
          <w:szCs w:val="24"/>
        </w:rPr>
        <w:t xml:space="preserve"> Chemical Exposure monitoring had been successfully carried out </w:t>
      </w:r>
      <w:r>
        <w:rPr>
          <w:rFonts w:ascii="Garamond" w:hAnsi="Garamond"/>
          <w:snapToGrid/>
          <w:color w:val="FF0000"/>
          <w:szCs w:val="24"/>
        </w:rPr>
        <w:t>1</w:t>
      </w:r>
      <w:r>
        <w:rPr>
          <w:rFonts w:ascii="Garamond" w:hAnsi="Garamond"/>
          <w:b/>
          <w:szCs w:val="24"/>
          <w:highlight w:val="yellow"/>
        </w:rPr>
        <w:t>Schutz (Malaysia) Sdn Bhd</w:t>
      </w:r>
      <w:r>
        <w:rPr>
          <w:rFonts w:ascii="Garamond" w:hAnsi="Garamond"/>
          <w:szCs w:val="24"/>
          <w:highlight w:val="yellow"/>
        </w:rPr>
        <w:t xml:space="preserve"> </w:t>
      </w:r>
      <w:r>
        <w:rPr>
          <w:rFonts w:ascii="Garamond" w:hAnsi="Garamond"/>
          <w:szCs w:val="24"/>
        </w:rPr>
        <w:t xml:space="preserve">on </w:t>
      </w:r>
      <w:r>
        <w:rPr>
          <w:rFonts w:ascii="Garamond" w:hAnsi="Garamond"/>
          <w:b/>
          <w:szCs w:val="24"/>
          <w:highlight w:val="yellow"/>
        </w:rPr>
        <w:t>January 5, 2016</w:t>
      </w:r>
      <w:r>
        <w:rPr>
          <w:rFonts w:ascii="Garamond" w:hAnsi="Garamond"/>
          <w:bCs/>
          <w:szCs w:val="24"/>
        </w:rPr>
        <w:t xml:space="preserve"> in accordance to </w:t>
      </w:r>
      <w:r>
        <w:rPr>
          <w:rFonts w:ascii="Garamond" w:hAnsi="Garamond"/>
          <w:snapToGrid/>
          <w:szCs w:val="24"/>
        </w:rPr>
        <w:t>Occupational Safety and Health (Use and Standard of Exposure of Chemicals Hazardous to Health) Regulations 2000.</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Permissible Exposure Limit (PEL)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Welding Fumes at Production (Grid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lastRenderedPageBreak/>
        <w:t xml:space="preserve">Exposure of </w:t>
      </w:r>
      <w:r>
        <w:rPr>
          <w:rFonts w:ascii="Garamond" w:hAnsi="Garamond"/>
          <w:szCs w:val="24"/>
          <w:highlight w:val="yellow"/>
        </w:rPr>
        <w:t>Welding Fumes at Production (Pallet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Maximum Exposure Limit (MEL)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Ceiling Limit (CL)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in order to control and maintain the risk of exposure to workers below the permissible exposure limit or as low as reasonably practicable.</w:t>
      </w:r>
    </w:p>
    <w:p w:rsidR="00A139B7" w:rsidRDefault="00A139B7">
      <w:pPr>
        <w:widowControl/>
        <w:spacing w:line="360" w:lineRule="auto"/>
        <w:jc w:val="both"/>
        <w:rPr>
          <w:rFonts w:ascii="Garamond" w:hAnsi="Garamond"/>
          <w:snapToGrid/>
          <w:szCs w:val="24"/>
        </w:rPr>
      </w:pPr>
    </w:p>
    <w:p w:rsidR="00A139B7" w:rsidRDefault="00E258B2">
      <w:pPr>
        <w:widowControl/>
        <w:tabs>
          <w:tab w:val="left" w:pos="0"/>
          <w:tab w:val="left" w:pos="720"/>
          <w:tab w:val="left" w:pos="1170"/>
          <w:tab w:val="left" w:pos="1597"/>
        </w:tabs>
        <w:spacing w:line="360" w:lineRule="auto"/>
        <w:jc w:val="both"/>
        <w:rPr>
          <w:rFonts w:ascii="Garamond" w:hAnsi="Garamond"/>
          <w:snapToGrid/>
          <w:szCs w:val="24"/>
        </w:rPr>
      </w:pPr>
      <w:r>
        <w:rPr>
          <w:rFonts w:ascii="Garamond" w:hAnsi="Garamond"/>
          <w:snapToGrid/>
          <w:szCs w:val="24"/>
        </w:rPr>
        <w:t xml:space="preserve">Monitoring was conducted in normal working environment.  </w:t>
      </w:r>
    </w:p>
    <w:p w:rsidR="00A139B7" w:rsidRDefault="00A139B7">
      <w:pPr>
        <w:widowControl/>
        <w:tabs>
          <w:tab w:val="left" w:pos="-24"/>
          <w:tab w:val="left" w:pos="711"/>
        </w:tabs>
        <w:spacing w:line="360" w:lineRule="auto"/>
        <w:jc w:val="both"/>
        <w:rPr>
          <w:rFonts w:ascii="Garamond" w:hAnsi="Garamond"/>
          <w:snapToGrid/>
          <w:szCs w:val="24"/>
        </w:rPr>
      </w:pPr>
    </w:p>
    <w:p w:rsidR="00A139B7" w:rsidRDefault="00E258B2">
      <w:pPr>
        <w:widowControl/>
        <w:tabs>
          <w:tab w:val="left" w:pos="-24"/>
          <w:tab w:val="left" w:pos="720"/>
        </w:tabs>
        <w:spacing w:line="360" w:lineRule="auto"/>
        <w:jc w:val="both"/>
        <w:rPr>
          <w:rFonts w:ascii="Garamond" w:hAnsi="Garamond"/>
          <w:b/>
          <w:snapToGrid/>
          <w:szCs w:val="24"/>
          <w:lang w:val="en-GB"/>
        </w:rPr>
      </w:pPr>
      <w:r>
        <w:rPr>
          <w:rFonts w:ascii="Garamond" w:hAnsi="Garamond"/>
          <w:snapToGrid/>
          <w:szCs w:val="24"/>
        </w:rPr>
        <w:t>The monitoring has fulfilled the entire objectives set out in the exercise.</w:t>
      </w: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E258B2">
      <w:pPr>
        <w:tabs>
          <w:tab w:val="left" w:pos="-24"/>
          <w:tab w:val="left" w:pos="711"/>
        </w:tabs>
        <w:spacing w:line="360" w:lineRule="auto"/>
        <w:rPr>
          <w:rFonts w:ascii="Garamond" w:hAnsi="Garamond"/>
          <w:szCs w:val="24"/>
          <w:lang w:val="en-GB"/>
        </w:rPr>
      </w:pPr>
      <w:r>
        <w:rPr>
          <w:rFonts w:ascii="Garamond" w:hAnsi="Garamond"/>
          <w:szCs w:val="24"/>
          <w:lang w:val="en-GB"/>
        </w:rPr>
        <w:t>Reported by,</w:t>
      </w:r>
      <w:r>
        <w:rPr>
          <w:rFonts w:ascii="Garamond" w:hAnsi="Garamond"/>
          <w:szCs w:val="24"/>
          <w:lang w:val="en-GB"/>
        </w:rPr>
        <w:tab/>
      </w: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E258B2">
      <w:pPr>
        <w:spacing w:line="360" w:lineRule="auto"/>
        <w:jc w:val="both"/>
        <w:rPr>
          <w:rFonts w:ascii="Garamond" w:hAnsi="Garamond"/>
          <w:color w:val="000000"/>
        </w:rPr>
      </w:pPr>
      <w:r>
        <w:rPr>
          <w:rFonts w:ascii="Garamond" w:hAnsi="Garamond"/>
          <w:color w:val="000000"/>
        </w:rPr>
        <w:t>_______________________</w:t>
      </w:r>
    </w:p>
    <w:p w:rsidR="00A139B7" w:rsidRDefault="00E258B2">
      <w:pPr>
        <w:tabs>
          <w:tab w:val="left" w:pos="-24"/>
          <w:tab w:val="left" w:pos="720"/>
        </w:tabs>
        <w:spacing w:line="360" w:lineRule="auto"/>
        <w:rPr>
          <w:rFonts w:ascii="Garamond" w:hAnsi="Garamond"/>
          <w:b/>
          <w:i/>
          <w:szCs w:val="24"/>
          <w:highlight w:val="yellow"/>
        </w:rPr>
      </w:pPr>
      <w:r>
        <w:rPr>
          <w:rFonts w:ascii="Garamond" w:hAnsi="Garamond"/>
          <w:b/>
          <w:i/>
          <w:szCs w:val="24"/>
          <w:highlight w:val="yellow"/>
        </w:rPr>
        <w:t>Hari Vicknes Nadarajan</w:t>
      </w:r>
    </w:p>
    <w:p w:rsidR="00A139B7" w:rsidRDefault="00E258B2">
      <w:pPr>
        <w:tabs>
          <w:tab w:val="left" w:pos="-24"/>
          <w:tab w:val="left" w:pos="720"/>
        </w:tabs>
        <w:spacing w:line="360" w:lineRule="auto"/>
        <w:rPr>
          <w:rFonts w:ascii="Garamond" w:hAnsi="Garamond"/>
          <w:i/>
          <w:szCs w:val="24"/>
        </w:rPr>
      </w:pPr>
      <w:r>
        <w:rPr>
          <w:rFonts w:ascii="Garamond" w:hAnsi="Garamond"/>
          <w:i/>
          <w:szCs w:val="24"/>
        </w:rPr>
        <w:t>Hygiene Technician 1</w:t>
      </w:r>
    </w:p>
    <w:p w:rsidR="00A139B7" w:rsidRDefault="00E258B2">
      <w:pPr>
        <w:tabs>
          <w:tab w:val="left" w:pos="-24"/>
          <w:tab w:val="left" w:pos="720"/>
        </w:tabs>
        <w:spacing w:line="360" w:lineRule="auto"/>
        <w:rPr>
          <w:rFonts w:ascii="Garamond" w:eastAsia="Batang" w:hAnsi="Garamond"/>
          <w:i/>
          <w:highlight w:val="yellow"/>
          <w:lang w:val="en-GB"/>
        </w:rPr>
      </w:pPr>
      <w:r>
        <w:rPr>
          <w:rFonts w:ascii="Garamond" w:hAnsi="Garamond"/>
          <w:i/>
          <w:szCs w:val="24"/>
          <w:highlight w:val="yellow"/>
        </w:rPr>
        <w:t>[</w:t>
      </w:r>
      <w:r>
        <w:rPr>
          <w:rFonts w:ascii="Garamond" w:eastAsia="Batang" w:hAnsi="Garamond"/>
          <w:i/>
          <w:highlight w:val="yellow"/>
          <w:lang w:val="en-GB"/>
        </w:rPr>
        <w:t>JKKP HIE 127/171 – 3/1 (183)]</w:t>
      </w:r>
    </w:p>
    <w:sectPr w:rsidR="00A139B7">
      <w:endnotePr>
        <w:numFmt w:val="decimal"/>
      </w:endnotePr>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6B5" w:rsidRDefault="00DD56B5">
      <w:pPr>
        <w:spacing w:after="0" w:line="240" w:lineRule="auto"/>
      </w:pPr>
      <w:r>
        <w:separator/>
      </w:r>
    </w:p>
  </w:endnote>
  <w:endnote w:type="continuationSeparator" w:id="0">
    <w:p w:rsidR="00DD56B5" w:rsidRDefault="00DD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Xerox Sans Serif Wide">
    <w:altName w:val="Arial Narrow"/>
    <w:charset w:val="00"/>
    <w:family w:val="swiss"/>
    <w:pitch w:val="default"/>
    <w:sig w:usb0="00000000" w:usb1="00000000" w:usb2="00000000" w:usb3="00000000" w:csb0="00000013"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altName w:val="Arial"/>
    <w:charset w:val="A1"/>
    <w:family w:val="swiss"/>
    <w:pitch w:val="default"/>
    <w:sig w:usb0="00000000" w:usb1="00000000" w:usb2="00000000" w:usb3="00000000" w:csb0="00000009" w:csb1="00000000"/>
  </w:font>
  <w:font w:name="Batang">
    <w:altName w:val="바탕"/>
    <w:panose1 w:val="02030600000101010101"/>
    <w:charset w:val="81"/>
    <w:family w:val="roman"/>
    <w:pitch w:val="default"/>
    <w:sig w:usb0="00000000" w:usb1="00000000"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FJBJIH+Arial">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default"/>
    <w:sig w:usb0="00000000" w:usb1="00000000"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top w:val="single" w:sz="4" w:space="1" w:color="auto"/>
      </w:pBdr>
      <w:jc w:val="right"/>
      <w:rPr>
        <w:rFonts w:ascii="Garamond" w:hAnsi="Garamond"/>
        <w:sz w:val="20"/>
      </w:rPr>
    </w:pPr>
    <w:r>
      <w:rPr>
        <w:rFonts w:ascii="Garamond" w:hAnsi="Garamond"/>
        <w:color w:val="FF0000"/>
        <w:sz w:val="20"/>
      </w:rPr>
      <w:t>4</w:t>
    </w:r>
    <w:r>
      <w:rPr>
        <w:rFonts w:ascii="Garamond" w:hAnsi="Garamond"/>
        <w:sz w:val="20"/>
      </w:rPr>
      <w:t>ENVOSHA SDN BHD</w:t>
    </w:r>
  </w:p>
  <w:p w:rsidR="00A139B7" w:rsidRDefault="00E258B2">
    <w:pPr>
      <w:pStyle w:val="Footer"/>
      <w:pBdr>
        <w:top w:val="single" w:sz="4" w:space="1" w:color="auto"/>
      </w:pBdr>
      <w:jc w:val="right"/>
      <w:rPr>
        <w:rFonts w:ascii="Garamond" w:hAnsi="Garamond"/>
        <w:sz w:val="20"/>
      </w:rPr>
    </w:pPr>
    <w:r>
      <w:rPr>
        <w:rFonts w:ascii="Garamond" w:hAnsi="Garamond"/>
        <w:sz w:val="20"/>
      </w:rPr>
      <w:fldChar w:fldCharType="begin"/>
    </w:r>
    <w:r>
      <w:rPr>
        <w:rFonts w:ascii="Garamond" w:hAnsi="Garamond"/>
        <w:sz w:val="20"/>
      </w:rPr>
      <w:instrText xml:space="preserve"> PAGE   \* MERGEFORMAT </w:instrText>
    </w:r>
    <w:r>
      <w:rPr>
        <w:rFonts w:ascii="Garamond" w:hAnsi="Garamond"/>
        <w:sz w:val="20"/>
      </w:rPr>
      <w:fldChar w:fldCharType="separate"/>
    </w:r>
    <w:r w:rsidR="00035EF2" w:rsidRPr="00035EF2">
      <w:rPr>
        <w:rFonts w:ascii="Garamond" w:hAnsi="Garamond"/>
        <w:noProof/>
      </w:rPr>
      <w:t>iii</w:t>
    </w:r>
    <w:r>
      <w:rPr>
        <w:rFonts w:ascii="Garamond" w:hAnsi="Garamond"/>
        <w:sz w:val="20"/>
      </w:rPr>
      <w:fldChar w:fldCharType="end"/>
    </w:r>
    <w:r>
      <w:rPr>
        <w:rFonts w:ascii="Garamond" w:hAnsi="Garamond"/>
        <w:sz w:val="20"/>
      </w:rPr>
      <w:t xml:space="preserve"> | </w:t>
    </w:r>
    <w:r>
      <w:rPr>
        <w:rFonts w:ascii="Garamond" w:hAnsi="Garamond"/>
        <w:color w:val="000000"/>
        <w:spacing w:val="60"/>
        <w:sz w:val="20"/>
      </w:rPr>
      <w:t>Page</w:t>
    </w:r>
  </w:p>
  <w:p w:rsidR="00A139B7" w:rsidRDefault="00A139B7">
    <w:pPr>
      <w:pStyle w:val="Footer"/>
      <w:tabs>
        <w:tab w:val="clear" w:pos="4320"/>
        <w:tab w:val="clear" w:pos="8640"/>
      </w:tabs>
      <w:jc w:val="right"/>
      <w:rPr>
        <w:rStyle w:val="PageNumber"/>
        <w:rFonts w:ascii="Garamond" w:hAnsi="Garamond"/>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6B5" w:rsidRDefault="00DD56B5">
      <w:pPr>
        <w:spacing w:after="0" w:line="240" w:lineRule="auto"/>
      </w:pPr>
      <w:r>
        <w:separator/>
      </w:r>
    </w:p>
  </w:footnote>
  <w:footnote w:type="continuationSeparator" w:id="0">
    <w:p w:rsidR="00DD56B5" w:rsidRDefault="00DD5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bottom w:val="single" w:sz="4" w:space="14" w:color="auto"/>
      </w:pBdr>
      <w:tabs>
        <w:tab w:val="clear" w:pos="4320"/>
      </w:tabs>
      <w:jc w:val="right"/>
      <w:rPr>
        <w:rFonts w:ascii="Garamond" w:hAnsi="Garamond"/>
        <w:sz w:val="20"/>
      </w:rPr>
    </w:pPr>
    <w:r>
      <w:rPr>
        <w:rFonts w:ascii="Garamond" w:hAnsi="Garamond"/>
        <w:bCs/>
        <w:color w:val="FF0000"/>
        <w:sz w:val="20"/>
      </w:rPr>
      <w:t xml:space="preserve"> 1</w:t>
    </w:r>
    <w:r>
      <w:rPr>
        <w:rFonts w:ascii="Garamond" w:hAnsi="Garamond"/>
        <w:bCs/>
        <w:sz w:val="20"/>
      </w:rPr>
      <w:t>SCHUTZ (MALAYSIA) SDN BHD</w:t>
    </w:r>
  </w:p>
  <w:p w:rsidR="00A139B7" w:rsidRDefault="00E258B2">
    <w:pPr>
      <w:pStyle w:val="Footer"/>
      <w:pBdr>
        <w:bottom w:val="single" w:sz="4" w:space="14" w:color="auto"/>
      </w:pBdr>
      <w:tabs>
        <w:tab w:val="clear" w:pos="4320"/>
        <w:tab w:val="clear" w:pos="8640"/>
      </w:tabs>
      <w:jc w:val="right"/>
      <w:rPr>
        <w:rFonts w:ascii="Garamond" w:hAnsi="Garamond"/>
        <w:sz w:val="20"/>
      </w:rPr>
    </w:pPr>
    <w:r>
      <w:rPr>
        <w:rFonts w:ascii="Garamond" w:hAnsi="Garamond"/>
        <w:sz w:val="20"/>
      </w:rPr>
      <w:tab/>
    </w:r>
    <w:r>
      <w:rPr>
        <w:rFonts w:ascii="Garamond" w:hAnsi="Garamond"/>
        <w:sz w:val="20"/>
      </w:rPr>
      <w:tab/>
    </w:r>
    <w:r>
      <w:rPr>
        <w:rFonts w:ascii="Garamond" w:hAnsi="Garamond"/>
        <w:sz w:val="20"/>
      </w:rPr>
      <w:tab/>
      <w:t>BASELINE CHEMICAL EXPOSURE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DFF"/>
    <w:multiLevelType w:val="multilevel"/>
    <w:tmpl w:val="02257DFF"/>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 w15:restartNumberingAfterBreak="0">
    <w:nsid w:val="060E6A52"/>
    <w:multiLevelType w:val="multilevel"/>
    <w:tmpl w:val="060E6A52"/>
    <w:lvl w:ilvl="0">
      <w:start w:val="1"/>
      <w:numFmt w:val="lowerLetter"/>
      <w:lvlText w:val="%1)"/>
      <w:lvlJc w:val="left"/>
      <w:pPr>
        <w:tabs>
          <w:tab w:val="left" w:pos="1320"/>
        </w:tabs>
        <w:ind w:left="1320" w:hanging="60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075E58A9"/>
    <w:multiLevelType w:val="multilevel"/>
    <w:tmpl w:val="075E58A9"/>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3" w15:restartNumberingAfterBreak="0">
    <w:nsid w:val="08F1336F"/>
    <w:multiLevelType w:val="multilevel"/>
    <w:tmpl w:val="08F1336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A37510"/>
    <w:multiLevelType w:val="multilevel"/>
    <w:tmpl w:val="0CA37510"/>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15:restartNumberingAfterBreak="0">
    <w:nsid w:val="106816CA"/>
    <w:multiLevelType w:val="multilevel"/>
    <w:tmpl w:val="106816CA"/>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1DB01C06"/>
    <w:multiLevelType w:val="multilevel"/>
    <w:tmpl w:val="1DB01C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59C7DBC"/>
    <w:multiLevelType w:val="multilevel"/>
    <w:tmpl w:val="259C7DBC"/>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8" w15:restartNumberingAfterBreak="0">
    <w:nsid w:val="2CF03616"/>
    <w:multiLevelType w:val="multilevel"/>
    <w:tmpl w:val="2CF0361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F267F"/>
    <w:multiLevelType w:val="multilevel"/>
    <w:tmpl w:val="3A9F267F"/>
    <w:lvl w:ilvl="0">
      <w:start w:val="1"/>
      <w:numFmt w:val="decimal"/>
      <w:lvlText w:val="%1.0"/>
      <w:lvlJc w:val="left"/>
      <w:pPr>
        <w:tabs>
          <w:tab w:val="left" w:pos="360"/>
        </w:tabs>
        <w:ind w:left="360" w:hanging="360"/>
      </w:pPr>
      <w:rPr>
        <w:rFonts w:hint="default"/>
        <w:b/>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0" w15:restartNumberingAfterBreak="0">
    <w:nsid w:val="40791CB1"/>
    <w:multiLevelType w:val="multilevel"/>
    <w:tmpl w:val="40791CB1"/>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D72FFC"/>
    <w:multiLevelType w:val="multilevel"/>
    <w:tmpl w:val="44D72FFC"/>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15:restartNumberingAfterBreak="0">
    <w:nsid w:val="49016832"/>
    <w:multiLevelType w:val="multilevel"/>
    <w:tmpl w:val="4901683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440"/>
        </w:tabs>
        <w:ind w:left="1440" w:hanging="720"/>
      </w:pPr>
      <w:rPr>
        <w:rFonts w:hint="default"/>
      </w:rPr>
    </w:lvl>
    <w:lvl w:ilvl="3">
      <w:start w:val="1"/>
      <w:numFmt w:val="decimal"/>
      <w:isLgl/>
      <w:lvlText w:val="%1.%2.%3.%4"/>
      <w:lvlJc w:val="left"/>
      <w:pPr>
        <w:tabs>
          <w:tab w:val="left" w:pos="1800"/>
        </w:tabs>
        <w:ind w:left="1800" w:hanging="720"/>
      </w:pPr>
      <w:rPr>
        <w:rFonts w:hint="default"/>
      </w:rPr>
    </w:lvl>
    <w:lvl w:ilvl="4">
      <w:start w:val="1"/>
      <w:numFmt w:val="decimal"/>
      <w:isLgl/>
      <w:lvlText w:val="%1.%2.%3.%4.%5"/>
      <w:lvlJc w:val="left"/>
      <w:pPr>
        <w:tabs>
          <w:tab w:val="left" w:pos="2520"/>
        </w:tabs>
        <w:ind w:left="2520" w:hanging="1080"/>
      </w:pPr>
      <w:rPr>
        <w:rFonts w:hint="default"/>
      </w:rPr>
    </w:lvl>
    <w:lvl w:ilvl="5">
      <w:start w:val="1"/>
      <w:numFmt w:val="decimal"/>
      <w:isLgl/>
      <w:lvlText w:val="%1.%2.%3.%4.%5.%6"/>
      <w:lvlJc w:val="left"/>
      <w:pPr>
        <w:tabs>
          <w:tab w:val="left" w:pos="2880"/>
        </w:tabs>
        <w:ind w:left="2880" w:hanging="1080"/>
      </w:pPr>
      <w:rPr>
        <w:rFonts w:hint="default"/>
      </w:rPr>
    </w:lvl>
    <w:lvl w:ilvl="6">
      <w:start w:val="1"/>
      <w:numFmt w:val="decimal"/>
      <w:isLgl/>
      <w:lvlText w:val="%1.%2.%3.%4.%5.%6.%7"/>
      <w:lvlJc w:val="left"/>
      <w:pPr>
        <w:tabs>
          <w:tab w:val="left" w:pos="3600"/>
        </w:tabs>
        <w:ind w:left="3600" w:hanging="1440"/>
      </w:pPr>
      <w:rPr>
        <w:rFonts w:hint="default"/>
      </w:rPr>
    </w:lvl>
    <w:lvl w:ilvl="7">
      <w:start w:val="1"/>
      <w:numFmt w:val="decimal"/>
      <w:isLgl/>
      <w:lvlText w:val="%1.%2.%3.%4.%5.%6.%7.%8"/>
      <w:lvlJc w:val="left"/>
      <w:pPr>
        <w:tabs>
          <w:tab w:val="left" w:pos="3960"/>
        </w:tabs>
        <w:ind w:left="3960" w:hanging="1440"/>
      </w:pPr>
      <w:rPr>
        <w:rFonts w:hint="default"/>
      </w:rPr>
    </w:lvl>
    <w:lvl w:ilvl="8">
      <w:start w:val="1"/>
      <w:numFmt w:val="decimal"/>
      <w:isLgl/>
      <w:lvlText w:val="%1.%2.%3.%4.%5.%6.%7.%8.%9"/>
      <w:lvlJc w:val="left"/>
      <w:pPr>
        <w:tabs>
          <w:tab w:val="left" w:pos="4680"/>
        </w:tabs>
        <w:ind w:left="4680" w:hanging="1800"/>
      </w:pPr>
      <w:rPr>
        <w:rFonts w:hint="default"/>
      </w:rPr>
    </w:lvl>
  </w:abstractNum>
  <w:abstractNum w:abstractNumId="13" w15:restartNumberingAfterBreak="0">
    <w:nsid w:val="53815063"/>
    <w:multiLevelType w:val="multilevel"/>
    <w:tmpl w:val="5381506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8091D5A"/>
    <w:multiLevelType w:val="multilevel"/>
    <w:tmpl w:val="58091D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885028"/>
    <w:multiLevelType w:val="multilevel"/>
    <w:tmpl w:val="58885028"/>
    <w:lvl w:ilvl="0">
      <w:start w:val="2"/>
      <w:numFmt w:val="decimal"/>
      <w:lvlText w:val="%1"/>
      <w:lvlJc w:val="left"/>
      <w:pPr>
        <w:ind w:left="360" w:hanging="360"/>
      </w:pPr>
      <w:rPr>
        <w:rFonts w:hint="default"/>
      </w:rPr>
    </w:lvl>
    <w:lvl w:ilvl="1">
      <w:start w:val="1"/>
      <w:numFmt w:val="decimal"/>
      <w:lvlText w:val="2.%2"/>
      <w:lvlJc w:val="left"/>
      <w:pPr>
        <w:ind w:left="720" w:hanging="720"/>
      </w:pPr>
      <w:rPr>
        <w:rFonts w:ascii="Garamond" w:eastAsia="SimSun" w:hAnsi="Garamond" w:cs="SimSun" w:hint="default"/>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885DF9"/>
    <w:multiLevelType w:val="singleLevel"/>
    <w:tmpl w:val="58885DF9"/>
    <w:lvl w:ilvl="0">
      <w:start w:val="1"/>
      <w:numFmt w:val="lowerLetter"/>
      <w:lvlText w:val="%1)"/>
      <w:lvlJc w:val="left"/>
      <w:pPr>
        <w:ind w:left="425" w:hanging="425"/>
      </w:pPr>
      <w:rPr>
        <w:rFonts w:hint="default"/>
      </w:rPr>
    </w:lvl>
  </w:abstractNum>
  <w:abstractNum w:abstractNumId="17" w15:restartNumberingAfterBreak="0">
    <w:nsid w:val="58885FCC"/>
    <w:multiLevelType w:val="multilevel"/>
    <w:tmpl w:val="58885FCC"/>
    <w:lvl w:ilvl="0">
      <w:start w:val="1"/>
      <w:numFmt w:val="decimal"/>
      <w:lvlText w:val="4.%1"/>
      <w:lvlJc w:val="left"/>
      <w:pPr>
        <w:ind w:left="720" w:hanging="360"/>
      </w:pPr>
      <w:rPr>
        <w:rFonts w:ascii="Garamond" w:eastAsia="SimSun" w:hAnsi="Garamond" w:cs="SimSun" w:hint="default"/>
        <w:szCs w:val="24"/>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886032"/>
    <w:multiLevelType w:val="multilevel"/>
    <w:tmpl w:val="58886032"/>
    <w:lvl w:ilvl="0">
      <w:start w:val="1"/>
      <w:numFmt w:val="decimal"/>
      <w:lvlText w:val="5.%1"/>
      <w:lvlJc w:val="left"/>
      <w:pPr>
        <w:ind w:left="720" w:hanging="360"/>
      </w:pPr>
      <w:rPr>
        <w:rFonts w:hint="default"/>
      </w:rPr>
    </w:lvl>
    <w:lvl w:ilvl="1">
      <w:start w:val="1"/>
      <w:numFmt w:val="decimal"/>
      <w:lvlText w:val="4.5.%2."/>
      <w:lvlJc w:val="left"/>
      <w:pPr>
        <w:ind w:left="1440" w:hanging="360"/>
      </w:pPr>
      <w:rPr>
        <w:rFonts w:ascii="Garamond" w:eastAsia="SimSun" w:hAnsi="Garamond" w:cs="SimSun" w:hint="default"/>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9183BD"/>
    <w:multiLevelType w:val="singleLevel"/>
    <w:tmpl w:val="589183BD"/>
    <w:lvl w:ilvl="0">
      <w:start w:val="1"/>
      <w:numFmt w:val="lowerLetter"/>
      <w:lvlText w:val="%1)"/>
      <w:lvlJc w:val="left"/>
      <w:pPr>
        <w:ind w:left="425" w:hanging="425"/>
      </w:pPr>
      <w:rPr>
        <w:rFonts w:hint="default"/>
      </w:rPr>
    </w:lvl>
  </w:abstractNum>
  <w:abstractNum w:abstractNumId="20" w15:restartNumberingAfterBreak="0">
    <w:nsid w:val="5891873F"/>
    <w:multiLevelType w:val="singleLevel"/>
    <w:tmpl w:val="5891873F"/>
    <w:lvl w:ilvl="0">
      <w:start w:val="1"/>
      <w:numFmt w:val="lowerLetter"/>
      <w:lvlText w:val="%1)"/>
      <w:lvlJc w:val="left"/>
      <w:pPr>
        <w:ind w:left="425" w:hanging="425"/>
      </w:pPr>
      <w:rPr>
        <w:rFonts w:hint="default"/>
      </w:rPr>
    </w:lvl>
  </w:abstractNum>
  <w:abstractNum w:abstractNumId="21" w15:restartNumberingAfterBreak="0">
    <w:nsid w:val="5891874D"/>
    <w:multiLevelType w:val="singleLevel"/>
    <w:tmpl w:val="5891874D"/>
    <w:lvl w:ilvl="0">
      <w:start w:val="1"/>
      <w:numFmt w:val="lowerLetter"/>
      <w:lvlText w:val="%1)"/>
      <w:lvlJc w:val="left"/>
      <w:pPr>
        <w:ind w:left="425" w:hanging="425"/>
      </w:pPr>
      <w:rPr>
        <w:rFonts w:hint="default"/>
      </w:rPr>
    </w:lvl>
  </w:abstractNum>
  <w:abstractNum w:abstractNumId="22" w15:restartNumberingAfterBreak="0">
    <w:nsid w:val="5891A8F5"/>
    <w:multiLevelType w:val="singleLevel"/>
    <w:tmpl w:val="5891A8F5"/>
    <w:lvl w:ilvl="0">
      <w:start w:val="1"/>
      <w:numFmt w:val="lowerLetter"/>
      <w:lvlText w:val="%1)"/>
      <w:lvlJc w:val="left"/>
      <w:pPr>
        <w:ind w:left="425" w:hanging="425"/>
      </w:pPr>
      <w:rPr>
        <w:rFonts w:hint="default"/>
      </w:rPr>
    </w:lvl>
  </w:abstractNum>
  <w:abstractNum w:abstractNumId="23" w15:restartNumberingAfterBreak="0">
    <w:nsid w:val="58C679F2"/>
    <w:multiLevelType w:val="multilevel"/>
    <w:tmpl w:val="58C679F2"/>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24" w15:restartNumberingAfterBreak="0">
    <w:nsid w:val="599C0A06"/>
    <w:multiLevelType w:val="multilevel"/>
    <w:tmpl w:val="599C0A06"/>
    <w:lvl w:ilvl="0">
      <w:start w:val="5"/>
      <w:numFmt w:val="decimal"/>
      <w:lvlText w:val="%1"/>
      <w:lvlJc w:val="left"/>
      <w:pPr>
        <w:tabs>
          <w:tab w:val="left" w:pos="720"/>
        </w:tabs>
        <w:ind w:left="720" w:hanging="72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5" w15:restartNumberingAfterBreak="0">
    <w:nsid w:val="65D02D79"/>
    <w:multiLevelType w:val="multilevel"/>
    <w:tmpl w:val="65D02D79"/>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2B437C"/>
    <w:multiLevelType w:val="multilevel"/>
    <w:tmpl w:val="752B437C"/>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7" w15:restartNumberingAfterBreak="0">
    <w:nsid w:val="7E0977C1"/>
    <w:multiLevelType w:val="multilevel"/>
    <w:tmpl w:val="7E0977C1"/>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735"/>
        </w:tabs>
        <w:ind w:left="735" w:hanging="375"/>
      </w:pPr>
      <w:rPr>
        <w:rFonts w:ascii="Garamond" w:eastAsia="Times New Roman" w:hAnsi="Garamond" w:cs="Arial" w:hint="default"/>
      </w:r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num w:numId="1">
    <w:abstractNumId w:val="9"/>
  </w:num>
  <w:num w:numId="2">
    <w:abstractNumId w:val="12"/>
  </w:num>
  <w:num w:numId="3">
    <w:abstractNumId w:val="2"/>
  </w:num>
  <w:num w:numId="4">
    <w:abstractNumId w:val="0"/>
  </w:num>
  <w:num w:numId="5">
    <w:abstractNumId w:val="7"/>
  </w:num>
  <w:num w:numId="6">
    <w:abstractNumId w:val="19"/>
  </w:num>
  <w:num w:numId="7">
    <w:abstractNumId w:val="14"/>
  </w:num>
  <w:num w:numId="8">
    <w:abstractNumId w:val="15"/>
  </w:num>
  <w:num w:numId="9">
    <w:abstractNumId w:val="23"/>
  </w:num>
  <w:num w:numId="10">
    <w:abstractNumId w:val="17"/>
  </w:num>
  <w:num w:numId="11">
    <w:abstractNumId w:val="27"/>
  </w:num>
  <w:num w:numId="12">
    <w:abstractNumId w:val="10"/>
  </w:num>
  <w:num w:numId="13">
    <w:abstractNumId w:val="1"/>
  </w:num>
  <w:num w:numId="14">
    <w:abstractNumId w:val="18"/>
  </w:num>
  <w:num w:numId="15">
    <w:abstractNumId w:val="16"/>
  </w:num>
  <w:num w:numId="16">
    <w:abstractNumId w:val="24"/>
  </w:num>
  <w:num w:numId="17">
    <w:abstractNumId w:val="25"/>
  </w:num>
  <w:num w:numId="18">
    <w:abstractNumId w:val="26"/>
  </w:num>
  <w:num w:numId="19">
    <w:abstractNumId w:val="5"/>
  </w:num>
  <w:num w:numId="20">
    <w:abstractNumId w:val="11"/>
  </w:num>
  <w:num w:numId="21">
    <w:abstractNumId w:val="4"/>
  </w:num>
  <w:num w:numId="22">
    <w:abstractNumId w:val="3"/>
  </w:num>
  <w:num w:numId="23">
    <w:abstractNumId w:val="8"/>
  </w:num>
  <w:num w:numId="24">
    <w:abstractNumId w:val="13"/>
  </w:num>
  <w:num w:numId="25">
    <w:abstractNumId w:val="6"/>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576"/>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94"/>
    <w:rsid w:val="000022E4"/>
    <w:rsid w:val="000024A7"/>
    <w:rsid w:val="00002518"/>
    <w:rsid w:val="00003057"/>
    <w:rsid w:val="000059D6"/>
    <w:rsid w:val="00005F56"/>
    <w:rsid w:val="00007266"/>
    <w:rsid w:val="0000786D"/>
    <w:rsid w:val="00013FB3"/>
    <w:rsid w:val="0001436F"/>
    <w:rsid w:val="000152B4"/>
    <w:rsid w:val="000158EC"/>
    <w:rsid w:val="000163A8"/>
    <w:rsid w:val="00016C6D"/>
    <w:rsid w:val="00016CF2"/>
    <w:rsid w:val="0002260E"/>
    <w:rsid w:val="00022949"/>
    <w:rsid w:val="000232E3"/>
    <w:rsid w:val="00025DAF"/>
    <w:rsid w:val="0002771F"/>
    <w:rsid w:val="00030706"/>
    <w:rsid w:val="00030F79"/>
    <w:rsid w:val="00031197"/>
    <w:rsid w:val="00032340"/>
    <w:rsid w:val="00034AE0"/>
    <w:rsid w:val="00035EF2"/>
    <w:rsid w:val="000365A1"/>
    <w:rsid w:val="00036E39"/>
    <w:rsid w:val="0004000B"/>
    <w:rsid w:val="00044236"/>
    <w:rsid w:val="00045720"/>
    <w:rsid w:val="00047848"/>
    <w:rsid w:val="00050662"/>
    <w:rsid w:val="0005075A"/>
    <w:rsid w:val="000517BD"/>
    <w:rsid w:val="00053782"/>
    <w:rsid w:val="00054164"/>
    <w:rsid w:val="000556DF"/>
    <w:rsid w:val="0005668C"/>
    <w:rsid w:val="00061691"/>
    <w:rsid w:val="00061A8D"/>
    <w:rsid w:val="0006329F"/>
    <w:rsid w:val="00063843"/>
    <w:rsid w:val="00067170"/>
    <w:rsid w:val="00070741"/>
    <w:rsid w:val="0007124A"/>
    <w:rsid w:val="00071944"/>
    <w:rsid w:val="00073BCC"/>
    <w:rsid w:val="000740CE"/>
    <w:rsid w:val="000743C8"/>
    <w:rsid w:val="000748A9"/>
    <w:rsid w:val="00074939"/>
    <w:rsid w:val="00075B00"/>
    <w:rsid w:val="00075BBF"/>
    <w:rsid w:val="0007753C"/>
    <w:rsid w:val="00081630"/>
    <w:rsid w:val="00081A23"/>
    <w:rsid w:val="00082979"/>
    <w:rsid w:val="00085AE2"/>
    <w:rsid w:val="00090D99"/>
    <w:rsid w:val="00094237"/>
    <w:rsid w:val="00094657"/>
    <w:rsid w:val="000952C8"/>
    <w:rsid w:val="000969AA"/>
    <w:rsid w:val="00097000"/>
    <w:rsid w:val="00097EF6"/>
    <w:rsid w:val="000A2649"/>
    <w:rsid w:val="000A2CA9"/>
    <w:rsid w:val="000A37AD"/>
    <w:rsid w:val="000A42F2"/>
    <w:rsid w:val="000A54CF"/>
    <w:rsid w:val="000A6F4E"/>
    <w:rsid w:val="000A7019"/>
    <w:rsid w:val="000B003B"/>
    <w:rsid w:val="000B2B5E"/>
    <w:rsid w:val="000B4878"/>
    <w:rsid w:val="000B4BA1"/>
    <w:rsid w:val="000B4FEB"/>
    <w:rsid w:val="000B5E12"/>
    <w:rsid w:val="000B6E38"/>
    <w:rsid w:val="000B7222"/>
    <w:rsid w:val="000B7C03"/>
    <w:rsid w:val="000C0331"/>
    <w:rsid w:val="000C2B61"/>
    <w:rsid w:val="000C3847"/>
    <w:rsid w:val="000C5EBA"/>
    <w:rsid w:val="000C6061"/>
    <w:rsid w:val="000C68D8"/>
    <w:rsid w:val="000C7051"/>
    <w:rsid w:val="000D2D65"/>
    <w:rsid w:val="000D37D5"/>
    <w:rsid w:val="000D3DD0"/>
    <w:rsid w:val="000D5AC8"/>
    <w:rsid w:val="000D70C2"/>
    <w:rsid w:val="000D761F"/>
    <w:rsid w:val="000E065A"/>
    <w:rsid w:val="000E0E39"/>
    <w:rsid w:val="000E1405"/>
    <w:rsid w:val="000E4249"/>
    <w:rsid w:val="000E63A3"/>
    <w:rsid w:val="000E6A87"/>
    <w:rsid w:val="000E6E7D"/>
    <w:rsid w:val="000F042A"/>
    <w:rsid w:val="000F0C3B"/>
    <w:rsid w:val="000F1806"/>
    <w:rsid w:val="000F1F86"/>
    <w:rsid w:val="000F39EC"/>
    <w:rsid w:val="000F3CEF"/>
    <w:rsid w:val="000F5F9E"/>
    <w:rsid w:val="00100A82"/>
    <w:rsid w:val="00101B7C"/>
    <w:rsid w:val="00102109"/>
    <w:rsid w:val="00105BF4"/>
    <w:rsid w:val="001108FA"/>
    <w:rsid w:val="001110D3"/>
    <w:rsid w:val="00114069"/>
    <w:rsid w:val="0011556B"/>
    <w:rsid w:val="00115FE1"/>
    <w:rsid w:val="00116976"/>
    <w:rsid w:val="00122D8A"/>
    <w:rsid w:val="00122DDB"/>
    <w:rsid w:val="0012389F"/>
    <w:rsid w:val="00123AB8"/>
    <w:rsid w:val="0012447F"/>
    <w:rsid w:val="00124AD4"/>
    <w:rsid w:val="001269AB"/>
    <w:rsid w:val="00126A29"/>
    <w:rsid w:val="00126D71"/>
    <w:rsid w:val="0012755F"/>
    <w:rsid w:val="00130E77"/>
    <w:rsid w:val="001320BE"/>
    <w:rsid w:val="00133143"/>
    <w:rsid w:val="00134B65"/>
    <w:rsid w:val="0014031C"/>
    <w:rsid w:val="00140DCE"/>
    <w:rsid w:val="00142C9F"/>
    <w:rsid w:val="001456E9"/>
    <w:rsid w:val="001456FB"/>
    <w:rsid w:val="001477B0"/>
    <w:rsid w:val="00147D24"/>
    <w:rsid w:val="0015073A"/>
    <w:rsid w:val="00150CDC"/>
    <w:rsid w:val="0015341C"/>
    <w:rsid w:val="00153FD1"/>
    <w:rsid w:val="00155D57"/>
    <w:rsid w:val="00157262"/>
    <w:rsid w:val="001639E5"/>
    <w:rsid w:val="00165008"/>
    <w:rsid w:val="0016718B"/>
    <w:rsid w:val="001703DB"/>
    <w:rsid w:val="0017185F"/>
    <w:rsid w:val="00172A27"/>
    <w:rsid w:val="0017413A"/>
    <w:rsid w:val="00174A8A"/>
    <w:rsid w:val="00176D1C"/>
    <w:rsid w:val="00176D49"/>
    <w:rsid w:val="00182689"/>
    <w:rsid w:val="00184070"/>
    <w:rsid w:val="00184095"/>
    <w:rsid w:val="001909BD"/>
    <w:rsid w:val="001914B7"/>
    <w:rsid w:val="00191CB5"/>
    <w:rsid w:val="0019306E"/>
    <w:rsid w:val="001937A9"/>
    <w:rsid w:val="001951E7"/>
    <w:rsid w:val="001952BC"/>
    <w:rsid w:val="00195D59"/>
    <w:rsid w:val="001969C2"/>
    <w:rsid w:val="00196A9B"/>
    <w:rsid w:val="00197582"/>
    <w:rsid w:val="001A0D4F"/>
    <w:rsid w:val="001A2070"/>
    <w:rsid w:val="001A38B7"/>
    <w:rsid w:val="001A46C8"/>
    <w:rsid w:val="001A7F27"/>
    <w:rsid w:val="001B2C73"/>
    <w:rsid w:val="001B4E13"/>
    <w:rsid w:val="001B591B"/>
    <w:rsid w:val="001B68CD"/>
    <w:rsid w:val="001C010D"/>
    <w:rsid w:val="001C1E2E"/>
    <w:rsid w:val="001C39C9"/>
    <w:rsid w:val="001C4BB0"/>
    <w:rsid w:val="001C6DA1"/>
    <w:rsid w:val="001D0CD7"/>
    <w:rsid w:val="001D190B"/>
    <w:rsid w:val="001D20EC"/>
    <w:rsid w:val="001D6BBB"/>
    <w:rsid w:val="001D6FCD"/>
    <w:rsid w:val="001D7714"/>
    <w:rsid w:val="001D7F4C"/>
    <w:rsid w:val="001E1018"/>
    <w:rsid w:val="001E163A"/>
    <w:rsid w:val="001E1E32"/>
    <w:rsid w:val="001E201F"/>
    <w:rsid w:val="001E4ADD"/>
    <w:rsid w:val="001E65F2"/>
    <w:rsid w:val="001E74E1"/>
    <w:rsid w:val="001E7983"/>
    <w:rsid w:val="001F13BF"/>
    <w:rsid w:val="001F1F1C"/>
    <w:rsid w:val="001F209A"/>
    <w:rsid w:val="001F28B5"/>
    <w:rsid w:val="001F6CA6"/>
    <w:rsid w:val="00200972"/>
    <w:rsid w:val="002026AD"/>
    <w:rsid w:val="002026E3"/>
    <w:rsid w:val="00202F3C"/>
    <w:rsid w:val="002039DB"/>
    <w:rsid w:val="00205C57"/>
    <w:rsid w:val="00206409"/>
    <w:rsid w:val="00207D16"/>
    <w:rsid w:val="00207F9D"/>
    <w:rsid w:val="00210A69"/>
    <w:rsid w:val="00211198"/>
    <w:rsid w:val="00211CB3"/>
    <w:rsid w:val="00212B86"/>
    <w:rsid w:val="00212F8D"/>
    <w:rsid w:val="00213C77"/>
    <w:rsid w:val="002177AC"/>
    <w:rsid w:val="00217F87"/>
    <w:rsid w:val="00222800"/>
    <w:rsid w:val="00223302"/>
    <w:rsid w:val="002247C5"/>
    <w:rsid w:val="002247FF"/>
    <w:rsid w:val="00224C63"/>
    <w:rsid w:val="002305E7"/>
    <w:rsid w:val="00231254"/>
    <w:rsid w:val="0023128E"/>
    <w:rsid w:val="002319CB"/>
    <w:rsid w:val="00232E3A"/>
    <w:rsid w:val="00232E8C"/>
    <w:rsid w:val="00234999"/>
    <w:rsid w:val="00235AEB"/>
    <w:rsid w:val="0023623A"/>
    <w:rsid w:val="002375CB"/>
    <w:rsid w:val="00241FE3"/>
    <w:rsid w:val="002436B9"/>
    <w:rsid w:val="0025001D"/>
    <w:rsid w:val="00250F40"/>
    <w:rsid w:val="00251142"/>
    <w:rsid w:val="002541C0"/>
    <w:rsid w:val="002542A0"/>
    <w:rsid w:val="0025524F"/>
    <w:rsid w:val="00255332"/>
    <w:rsid w:val="0025676E"/>
    <w:rsid w:val="0026036E"/>
    <w:rsid w:val="00260AF0"/>
    <w:rsid w:val="00260E6B"/>
    <w:rsid w:val="00262C61"/>
    <w:rsid w:val="0026367C"/>
    <w:rsid w:val="002636F5"/>
    <w:rsid w:val="00263776"/>
    <w:rsid w:val="00267161"/>
    <w:rsid w:val="00271E1E"/>
    <w:rsid w:val="00271EEF"/>
    <w:rsid w:val="002720C8"/>
    <w:rsid w:val="002726C0"/>
    <w:rsid w:val="00277530"/>
    <w:rsid w:val="002805E6"/>
    <w:rsid w:val="00287A1A"/>
    <w:rsid w:val="00292BF6"/>
    <w:rsid w:val="00292D35"/>
    <w:rsid w:val="00294AD5"/>
    <w:rsid w:val="00294E03"/>
    <w:rsid w:val="002962FD"/>
    <w:rsid w:val="00296684"/>
    <w:rsid w:val="002A00B4"/>
    <w:rsid w:val="002A0FF5"/>
    <w:rsid w:val="002A1654"/>
    <w:rsid w:val="002A249E"/>
    <w:rsid w:val="002A4A9B"/>
    <w:rsid w:val="002A4F37"/>
    <w:rsid w:val="002A58ED"/>
    <w:rsid w:val="002A66D8"/>
    <w:rsid w:val="002A7DF5"/>
    <w:rsid w:val="002B084A"/>
    <w:rsid w:val="002B1B1A"/>
    <w:rsid w:val="002B1D8C"/>
    <w:rsid w:val="002B250C"/>
    <w:rsid w:val="002B29F6"/>
    <w:rsid w:val="002B31B3"/>
    <w:rsid w:val="002B343A"/>
    <w:rsid w:val="002B49A9"/>
    <w:rsid w:val="002B5A74"/>
    <w:rsid w:val="002B71EC"/>
    <w:rsid w:val="002C17BE"/>
    <w:rsid w:val="002C1DCE"/>
    <w:rsid w:val="002C4C47"/>
    <w:rsid w:val="002C53DE"/>
    <w:rsid w:val="002D062C"/>
    <w:rsid w:val="002D0D57"/>
    <w:rsid w:val="002D1776"/>
    <w:rsid w:val="002D1CEB"/>
    <w:rsid w:val="002D1F1A"/>
    <w:rsid w:val="002D2B1E"/>
    <w:rsid w:val="002D43A0"/>
    <w:rsid w:val="002D70AB"/>
    <w:rsid w:val="002D7932"/>
    <w:rsid w:val="002E0411"/>
    <w:rsid w:val="002E0BC5"/>
    <w:rsid w:val="002E32C7"/>
    <w:rsid w:val="002E3BE2"/>
    <w:rsid w:val="002E3ED8"/>
    <w:rsid w:val="002E5711"/>
    <w:rsid w:val="002F17EF"/>
    <w:rsid w:val="002F1F43"/>
    <w:rsid w:val="002F2A28"/>
    <w:rsid w:val="002F33AC"/>
    <w:rsid w:val="002F387C"/>
    <w:rsid w:val="002F48E0"/>
    <w:rsid w:val="002F4B4D"/>
    <w:rsid w:val="002F7728"/>
    <w:rsid w:val="00300A84"/>
    <w:rsid w:val="00300EF3"/>
    <w:rsid w:val="00304164"/>
    <w:rsid w:val="003059AE"/>
    <w:rsid w:val="00306ACA"/>
    <w:rsid w:val="00306DB1"/>
    <w:rsid w:val="003077DE"/>
    <w:rsid w:val="003102FB"/>
    <w:rsid w:val="0031136F"/>
    <w:rsid w:val="003128D4"/>
    <w:rsid w:val="00312E0B"/>
    <w:rsid w:val="00313C45"/>
    <w:rsid w:val="003169BC"/>
    <w:rsid w:val="003170B4"/>
    <w:rsid w:val="003221F9"/>
    <w:rsid w:val="0032269B"/>
    <w:rsid w:val="00322813"/>
    <w:rsid w:val="003231F3"/>
    <w:rsid w:val="0032589E"/>
    <w:rsid w:val="00325E6E"/>
    <w:rsid w:val="003331BE"/>
    <w:rsid w:val="00335ACB"/>
    <w:rsid w:val="00340829"/>
    <w:rsid w:val="003415A4"/>
    <w:rsid w:val="00342F26"/>
    <w:rsid w:val="003441BF"/>
    <w:rsid w:val="00344AF2"/>
    <w:rsid w:val="003459B7"/>
    <w:rsid w:val="003459F5"/>
    <w:rsid w:val="00345E0E"/>
    <w:rsid w:val="003474B9"/>
    <w:rsid w:val="00347C46"/>
    <w:rsid w:val="003510CE"/>
    <w:rsid w:val="00352020"/>
    <w:rsid w:val="00352191"/>
    <w:rsid w:val="00353A07"/>
    <w:rsid w:val="00355C95"/>
    <w:rsid w:val="00356CF3"/>
    <w:rsid w:val="00357279"/>
    <w:rsid w:val="003600B0"/>
    <w:rsid w:val="003606B0"/>
    <w:rsid w:val="0036207F"/>
    <w:rsid w:val="00363A3B"/>
    <w:rsid w:val="00364B49"/>
    <w:rsid w:val="0036547D"/>
    <w:rsid w:val="00365FA1"/>
    <w:rsid w:val="0037026D"/>
    <w:rsid w:val="00370949"/>
    <w:rsid w:val="0037110E"/>
    <w:rsid w:val="003725BB"/>
    <w:rsid w:val="003726D0"/>
    <w:rsid w:val="00372C03"/>
    <w:rsid w:val="00374245"/>
    <w:rsid w:val="003749BA"/>
    <w:rsid w:val="00374CA5"/>
    <w:rsid w:val="003810CF"/>
    <w:rsid w:val="003812E4"/>
    <w:rsid w:val="0038259A"/>
    <w:rsid w:val="00383C1B"/>
    <w:rsid w:val="00383CAE"/>
    <w:rsid w:val="003851F5"/>
    <w:rsid w:val="00386265"/>
    <w:rsid w:val="00386BD3"/>
    <w:rsid w:val="00387CEF"/>
    <w:rsid w:val="00387D36"/>
    <w:rsid w:val="00390D65"/>
    <w:rsid w:val="003912AE"/>
    <w:rsid w:val="0039206F"/>
    <w:rsid w:val="00393582"/>
    <w:rsid w:val="0039629E"/>
    <w:rsid w:val="003A1019"/>
    <w:rsid w:val="003A234A"/>
    <w:rsid w:val="003A3604"/>
    <w:rsid w:val="003A3FAB"/>
    <w:rsid w:val="003A52BD"/>
    <w:rsid w:val="003A5D6A"/>
    <w:rsid w:val="003A6A7A"/>
    <w:rsid w:val="003B08D0"/>
    <w:rsid w:val="003B451C"/>
    <w:rsid w:val="003B6978"/>
    <w:rsid w:val="003C0CD7"/>
    <w:rsid w:val="003C111D"/>
    <w:rsid w:val="003C2F40"/>
    <w:rsid w:val="003C555B"/>
    <w:rsid w:val="003D037D"/>
    <w:rsid w:val="003D2B02"/>
    <w:rsid w:val="003D33FF"/>
    <w:rsid w:val="003D4253"/>
    <w:rsid w:val="003D4744"/>
    <w:rsid w:val="003D4FB9"/>
    <w:rsid w:val="003D5176"/>
    <w:rsid w:val="003D6659"/>
    <w:rsid w:val="003D77D1"/>
    <w:rsid w:val="003E1EB4"/>
    <w:rsid w:val="003E3325"/>
    <w:rsid w:val="003E6B45"/>
    <w:rsid w:val="003E7C0F"/>
    <w:rsid w:val="003F1299"/>
    <w:rsid w:val="003F3016"/>
    <w:rsid w:val="003F33D6"/>
    <w:rsid w:val="003F553B"/>
    <w:rsid w:val="003F5FA0"/>
    <w:rsid w:val="003F7011"/>
    <w:rsid w:val="00400410"/>
    <w:rsid w:val="00400E3E"/>
    <w:rsid w:val="0040119A"/>
    <w:rsid w:val="0040265E"/>
    <w:rsid w:val="00403097"/>
    <w:rsid w:val="00405A2E"/>
    <w:rsid w:val="004061E9"/>
    <w:rsid w:val="00406614"/>
    <w:rsid w:val="00410AB8"/>
    <w:rsid w:val="00410AB9"/>
    <w:rsid w:val="00414B89"/>
    <w:rsid w:val="0041656A"/>
    <w:rsid w:val="00416BC5"/>
    <w:rsid w:val="00416C1E"/>
    <w:rsid w:val="00420894"/>
    <w:rsid w:val="004231B1"/>
    <w:rsid w:val="00423FE1"/>
    <w:rsid w:val="00427525"/>
    <w:rsid w:val="00427F6C"/>
    <w:rsid w:val="0043598D"/>
    <w:rsid w:val="004368BB"/>
    <w:rsid w:val="00436DD5"/>
    <w:rsid w:val="0044094B"/>
    <w:rsid w:val="004420D9"/>
    <w:rsid w:val="00443598"/>
    <w:rsid w:val="0044387B"/>
    <w:rsid w:val="00444A5B"/>
    <w:rsid w:val="00446698"/>
    <w:rsid w:val="0044785B"/>
    <w:rsid w:val="00447D79"/>
    <w:rsid w:val="0045125C"/>
    <w:rsid w:val="0045225A"/>
    <w:rsid w:val="0045382B"/>
    <w:rsid w:val="004610BE"/>
    <w:rsid w:val="00461AC6"/>
    <w:rsid w:val="00461B0A"/>
    <w:rsid w:val="00461D59"/>
    <w:rsid w:val="00462482"/>
    <w:rsid w:val="00462C1B"/>
    <w:rsid w:val="004643A4"/>
    <w:rsid w:val="00465D7F"/>
    <w:rsid w:val="00471348"/>
    <w:rsid w:val="00475DCA"/>
    <w:rsid w:val="0048052B"/>
    <w:rsid w:val="00483580"/>
    <w:rsid w:val="00483CB7"/>
    <w:rsid w:val="0048466A"/>
    <w:rsid w:val="00486131"/>
    <w:rsid w:val="004925C1"/>
    <w:rsid w:val="004946CF"/>
    <w:rsid w:val="00494796"/>
    <w:rsid w:val="004A1065"/>
    <w:rsid w:val="004A2E32"/>
    <w:rsid w:val="004A57E6"/>
    <w:rsid w:val="004A6413"/>
    <w:rsid w:val="004A6C27"/>
    <w:rsid w:val="004B0B93"/>
    <w:rsid w:val="004B2858"/>
    <w:rsid w:val="004B6A1A"/>
    <w:rsid w:val="004B6A37"/>
    <w:rsid w:val="004C2241"/>
    <w:rsid w:val="004C2427"/>
    <w:rsid w:val="004C3235"/>
    <w:rsid w:val="004C4CA7"/>
    <w:rsid w:val="004C5DFA"/>
    <w:rsid w:val="004C709E"/>
    <w:rsid w:val="004D1371"/>
    <w:rsid w:val="004D23BD"/>
    <w:rsid w:val="004D4013"/>
    <w:rsid w:val="004D4C90"/>
    <w:rsid w:val="004D549F"/>
    <w:rsid w:val="004D58CC"/>
    <w:rsid w:val="004D7D82"/>
    <w:rsid w:val="004E04C8"/>
    <w:rsid w:val="004E20B0"/>
    <w:rsid w:val="004E2865"/>
    <w:rsid w:val="004E29DF"/>
    <w:rsid w:val="004F1259"/>
    <w:rsid w:val="004F461B"/>
    <w:rsid w:val="004F4957"/>
    <w:rsid w:val="004F4C80"/>
    <w:rsid w:val="00500B66"/>
    <w:rsid w:val="005013AB"/>
    <w:rsid w:val="005013D6"/>
    <w:rsid w:val="00502C56"/>
    <w:rsid w:val="00503E98"/>
    <w:rsid w:val="00506CF3"/>
    <w:rsid w:val="005109D6"/>
    <w:rsid w:val="00510B7E"/>
    <w:rsid w:val="005112FD"/>
    <w:rsid w:val="00511BE5"/>
    <w:rsid w:val="00512BBB"/>
    <w:rsid w:val="005162B9"/>
    <w:rsid w:val="005209FC"/>
    <w:rsid w:val="005246C8"/>
    <w:rsid w:val="00524C77"/>
    <w:rsid w:val="005257B1"/>
    <w:rsid w:val="005260F4"/>
    <w:rsid w:val="005268ED"/>
    <w:rsid w:val="0053006E"/>
    <w:rsid w:val="00537053"/>
    <w:rsid w:val="005413A9"/>
    <w:rsid w:val="005415CE"/>
    <w:rsid w:val="0054339C"/>
    <w:rsid w:val="005444D8"/>
    <w:rsid w:val="005448E5"/>
    <w:rsid w:val="00546E54"/>
    <w:rsid w:val="005516FA"/>
    <w:rsid w:val="00551B85"/>
    <w:rsid w:val="00551E07"/>
    <w:rsid w:val="00551E4A"/>
    <w:rsid w:val="00551F34"/>
    <w:rsid w:val="00552167"/>
    <w:rsid w:val="005527C5"/>
    <w:rsid w:val="005542A4"/>
    <w:rsid w:val="005544EA"/>
    <w:rsid w:val="00554DE8"/>
    <w:rsid w:val="005557DD"/>
    <w:rsid w:val="0056268C"/>
    <w:rsid w:val="00564D36"/>
    <w:rsid w:val="00564FB2"/>
    <w:rsid w:val="0056718E"/>
    <w:rsid w:val="00567CF3"/>
    <w:rsid w:val="005715DB"/>
    <w:rsid w:val="00573FAE"/>
    <w:rsid w:val="00574288"/>
    <w:rsid w:val="00576DA3"/>
    <w:rsid w:val="005775BC"/>
    <w:rsid w:val="005802D7"/>
    <w:rsid w:val="005812E5"/>
    <w:rsid w:val="00582137"/>
    <w:rsid w:val="00585185"/>
    <w:rsid w:val="00587950"/>
    <w:rsid w:val="0059173C"/>
    <w:rsid w:val="00592158"/>
    <w:rsid w:val="005926D9"/>
    <w:rsid w:val="00592A79"/>
    <w:rsid w:val="00592DA1"/>
    <w:rsid w:val="0059407E"/>
    <w:rsid w:val="00595DD0"/>
    <w:rsid w:val="005967BF"/>
    <w:rsid w:val="00596C06"/>
    <w:rsid w:val="0059792E"/>
    <w:rsid w:val="005A249D"/>
    <w:rsid w:val="005A28C7"/>
    <w:rsid w:val="005A2A17"/>
    <w:rsid w:val="005A3E9C"/>
    <w:rsid w:val="005A45E8"/>
    <w:rsid w:val="005A698E"/>
    <w:rsid w:val="005A78B9"/>
    <w:rsid w:val="005B128C"/>
    <w:rsid w:val="005B1628"/>
    <w:rsid w:val="005B2FDC"/>
    <w:rsid w:val="005B5835"/>
    <w:rsid w:val="005B7133"/>
    <w:rsid w:val="005C1AE6"/>
    <w:rsid w:val="005C3BA3"/>
    <w:rsid w:val="005C7E14"/>
    <w:rsid w:val="005D472F"/>
    <w:rsid w:val="005D47F1"/>
    <w:rsid w:val="005D508A"/>
    <w:rsid w:val="005D5295"/>
    <w:rsid w:val="005D5865"/>
    <w:rsid w:val="005D5E07"/>
    <w:rsid w:val="005D6DD8"/>
    <w:rsid w:val="005D7576"/>
    <w:rsid w:val="005E069C"/>
    <w:rsid w:val="005E2071"/>
    <w:rsid w:val="005E58AC"/>
    <w:rsid w:val="005E595B"/>
    <w:rsid w:val="005E6DB4"/>
    <w:rsid w:val="005E7333"/>
    <w:rsid w:val="005F04DD"/>
    <w:rsid w:val="005F07E7"/>
    <w:rsid w:val="005F0A70"/>
    <w:rsid w:val="005F2922"/>
    <w:rsid w:val="005F2B5F"/>
    <w:rsid w:val="005F4333"/>
    <w:rsid w:val="005F4444"/>
    <w:rsid w:val="005F463A"/>
    <w:rsid w:val="005F5941"/>
    <w:rsid w:val="005F636B"/>
    <w:rsid w:val="005F6CA7"/>
    <w:rsid w:val="005F78F2"/>
    <w:rsid w:val="00601ABA"/>
    <w:rsid w:val="00602D05"/>
    <w:rsid w:val="00603305"/>
    <w:rsid w:val="006064D6"/>
    <w:rsid w:val="00606D54"/>
    <w:rsid w:val="00610E35"/>
    <w:rsid w:val="00613BC5"/>
    <w:rsid w:val="00613CE9"/>
    <w:rsid w:val="0061565D"/>
    <w:rsid w:val="006176A7"/>
    <w:rsid w:val="00617E6F"/>
    <w:rsid w:val="006209EC"/>
    <w:rsid w:val="00621F5C"/>
    <w:rsid w:val="00622EED"/>
    <w:rsid w:val="00622F3D"/>
    <w:rsid w:val="00626A79"/>
    <w:rsid w:val="0062738D"/>
    <w:rsid w:val="00627DD3"/>
    <w:rsid w:val="0063057B"/>
    <w:rsid w:val="00631C8D"/>
    <w:rsid w:val="00631DEA"/>
    <w:rsid w:val="00644FBA"/>
    <w:rsid w:val="00645951"/>
    <w:rsid w:val="006459D6"/>
    <w:rsid w:val="0064640D"/>
    <w:rsid w:val="00646650"/>
    <w:rsid w:val="00646D93"/>
    <w:rsid w:val="00647C26"/>
    <w:rsid w:val="0065051C"/>
    <w:rsid w:val="0065437E"/>
    <w:rsid w:val="00654BF8"/>
    <w:rsid w:val="00656367"/>
    <w:rsid w:val="00660252"/>
    <w:rsid w:val="00661EE0"/>
    <w:rsid w:val="00663A07"/>
    <w:rsid w:val="00664361"/>
    <w:rsid w:val="00665E35"/>
    <w:rsid w:val="006719B1"/>
    <w:rsid w:val="00672FD8"/>
    <w:rsid w:val="006737D8"/>
    <w:rsid w:val="00673B12"/>
    <w:rsid w:val="00677B5D"/>
    <w:rsid w:val="006809E3"/>
    <w:rsid w:val="006818F0"/>
    <w:rsid w:val="006827D1"/>
    <w:rsid w:val="006831D9"/>
    <w:rsid w:val="006901EE"/>
    <w:rsid w:val="006907F0"/>
    <w:rsid w:val="00690A14"/>
    <w:rsid w:val="00693FCB"/>
    <w:rsid w:val="0069427A"/>
    <w:rsid w:val="006948A6"/>
    <w:rsid w:val="00695F64"/>
    <w:rsid w:val="006A2E02"/>
    <w:rsid w:val="006A3509"/>
    <w:rsid w:val="006A3700"/>
    <w:rsid w:val="006A39B4"/>
    <w:rsid w:val="006A4C55"/>
    <w:rsid w:val="006A535C"/>
    <w:rsid w:val="006A5409"/>
    <w:rsid w:val="006A625D"/>
    <w:rsid w:val="006A6382"/>
    <w:rsid w:val="006A6469"/>
    <w:rsid w:val="006A7184"/>
    <w:rsid w:val="006A7A39"/>
    <w:rsid w:val="006B217E"/>
    <w:rsid w:val="006B267C"/>
    <w:rsid w:val="006B76C3"/>
    <w:rsid w:val="006C2090"/>
    <w:rsid w:val="006C2313"/>
    <w:rsid w:val="006C25E3"/>
    <w:rsid w:val="006C2954"/>
    <w:rsid w:val="006C38E5"/>
    <w:rsid w:val="006C6E3F"/>
    <w:rsid w:val="006D02F7"/>
    <w:rsid w:val="006D1ACA"/>
    <w:rsid w:val="006D3147"/>
    <w:rsid w:val="006D321F"/>
    <w:rsid w:val="006D361D"/>
    <w:rsid w:val="006D4251"/>
    <w:rsid w:val="006D5166"/>
    <w:rsid w:val="006D563B"/>
    <w:rsid w:val="006D64BC"/>
    <w:rsid w:val="006D7842"/>
    <w:rsid w:val="006E1EAF"/>
    <w:rsid w:val="006E254B"/>
    <w:rsid w:val="006E2D18"/>
    <w:rsid w:val="006E2F36"/>
    <w:rsid w:val="006E34E4"/>
    <w:rsid w:val="006E4258"/>
    <w:rsid w:val="006E4AEC"/>
    <w:rsid w:val="006E606D"/>
    <w:rsid w:val="006F0642"/>
    <w:rsid w:val="006F1A05"/>
    <w:rsid w:val="006F2EE4"/>
    <w:rsid w:val="006F2FA6"/>
    <w:rsid w:val="006F4154"/>
    <w:rsid w:val="006F46BE"/>
    <w:rsid w:val="006F479D"/>
    <w:rsid w:val="006F51F6"/>
    <w:rsid w:val="006F6BEC"/>
    <w:rsid w:val="006F70EE"/>
    <w:rsid w:val="006F743F"/>
    <w:rsid w:val="006F7532"/>
    <w:rsid w:val="0070027C"/>
    <w:rsid w:val="0070071D"/>
    <w:rsid w:val="00702107"/>
    <w:rsid w:val="00702F7A"/>
    <w:rsid w:val="00705E55"/>
    <w:rsid w:val="00706E00"/>
    <w:rsid w:val="0071135C"/>
    <w:rsid w:val="0071175B"/>
    <w:rsid w:val="00714EED"/>
    <w:rsid w:val="0071763D"/>
    <w:rsid w:val="0072008E"/>
    <w:rsid w:val="00721557"/>
    <w:rsid w:val="0072269C"/>
    <w:rsid w:val="007313D8"/>
    <w:rsid w:val="007356D5"/>
    <w:rsid w:val="0074596D"/>
    <w:rsid w:val="00747B0F"/>
    <w:rsid w:val="00750489"/>
    <w:rsid w:val="007517D6"/>
    <w:rsid w:val="007531DF"/>
    <w:rsid w:val="00755960"/>
    <w:rsid w:val="00756F7B"/>
    <w:rsid w:val="00760210"/>
    <w:rsid w:val="00761F35"/>
    <w:rsid w:val="0076292D"/>
    <w:rsid w:val="00762BF9"/>
    <w:rsid w:val="00762FC8"/>
    <w:rsid w:val="007643F4"/>
    <w:rsid w:val="00765BE1"/>
    <w:rsid w:val="00767364"/>
    <w:rsid w:val="0077025E"/>
    <w:rsid w:val="007713AC"/>
    <w:rsid w:val="00771819"/>
    <w:rsid w:val="00771A80"/>
    <w:rsid w:val="00772F33"/>
    <w:rsid w:val="00777EAF"/>
    <w:rsid w:val="00780047"/>
    <w:rsid w:val="0078007D"/>
    <w:rsid w:val="00781AD8"/>
    <w:rsid w:val="00784B15"/>
    <w:rsid w:val="00785472"/>
    <w:rsid w:val="00785C97"/>
    <w:rsid w:val="0078665E"/>
    <w:rsid w:val="007875A1"/>
    <w:rsid w:val="00790BE7"/>
    <w:rsid w:val="00790D9C"/>
    <w:rsid w:val="00791F9C"/>
    <w:rsid w:val="007920D0"/>
    <w:rsid w:val="00794ED8"/>
    <w:rsid w:val="00797168"/>
    <w:rsid w:val="00797992"/>
    <w:rsid w:val="007A0094"/>
    <w:rsid w:val="007A2250"/>
    <w:rsid w:val="007A4B57"/>
    <w:rsid w:val="007A6561"/>
    <w:rsid w:val="007A70A4"/>
    <w:rsid w:val="007B029C"/>
    <w:rsid w:val="007B136F"/>
    <w:rsid w:val="007B146C"/>
    <w:rsid w:val="007B2C6E"/>
    <w:rsid w:val="007B53EE"/>
    <w:rsid w:val="007B5C7D"/>
    <w:rsid w:val="007B6512"/>
    <w:rsid w:val="007B79BE"/>
    <w:rsid w:val="007B7CBF"/>
    <w:rsid w:val="007C1442"/>
    <w:rsid w:val="007C1F37"/>
    <w:rsid w:val="007C7700"/>
    <w:rsid w:val="007D04B8"/>
    <w:rsid w:val="007D103C"/>
    <w:rsid w:val="007D1566"/>
    <w:rsid w:val="007D2040"/>
    <w:rsid w:val="007D27AD"/>
    <w:rsid w:val="007D2C28"/>
    <w:rsid w:val="007D2EEB"/>
    <w:rsid w:val="007D73F4"/>
    <w:rsid w:val="007E015E"/>
    <w:rsid w:val="007E0C90"/>
    <w:rsid w:val="007E21DA"/>
    <w:rsid w:val="007E3BEF"/>
    <w:rsid w:val="007E4B2E"/>
    <w:rsid w:val="007E5049"/>
    <w:rsid w:val="007E50AE"/>
    <w:rsid w:val="007F05A9"/>
    <w:rsid w:val="007F0DB9"/>
    <w:rsid w:val="007F1ED9"/>
    <w:rsid w:val="007F2038"/>
    <w:rsid w:val="007F34BE"/>
    <w:rsid w:val="007F3ECB"/>
    <w:rsid w:val="007F4A1F"/>
    <w:rsid w:val="007F5826"/>
    <w:rsid w:val="0080058B"/>
    <w:rsid w:val="00800594"/>
    <w:rsid w:val="00804476"/>
    <w:rsid w:val="008058E7"/>
    <w:rsid w:val="008066E3"/>
    <w:rsid w:val="00806C6E"/>
    <w:rsid w:val="00807DF0"/>
    <w:rsid w:val="00811D00"/>
    <w:rsid w:val="00811D57"/>
    <w:rsid w:val="008144FA"/>
    <w:rsid w:val="00815BDC"/>
    <w:rsid w:val="00815E26"/>
    <w:rsid w:val="008208E6"/>
    <w:rsid w:val="00820D7E"/>
    <w:rsid w:val="00820F95"/>
    <w:rsid w:val="00822A65"/>
    <w:rsid w:val="00823045"/>
    <w:rsid w:val="0083028F"/>
    <w:rsid w:val="00831A29"/>
    <w:rsid w:val="00832F7D"/>
    <w:rsid w:val="00832FDA"/>
    <w:rsid w:val="00834479"/>
    <w:rsid w:val="00835FF6"/>
    <w:rsid w:val="008400EA"/>
    <w:rsid w:val="008420D6"/>
    <w:rsid w:val="008467C8"/>
    <w:rsid w:val="00853D15"/>
    <w:rsid w:val="00853E3C"/>
    <w:rsid w:val="0085500E"/>
    <w:rsid w:val="00855816"/>
    <w:rsid w:val="0085595E"/>
    <w:rsid w:val="00855B18"/>
    <w:rsid w:val="00855ECB"/>
    <w:rsid w:val="00856CB9"/>
    <w:rsid w:val="00857F09"/>
    <w:rsid w:val="008602CA"/>
    <w:rsid w:val="00860329"/>
    <w:rsid w:val="00861B09"/>
    <w:rsid w:val="00862832"/>
    <w:rsid w:val="00864EAD"/>
    <w:rsid w:val="00867FA2"/>
    <w:rsid w:val="008703CC"/>
    <w:rsid w:val="008722D8"/>
    <w:rsid w:val="00872488"/>
    <w:rsid w:val="00873C2F"/>
    <w:rsid w:val="0087467A"/>
    <w:rsid w:val="0087497E"/>
    <w:rsid w:val="00876488"/>
    <w:rsid w:val="008803B7"/>
    <w:rsid w:val="008817EA"/>
    <w:rsid w:val="00883BC5"/>
    <w:rsid w:val="00883F6A"/>
    <w:rsid w:val="0088477B"/>
    <w:rsid w:val="00885734"/>
    <w:rsid w:val="00885C5A"/>
    <w:rsid w:val="008900E0"/>
    <w:rsid w:val="008915D5"/>
    <w:rsid w:val="008917E1"/>
    <w:rsid w:val="00896657"/>
    <w:rsid w:val="008A05AB"/>
    <w:rsid w:val="008A14F7"/>
    <w:rsid w:val="008A1F42"/>
    <w:rsid w:val="008A22B5"/>
    <w:rsid w:val="008A283E"/>
    <w:rsid w:val="008A46AD"/>
    <w:rsid w:val="008A6F2F"/>
    <w:rsid w:val="008A73AF"/>
    <w:rsid w:val="008B0F44"/>
    <w:rsid w:val="008B0FC9"/>
    <w:rsid w:val="008B11EC"/>
    <w:rsid w:val="008B3233"/>
    <w:rsid w:val="008B41FE"/>
    <w:rsid w:val="008B437F"/>
    <w:rsid w:val="008B70A4"/>
    <w:rsid w:val="008B740D"/>
    <w:rsid w:val="008C1735"/>
    <w:rsid w:val="008C2458"/>
    <w:rsid w:val="008C2ED4"/>
    <w:rsid w:val="008C3A84"/>
    <w:rsid w:val="008C51A6"/>
    <w:rsid w:val="008C57AB"/>
    <w:rsid w:val="008C5B0A"/>
    <w:rsid w:val="008C6C3C"/>
    <w:rsid w:val="008C7150"/>
    <w:rsid w:val="008C71C3"/>
    <w:rsid w:val="008C76E6"/>
    <w:rsid w:val="008C791C"/>
    <w:rsid w:val="008D1A37"/>
    <w:rsid w:val="008D2431"/>
    <w:rsid w:val="008D3392"/>
    <w:rsid w:val="008D63C3"/>
    <w:rsid w:val="008D72C5"/>
    <w:rsid w:val="008E2B4D"/>
    <w:rsid w:val="008E33D8"/>
    <w:rsid w:val="008E4996"/>
    <w:rsid w:val="008E4FA1"/>
    <w:rsid w:val="008E744D"/>
    <w:rsid w:val="008F0F1D"/>
    <w:rsid w:val="008F271B"/>
    <w:rsid w:val="008F2A9A"/>
    <w:rsid w:val="008F5B78"/>
    <w:rsid w:val="008F5D48"/>
    <w:rsid w:val="00902B0E"/>
    <w:rsid w:val="00903011"/>
    <w:rsid w:val="00903867"/>
    <w:rsid w:val="00904521"/>
    <w:rsid w:val="00904807"/>
    <w:rsid w:val="00904CC3"/>
    <w:rsid w:val="009057A2"/>
    <w:rsid w:val="009060B0"/>
    <w:rsid w:val="0090757D"/>
    <w:rsid w:val="00907932"/>
    <w:rsid w:val="0091234C"/>
    <w:rsid w:val="0091268A"/>
    <w:rsid w:val="00913FAE"/>
    <w:rsid w:val="00914F4E"/>
    <w:rsid w:val="00915037"/>
    <w:rsid w:val="00916CF0"/>
    <w:rsid w:val="00916D22"/>
    <w:rsid w:val="00917C5A"/>
    <w:rsid w:val="00920878"/>
    <w:rsid w:val="0092296C"/>
    <w:rsid w:val="0092320F"/>
    <w:rsid w:val="009264BE"/>
    <w:rsid w:val="0092722C"/>
    <w:rsid w:val="0093085F"/>
    <w:rsid w:val="00930B20"/>
    <w:rsid w:val="00930F54"/>
    <w:rsid w:val="009326C7"/>
    <w:rsid w:val="00936DCD"/>
    <w:rsid w:val="00942A4F"/>
    <w:rsid w:val="00942EF7"/>
    <w:rsid w:val="00942FA6"/>
    <w:rsid w:val="00943C4C"/>
    <w:rsid w:val="00946B11"/>
    <w:rsid w:val="00947B4D"/>
    <w:rsid w:val="00947D42"/>
    <w:rsid w:val="00947F6E"/>
    <w:rsid w:val="00951342"/>
    <w:rsid w:val="009545AA"/>
    <w:rsid w:val="00954C75"/>
    <w:rsid w:val="00954FC9"/>
    <w:rsid w:val="00956080"/>
    <w:rsid w:val="0095692C"/>
    <w:rsid w:val="0095721E"/>
    <w:rsid w:val="009601DF"/>
    <w:rsid w:val="00961981"/>
    <w:rsid w:val="009644B3"/>
    <w:rsid w:val="00965B8C"/>
    <w:rsid w:val="00965BC5"/>
    <w:rsid w:val="009665AA"/>
    <w:rsid w:val="00967C5F"/>
    <w:rsid w:val="009733D7"/>
    <w:rsid w:val="00973695"/>
    <w:rsid w:val="00973ABB"/>
    <w:rsid w:val="009744FA"/>
    <w:rsid w:val="00977441"/>
    <w:rsid w:val="00977EAB"/>
    <w:rsid w:val="0098086E"/>
    <w:rsid w:val="00981C1A"/>
    <w:rsid w:val="0098210D"/>
    <w:rsid w:val="009824C0"/>
    <w:rsid w:val="00982708"/>
    <w:rsid w:val="00983BBC"/>
    <w:rsid w:val="00983C5D"/>
    <w:rsid w:val="00984307"/>
    <w:rsid w:val="00986074"/>
    <w:rsid w:val="00990184"/>
    <w:rsid w:val="00992125"/>
    <w:rsid w:val="00992CCE"/>
    <w:rsid w:val="00993894"/>
    <w:rsid w:val="00993F98"/>
    <w:rsid w:val="009945A1"/>
    <w:rsid w:val="00994C36"/>
    <w:rsid w:val="009963C0"/>
    <w:rsid w:val="00997FB4"/>
    <w:rsid w:val="009A0A9A"/>
    <w:rsid w:val="009A1501"/>
    <w:rsid w:val="009A4B30"/>
    <w:rsid w:val="009A4DD8"/>
    <w:rsid w:val="009A59A4"/>
    <w:rsid w:val="009B4048"/>
    <w:rsid w:val="009B6EF9"/>
    <w:rsid w:val="009B7626"/>
    <w:rsid w:val="009B7AA6"/>
    <w:rsid w:val="009C0635"/>
    <w:rsid w:val="009C1B32"/>
    <w:rsid w:val="009C3992"/>
    <w:rsid w:val="009C4A07"/>
    <w:rsid w:val="009C4E92"/>
    <w:rsid w:val="009C515E"/>
    <w:rsid w:val="009C7DC5"/>
    <w:rsid w:val="009D0367"/>
    <w:rsid w:val="009D0748"/>
    <w:rsid w:val="009D46A4"/>
    <w:rsid w:val="009D7611"/>
    <w:rsid w:val="009D7BB9"/>
    <w:rsid w:val="009E36D6"/>
    <w:rsid w:val="009E3F5B"/>
    <w:rsid w:val="009E5AA9"/>
    <w:rsid w:val="009E5DA1"/>
    <w:rsid w:val="009E5EF2"/>
    <w:rsid w:val="009E7EC6"/>
    <w:rsid w:val="009F161A"/>
    <w:rsid w:val="009F1ADE"/>
    <w:rsid w:val="009F23B0"/>
    <w:rsid w:val="009F3399"/>
    <w:rsid w:val="009F4C1A"/>
    <w:rsid w:val="009F54EB"/>
    <w:rsid w:val="009F6CE3"/>
    <w:rsid w:val="009F73F8"/>
    <w:rsid w:val="00A0070A"/>
    <w:rsid w:val="00A00930"/>
    <w:rsid w:val="00A01534"/>
    <w:rsid w:val="00A05DD7"/>
    <w:rsid w:val="00A05E9C"/>
    <w:rsid w:val="00A101CD"/>
    <w:rsid w:val="00A104C7"/>
    <w:rsid w:val="00A114C8"/>
    <w:rsid w:val="00A1208D"/>
    <w:rsid w:val="00A12834"/>
    <w:rsid w:val="00A139B7"/>
    <w:rsid w:val="00A13B3A"/>
    <w:rsid w:val="00A162FE"/>
    <w:rsid w:val="00A17B43"/>
    <w:rsid w:val="00A209E2"/>
    <w:rsid w:val="00A22A5C"/>
    <w:rsid w:val="00A22DC9"/>
    <w:rsid w:val="00A2528B"/>
    <w:rsid w:val="00A25E7C"/>
    <w:rsid w:val="00A25EB9"/>
    <w:rsid w:val="00A265CB"/>
    <w:rsid w:val="00A266A5"/>
    <w:rsid w:val="00A27079"/>
    <w:rsid w:val="00A30226"/>
    <w:rsid w:val="00A30FC7"/>
    <w:rsid w:val="00A32074"/>
    <w:rsid w:val="00A32D70"/>
    <w:rsid w:val="00A3340E"/>
    <w:rsid w:val="00A34011"/>
    <w:rsid w:val="00A34174"/>
    <w:rsid w:val="00A34FAB"/>
    <w:rsid w:val="00A353FB"/>
    <w:rsid w:val="00A37CE8"/>
    <w:rsid w:val="00A40143"/>
    <w:rsid w:val="00A40433"/>
    <w:rsid w:val="00A42CD9"/>
    <w:rsid w:val="00A43ACB"/>
    <w:rsid w:val="00A44A27"/>
    <w:rsid w:val="00A44B43"/>
    <w:rsid w:val="00A4702B"/>
    <w:rsid w:val="00A47C3D"/>
    <w:rsid w:val="00A51930"/>
    <w:rsid w:val="00A51A81"/>
    <w:rsid w:val="00A52F83"/>
    <w:rsid w:val="00A533C4"/>
    <w:rsid w:val="00A5408B"/>
    <w:rsid w:val="00A579A2"/>
    <w:rsid w:val="00A57D24"/>
    <w:rsid w:val="00A60550"/>
    <w:rsid w:val="00A6060F"/>
    <w:rsid w:val="00A6071B"/>
    <w:rsid w:val="00A6252E"/>
    <w:rsid w:val="00A639B5"/>
    <w:rsid w:val="00A646E6"/>
    <w:rsid w:val="00A6574E"/>
    <w:rsid w:val="00A67A72"/>
    <w:rsid w:val="00A713EA"/>
    <w:rsid w:val="00A740A6"/>
    <w:rsid w:val="00A743B5"/>
    <w:rsid w:val="00A7567A"/>
    <w:rsid w:val="00A75C42"/>
    <w:rsid w:val="00A7656A"/>
    <w:rsid w:val="00A76FAF"/>
    <w:rsid w:val="00A77409"/>
    <w:rsid w:val="00A807E2"/>
    <w:rsid w:val="00A8371A"/>
    <w:rsid w:val="00A8465F"/>
    <w:rsid w:val="00A848B2"/>
    <w:rsid w:val="00A84E18"/>
    <w:rsid w:val="00A87057"/>
    <w:rsid w:val="00A919A3"/>
    <w:rsid w:val="00A91A93"/>
    <w:rsid w:val="00A92B38"/>
    <w:rsid w:val="00A92C8F"/>
    <w:rsid w:val="00A94121"/>
    <w:rsid w:val="00A941F4"/>
    <w:rsid w:val="00A94F9D"/>
    <w:rsid w:val="00A96638"/>
    <w:rsid w:val="00A97245"/>
    <w:rsid w:val="00AA0276"/>
    <w:rsid w:val="00AA0B48"/>
    <w:rsid w:val="00AA11CD"/>
    <w:rsid w:val="00AA26A8"/>
    <w:rsid w:val="00AA28DA"/>
    <w:rsid w:val="00AA5246"/>
    <w:rsid w:val="00AA6C3D"/>
    <w:rsid w:val="00AB0CBA"/>
    <w:rsid w:val="00AB1A41"/>
    <w:rsid w:val="00AB3E30"/>
    <w:rsid w:val="00AB582E"/>
    <w:rsid w:val="00AB5DDC"/>
    <w:rsid w:val="00AC1192"/>
    <w:rsid w:val="00AC1285"/>
    <w:rsid w:val="00AC37F5"/>
    <w:rsid w:val="00AC3BEE"/>
    <w:rsid w:val="00AC474B"/>
    <w:rsid w:val="00AC6165"/>
    <w:rsid w:val="00AC649D"/>
    <w:rsid w:val="00AD2426"/>
    <w:rsid w:val="00AD3721"/>
    <w:rsid w:val="00AD654A"/>
    <w:rsid w:val="00AD771C"/>
    <w:rsid w:val="00AE212E"/>
    <w:rsid w:val="00AE390A"/>
    <w:rsid w:val="00AE4853"/>
    <w:rsid w:val="00AE65DE"/>
    <w:rsid w:val="00AE70B3"/>
    <w:rsid w:val="00AF2CC3"/>
    <w:rsid w:val="00AF31E6"/>
    <w:rsid w:val="00AF4266"/>
    <w:rsid w:val="00AF4B92"/>
    <w:rsid w:val="00AF7091"/>
    <w:rsid w:val="00AF75E2"/>
    <w:rsid w:val="00B01967"/>
    <w:rsid w:val="00B01D9C"/>
    <w:rsid w:val="00B02C8F"/>
    <w:rsid w:val="00B03A8E"/>
    <w:rsid w:val="00B0483A"/>
    <w:rsid w:val="00B04F5D"/>
    <w:rsid w:val="00B04F64"/>
    <w:rsid w:val="00B05EE6"/>
    <w:rsid w:val="00B061E9"/>
    <w:rsid w:val="00B0667E"/>
    <w:rsid w:val="00B069C1"/>
    <w:rsid w:val="00B07396"/>
    <w:rsid w:val="00B076F0"/>
    <w:rsid w:val="00B077A5"/>
    <w:rsid w:val="00B126B2"/>
    <w:rsid w:val="00B12F3A"/>
    <w:rsid w:val="00B13A22"/>
    <w:rsid w:val="00B13DCE"/>
    <w:rsid w:val="00B1452B"/>
    <w:rsid w:val="00B2290B"/>
    <w:rsid w:val="00B26B60"/>
    <w:rsid w:val="00B26F9E"/>
    <w:rsid w:val="00B27F87"/>
    <w:rsid w:val="00B30428"/>
    <w:rsid w:val="00B3053C"/>
    <w:rsid w:val="00B306D9"/>
    <w:rsid w:val="00B30F68"/>
    <w:rsid w:val="00B31A98"/>
    <w:rsid w:val="00B332C0"/>
    <w:rsid w:val="00B34CE2"/>
    <w:rsid w:val="00B35C2A"/>
    <w:rsid w:val="00B371FD"/>
    <w:rsid w:val="00B446DA"/>
    <w:rsid w:val="00B46805"/>
    <w:rsid w:val="00B47642"/>
    <w:rsid w:val="00B5183C"/>
    <w:rsid w:val="00B531AD"/>
    <w:rsid w:val="00B53A32"/>
    <w:rsid w:val="00B553C3"/>
    <w:rsid w:val="00B56877"/>
    <w:rsid w:val="00B57B58"/>
    <w:rsid w:val="00B61854"/>
    <w:rsid w:val="00B61E5F"/>
    <w:rsid w:val="00B63B28"/>
    <w:rsid w:val="00B63F62"/>
    <w:rsid w:val="00B64032"/>
    <w:rsid w:val="00B64631"/>
    <w:rsid w:val="00B64892"/>
    <w:rsid w:val="00B67F77"/>
    <w:rsid w:val="00B7057F"/>
    <w:rsid w:val="00B70FDD"/>
    <w:rsid w:val="00B72676"/>
    <w:rsid w:val="00B731FC"/>
    <w:rsid w:val="00B736FF"/>
    <w:rsid w:val="00B73D04"/>
    <w:rsid w:val="00B74223"/>
    <w:rsid w:val="00B74737"/>
    <w:rsid w:val="00B751FF"/>
    <w:rsid w:val="00B75CEC"/>
    <w:rsid w:val="00B7726E"/>
    <w:rsid w:val="00B814EA"/>
    <w:rsid w:val="00B8216B"/>
    <w:rsid w:val="00B8325D"/>
    <w:rsid w:val="00B8328A"/>
    <w:rsid w:val="00B867A5"/>
    <w:rsid w:val="00B91101"/>
    <w:rsid w:val="00B924BD"/>
    <w:rsid w:val="00B924D9"/>
    <w:rsid w:val="00B92FB9"/>
    <w:rsid w:val="00B93381"/>
    <w:rsid w:val="00B966F8"/>
    <w:rsid w:val="00B96AAD"/>
    <w:rsid w:val="00B97741"/>
    <w:rsid w:val="00BA006E"/>
    <w:rsid w:val="00BA1605"/>
    <w:rsid w:val="00BA31AA"/>
    <w:rsid w:val="00BA3544"/>
    <w:rsid w:val="00BA6F07"/>
    <w:rsid w:val="00BA7EB3"/>
    <w:rsid w:val="00BB12EF"/>
    <w:rsid w:val="00BB175E"/>
    <w:rsid w:val="00BB348A"/>
    <w:rsid w:val="00BB3B3D"/>
    <w:rsid w:val="00BB3CD1"/>
    <w:rsid w:val="00BB417F"/>
    <w:rsid w:val="00BB471D"/>
    <w:rsid w:val="00BB692A"/>
    <w:rsid w:val="00BC03BD"/>
    <w:rsid w:val="00BC0501"/>
    <w:rsid w:val="00BC3C72"/>
    <w:rsid w:val="00BC533C"/>
    <w:rsid w:val="00BC7C04"/>
    <w:rsid w:val="00BD1FA6"/>
    <w:rsid w:val="00BD34A8"/>
    <w:rsid w:val="00BD62FC"/>
    <w:rsid w:val="00BD664D"/>
    <w:rsid w:val="00BE0681"/>
    <w:rsid w:val="00BE1107"/>
    <w:rsid w:val="00BE24C5"/>
    <w:rsid w:val="00BE25C1"/>
    <w:rsid w:val="00BE446F"/>
    <w:rsid w:val="00BE4935"/>
    <w:rsid w:val="00BE6AD8"/>
    <w:rsid w:val="00BE7EDD"/>
    <w:rsid w:val="00BF007C"/>
    <w:rsid w:val="00BF03AD"/>
    <w:rsid w:val="00BF4C81"/>
    <w:rsid w:val="00BF5F0B"/>
    <w:rsid w:val="00BF5FA4"/>
    <w:rsid w:val="00BF65DE"/>
    <w:rsid w:val="00BF7DEE"/>
    <w:rsid w:val="00C00171"/>
    <w:rsid w:val="00C01241"/>
    <w:rsid w:val="00C0178D"/>
    <w:rsid w:val="00C04CD7"/>
    <w:rsid w:val="00C05264"/>
    <w:rsid w:val="00C07300"/>
    <w:rsid w:val="00C157BC"/>
    <w:rsid w:val="00C15FFA"/>
    <w:rsid w:val="00C169C7"/>
    <w:rsid w:val="00C17575"/>
    <w:rsid w:val="00C21188"/>
    <w:rsid w:val="00C25D03"/>
    <w:rsid w:val="00C300C4"/>
    <w:rsid w:val="00C30B5E"/>
    <w:rsid w:val="00C348EC"/>
    <w:rsid w:val="00C36688"/>
    <w:rsid w:val="00C372A1"/>
    <w:rsid w:val="00C4078B"/>
    <w:rsid w:val="00C414F8"/>
    <w:rsid w:val="00C448F3"/>
    <w:rsid w:val="00C472FE"/>
    <w:rsid w:val="00C52422"/>
    <w:rsid w:val="00C54665"/>
    <w:rsid w:val="00C563F4"/>
    <w:rsid w:val="00C56DF4"/>
    <w:rsid w:val="00C612E7"/>
    <w:rsid w:val="00C6187D"/>
    <w:rsid w:val="00C66EA3"/>
    <w:rsid w:val="00C673BE"/>
    <w:rsid w:val="00C67F0C"/>
    <w:rsid w:val="00C67F7D"/>
    <w:rsid w:val="00C71BBE"/>
    <w:rsid w:val="00C80A3E"/>
    <w:rsid w:val="00C8196E"/>
    <w:rsid w:val="00C821A8"/>
    <w:rsid w:val="00C84AA5"/>
    <w:rsid w:val="00C85287"/>
    <w:rsid w:val="00C85EA3"/>
    <w:rsid w:val="00C90779"/>
    <w:rsid w:val="00C9267D"/>
    <w:rsid w:val="00C93C07"/>
    <w:rsid w:val="00C955E7"/>
    <w:rsid w:val="00C96552"/>
    <w:rsid w:val="00CA008C"/>
    <w:rsid w:val="00CA295D"/>
    <w:rsid w:val="00CA29F3"/>
    <w:rsid w:val="00CA2B55"/>
    <w:rsid w:val="00CA3100"/>
    <w:rsid w:val="00CA37E0"/>
    <w:rsid w:val="00CA4416"/>
    <w:rsid w:val="00CA6B6B"/>
    <w:rsid w:val="00CA7C39"/>
    <w:rsid w:val="00CB10F3"/>
    <w:rsid w:val="00CB2330"/>
    <w:rsid w:val="00CB2880"/>
    <w:rsid w:val="00CB669A"/>
    <w:rsid w:val="00CB71BE"/>
    <w:rsid w:val="00CB7E57"/>
    <w:rsid w:val="00CC0B7B"/>
    <w:rsid w:val="00CC0C55"/>
    <w:rsid w:val="00CC1C6A"/>
    <w:rsid w:val="00CC27AB"/>
    <w:rsid w:val="00CC2CFB"/>
    <w:rsid w:val="00CD02EB"/>
    <w:rsid w:val="00CD0706"/>
    <w:rsid w:val="00CD118A"/>
    <w:rsid w:val="00CD1475"/>
    <w:rsid w:val="00CD1EF9"/>
    <w:rsid w:val="00CD31C3"/>
    <w:rsid w:val="00CD39C8"/>
    <w:rsid w:val="00CD3EAE"/>
    <w:rsid w:val="00CD43CB"/>
    <w:rsid w:val="00CD4DE9"/>
    <w:rsid w:val="00CD50DA"/>
    <w:rsid w:val="00CD574B"/>
    <w:rsid w:val="00CD5D09"/>
    <w:rsid w:val="00CD63CA"/>
    <w:rsid w:val="00CD6703"/>
    <w:rsid w:val="00CD6C0C"/>
    <w:rsid w:val="00CE0BF4"/>
    <w:rsid w:val="00CE358C"/>
    <w:rsid w:val="00CE4893"/>
    <w:rsid w:val="00CE51C3"/>
    <w:rsid w:val="00CE5849"/>
    <w:rsid w:val="00CE6227"/>
    <w:rsid w:val="00CE7287"/>
    <w:rsid w:val="00CF152E"/>
    <w:rsid w:val="00CF73EA"/>
    <w:rsid w:val="00CF749D"/>
    <w:rsid w:val="00D00532"/>
    <w:rsid w:val="00D015DE"/>
    <w:rsid w:val="00D01A44"/>
    <w:rsid w:val="00D01BDC"/>
    <w:rsid w:val="00D023DD"/>
    <w:rsid w:val="00D03A2C"/>
    <w:rsid w:val="00D041EF"/>
    <w:rsid w:val="00D048FC"/>
    <w:rsid w:val="00D04EDB"/>
    <w:rsid w:val="00D052F5"/>
    <w:rsid w:val="00D11794"/>
    <w:rsid w:val="00D1179F"/>
    <w:rsid w:val="00D12C79"/>
    <w:rsid w:val="00D1599E"/>
    <w:rsid w:val="00D201CF"/>
    <w:rsid w:val="00D24551"/>
    <w:rsid w:val="00D25C5F"/>
    <w:rsid w:val="00D25F88"/>
    <w:rsid w:val="00D2691B"/>
    <w:rsid w:val="00D270DE"/>
    <w:rsid w:val="00D27154"/>
    <w:rsid w:val="00D27E9D"/>
    <w:rsid w:val="00D33831"/>
    <w:rsid w:val="00D338AA"/>
    <w:rsid w:val="00D366C1"/>
    <w:rsid w:val="00D37A98"/>
    <w:rsid w:val="00D37E35"/>
    <w:rsid w:val="00D40B71"/>
    <w:rsid w:val="00D41BA9"/>
    <w:rsid w:val="00D429DD"/>
    <w:rsid w:val="00D4330A"/>
    <w:rsid w:val="00D44BB4"/>
    <w:rsid w:val="00D46153"/>
    <w:rsid w:val="00D47471"/>
    <w:rsid w:val="00D4785A"/>
    <w:rsid w:val="00D5023A"/>
    <w:rsid w:val="00D50711"/>
    <w:rsid w:val="00D518A3"/>
    <w:rsid w:val="00D52255"/>
    <w:rsid w:val="00D52A77"/>
    <w:rsid w:val="00D52D33"/>
    <w:rsid w:val="00D533F9"/>
    <w:rsid w:val="00D53A63"/>
    <w:rsid w:val="00D53C49"/>
    <w:rsid w:val="00D57A29"/>
    <w:rsid w:val="00D60333"/>
    <w:rsid w:val="00D63C73"/>
    <w:rsid w:val="00D71CE2"/>
    <w:rsid w:val="00D72685"/>
    <w:rsid w:val="00D72A9F"/>
    <w:rsid w:val="00D72BD9"/>
    <w:rsid w:val="00D81297"/>
    <w:rsid w:val="00D819A6"/>
    <w:rsid w:val="00D81A79"/>
    <w:rsid w:val="00D81E5F"/>
    <w:rsid w:val="00D82A49"/>
    <w:rsid w:val="00D82AB9"/>
    <w:rsid w:val="00D866C9"/>
    <w:rsid w:val="00D90327"/>
    <w:rsid w:val="00D903B0"/>
    <w:rsid w:val="00D92DF3"/>
    <w:rsid w:val="00D9311E"/>
    <w:rsid w:val="00D93153"/>
    <w:rsid w:val="00D93C72"/>
    <w:rsid w:val="00D942C4"/>
    <w:rsid w:val="00D94D15"/>
    <w:rsid w:val="00D968F6"/>
    <w:rsid w:val="00D975D6"/>
    <w:rsid w:val="00DA0B81"/>
    <w:rsid w:val="00DA0F79"/>
    <w:rsid w:val="00DA169A"/>
    <w:rsid w:val="00DA2B0D"/>
    <w:rsid w:val="00DA51E0"/>
    <w:rsid w:val="00DA5DEA"/>
    <w:rsid w:val="00DA7B84"/>
    <w:rsid w:val="00DB10CB"/>
    <w:rsid w:val="00DB10DA"/>
    <w:rsid w:val="00DB2E87"/>
    <w:rsid w:val="00DB51CD"/>
    <w:rsid w:val="00DB5E6F"/>
    <w:rsid w:val="00DB67D3"/>
    <w:rsid w:val="00DB7BCF"/>
    <w:rsid w:val="00DC18F4"/>
    <w:rsid w:val="00DC214F"/>
    <w:rsid w:val="00DC2A6C"/>
    <w:rsid w:val="00DC2C2E"/>
    <w:rsid w:val="00DC37D3"/>
    <w:rsid w:val="00DC5119"/>
    <w:rsid w:val="00DC5132"/>
    <w:rsid w:val="00DC5347"/>
    <w:rsid w:val="00DC6E02"/>
    <w:rsid w:val="00DC6E40"/>
    <w:rsid w:val="00DC7257"/>
    <w:rsid w:val="00DD023C"/>
    <w:rsid w:val="00DD030C"/>
    <w:rsid w:val="00DD15CF"/>
    <w:rsid w:val="00DD3A27"/>
    <w:rsid w:val="00DD3E40"/>
    <w:rsid w:val="00DD45AB"/>
    <w:rsid w:val="00DD47CC"/>
    <w:rsid w:val="00DD4D65"/>
    <w:rsid w:val="00DD56B5"/>
    <w:rsid w:val="00DD7333"/>
    <w:rsid w:val="00DD7F8D"/>
    <w:rsid w:val="00DE27C9"/>
    <w:rsid w:val="00DE3873"/>
    <w:rsid w:val="00DF3AB0"/>
    <w:rsid w:val="00DF5BE6"/>
    <w:rsid w:val="00DF6E32"/>
    <w:rsid w:val="00E00272"/>
    <w:rsid w:val="00E00E76"/>
    <w:rsid w:val="00E0349D"/>
    <w:rsid w:val="00E037AA"/>
    <w:rsid w:val="00E048C3"/>
    <w:rsid w:val="00E054F7"/>
    <w:rsid w:val="00E0607D"/>
    <w:rsid w:val="00E062EF"/>
    <w:rsid w:val="00E0649D"/>
    <w:rsid w:val="00E07BDD"/>
    <w:rsid w:val="00E07D16"/>
    <w:rsid w:val="00E10594"/>
    <w:rsid w:val="00E11CA2"/>
    <w:rsid w:val="00E133C5"/>
    <w:rsid w:val="00E15BD1"/>
    <w:rsid w:val="00E16D82"/>
    <w:rsid w:val="00E20796"/>
    <w:rsid w:val="00E2097D"/>
    <w:rsid w:val="00E216E0"/>
    <w:rsid w:val="00E22BCC"/>
    <w:rsid w:val="00E22CD5"/>
    <w:rsid w:val="00E23571"/>
    <w:rsid w:val="00E23655"/>
    <w:rsid w:val="00E258B2"/>
    <w:rsid w:val="00E26ADC"/>
    <w:rsid w:val="00E27747"/>
    <w:rsid w:val="00E30312"/>
    <w:rsid w:val="00E3072F"/>
    <w:rsid w:val="00E30C4B"/>
    <w:rsid w:val="00E3367B"/>
    <w:rsid w:val="00E35089"/>
    <w:rsid w:val="00E35351"/>
    <w:rsid w:val="00E35B84"/>
    <w:rsid w:val="00E36276"/>
    <w:rsid w:val="00E36BE9"/>
    <w:rsid w:val="00E50308"/>
    <w:rsid w:val="00E5223B"/>
    <w:rsid w:val="00E53970"/>
    <w:rsid w:val="00E55602"/>
    <w:rsid w:val="00E55ED9"/>
    <w:rsid w:val="00E561C5"/>
    <w:rsid w:val="00E57F73"/>
    <w:rsid w:val="00E657B7"/>
    <w:rsid w:val="00E662BD"/>
    <w:rsid w:val="00E665A9"/>
    <w:rsid w:val="00E6765F"/>
    <w:rsid w:val="00E71525"/>
    <w:rsid w:val="00E716B2"/>
    <w:rsid w:val="00E751E6"/>
    <w:rsid w:val="00E80C84"/>
    <w:rsid w:val="00E82448"/>
    <w:rsid w:val="00E83EF6"/>
    <w:rsid w:val="00E8428D"/>
    <w:rsid w:val="00E843D6"/>
    <w:rsid w:val="00E8615E"/>
    <w:rsid w:val="00E8647B"/>
    <w:rsid w:val="00E903FC"/>
    <w:rsid w:val="00E91FD0"/>
    <w:rsid w:val="00E94557"/>
    <w:rsid w:val="00E94D85"/>
    <w:rsid w:val="00E957B1"/>
    <w:rsid w:val="00EA078A"/>
    <w:rsid w:val="00EA191B"/>
    <w:rsid w:val="00EA50A4"/>
    <w:rsid w:val="00EA71A2"/>
    <w:rsid w:val="00EB012B"/>
    <w:rsid w:val="00EB1084"/>
    <w:rsid w:val="00EB3140"/>
    <w:rsid w:val="00EB3E68"/>
    <w:rsid w:val="00EB54B0"/>
    <w:rsid w:val="00EB6EAB"/>
    <w:rsid w:val="00EB7A1F"/>
    <w:rsid w:val="00EC043F"/>
    <w:rsid w:val="00EC08BC"/>
    <w:rsid w:val="00EC09B2"/>
    <w:rsid w:val="00EC1A47"/>
    <w:rsid w:val="00EC33B7"/>
    <w:rsid w:val="00EC6B0B"/>
    <w:rsid w:val="00EC6D2F"/>
    <w:rsid w:val="00EC74D8"/>
    <w:rsid w:val="00ED2BE1"/>
    <w:rsid w:val="00ED3D8D"/>
    <w:rsid w:val="00ED42A0"/>
    <w:rsid w:val="00ED4640"/>
    <w:rsid w:val="00ED6A43"/>
    <w:rsid w:val="00EE0017"/>
    <w:rsid w:val="00EE1000"/>
    <w:rsid w:val="00EE1500"/>
    <w:rsid w:val="00EE3306"/>
    <w:rsid w:val="00EE3778"/>
    <w:rsid w:val="00EE550A"/>
    <w:rsid w:val="00EE5FD4"/>
    <w:rsid w:val="00EF243F"/>
    <w:rsid w:val="00EF601F"/>
    <w:rsid w:val="00EF64CD"/>
    <w:rsid w:val="00F01098"/>
    <w:rsid w:val="00F013F3"/>
    <w:rsid w:val="00F01FE8"/>
    <w:rsid w:val="00F034DA"/>
    <w:rsid w:val="00F043FB"/>
    <w:rsid w:val="00F05FC3"/>
    <w:rsid w:val="00F07303"/>
    <w:rsid w:val="00F07767"/>
    <w:rsid w:val="00F07AE4"/>
    <w:rsid w:val="00F111AE"/>
    <w:rsid w:val="00F13F9F"/>
    <w:rsid w:val="00F14800"/>
    <w:rsid w:val="00F14F57"/>
    <w:rsid w:val="00F153E0"/>
    <w:rsid w:val="00F1591C"/>
    <w:rsid w:val="00F15A39"/>
    <w:rsid w:val="00F17E2A"/>
    <w:rsid w:val="00F2138E"/>
    <w:rsid w:val="00F2174E"/>
    <w:rsid w:val="00F22FD1"/>
    <w:rsid w:val="00F231B9"/>
    <w:rsid w:val="00F23BF6"/>
    <w:rsid w:val="00F23E93"/>
    <w:rsid w:val="00F248E5"/>
    <w:rsid w:val="00F307BF"/>
    <w:rsid w:val="00F30F76"/>
    <w:rsid w:val="00F31133"/>
    <w:rsid w:val="00F31851"/>
    <w:rsid w:val="00F32D1D"/>
    <w:rsid w:val="00F33E51"/>
    <w:rsid w:val="00F34109"/>
    <w:rsid w:val="00F3478A"/>
    <w:rsid w:val="00F35BDA"/>
    <w:rsid w:val="00F36777"/>
    <w:rsid w:val="00F41446"/>
    <w:rsid w:val="00F4522B"/>
    <w:rsid w:val="00F51D3E"/>
    <w:rsid w:val="00F54125"/>
    <w:rsid w:val="00F5719D"/>
    <w:rsid w:val="00F57376"/>
    <w:rsid w:val="00F61018"/>
    <w:rsid w:val="00F636D7"/>
    <w:rsid w:val="00F64537"/>
    <w:rsid w:val="00F70398"/>
    <w:rsid w:val="00F70780"/>
    <w:rsid w:val="00F70F6A"/>
    <w:rsid w:val="00F71919"/>
    <w:rsid w:val="00F72FCE"/>
    <w:rsid w:val="00F7340D"/>
    <w:rsid w:val="00F73870"/>
    <w:rsid w:val="00F73AED"/>
    <w:rsid w:val="00F74469"/>
    <w:rsid w:val="00F77BA3"/>
    <w:rsid w:val="00F8392E"/>
    <w:rsid w:val="00F83B5A"/>
    <w:rsid w:val="00F850B4"/>
    <w:rsid w:val="00F90396"/>
    <w:rsid w:val="00F91CDA"/>
    <w:rsid w:val="00F92AD6"/>
    <w:rsid w:val="00F92FE2"/>
    <w:rsid w:val="00F934BB"/>
    <w:rsid w:val="00F93768"/>
    <w:rsid w:val="00F942A8"/>
    <w:rsid w:val="00F949BD"/>
    <w:rsid w:val="00F95C13"/>
    <w:rsid w:val="00F968D3"/>
    <w:rsid w:val="00FA1287"/>
    <w:rsid w:val="00FA1588"/>
    <w:rsid w:val="00FA2719"/>
    <w:rsid w:val="00FA3624"/>
    <w:rsid w:val="00FA5563"/>
    <w:rsid w:val="00FA5709"/>
    <w:rsid w:val="00FA587F"/>
    <w:rsid w:val="00FB4E86"/>
    <w:rsid w:val="00FB6112"/>
    <w:rsid w:val="00FC16E1"/>
    <w:rsid w:val="00FC1E2E"/>
    <w:rsid w:val="00FC26BE"/>
    <w:rsid w:val="00FC2BF5"/>
    <w:rsid w:val="00FC3379"/>
    <w:rsid w:val="00FC6B77"/>
    <w:rsid w:val="00FD35E3"/>
    <w:rsid w:val="00FD45B8"/>
    <w:rsid w:val="00FD50AF"/>
    <w:rsid w:val="00FD6875"/>
    <w:rsid w:val="00FD696D"/>
    <w:rsid w:val="00FD7385"/>
    <w:rsid w:val="00FE11C5"/>
    <w:rsid w:val="00FE20BA"/>
    <w:rsid w:val="00FE55FD"/>
    <w:rsid w:val="00FF0ED6"/>
    <w:rsid w:val="00FF11C4"/>
    <w:rsid w:val="00FF1F79"/>
    <w:rsid w:val="00FF26AA"/>
    <w:rsid w:val="00FF312D"/>
    <w:rsid w:val="00FF326B"/>
    <w:rsid w:val="00FF5B77"/>
    <w:rsid w:val="00FF6A59"/>
    <w:rsid w:val="00FF6D2A"/>
    <w:rsid w:val="0CDF2A46"/>
    <w:rsid w:val="1F046612"/>
    <w:rsid w:val="29440EFA"/>
    <w:rsid w:val="2E275EB5"/>
    <w:rsid w:val="2F294326"/>
    <w:rsid w:val="30224608"/>
    <w:rsid w:val="376119A5"/>
    <w:rsid w:val="3CEA65F5"/>
    <w:rsid w:val="3ED562FE"/>
    <w:rsid w:val="3EF52AEB"/>
    <w:rsid w:val="405F17A1"/>
    <w:rsid w:val="4A2E7DB9"/>
    <w:rsid w:val="4CDD57BA"/>
    <w:rsid w:val="4EE22B49"/>
    <w:rsid w:val="59736A36"/>
    <w:rsid w:val="5D5761F1"/>
    <w:rsid w:val="5D8E5930"/>
    <w:rsid w:val="6227214E"/>
    <w:rsid w:val="63C8018B"/>
    <w:rsid w:val="676D143C"/>
    <w:rsid w:val="6E5134D3"/>
    <w:rsid w:val="74E07D45"/>
    <w:rsid w:val="7AC36970"/>
    <w:rsid w:val="7C74392F"/>
    <w:rsid w:val="7F1775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A691F24-8E14-4AB5-9494-A919554A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1326"/>
        <w:tab w:val="left" w:pos="3060"/>
        <w:tab w:val="left" w:pos="7090"/>
      </w:tabs>
      <w:ind w:firstLine="1326"/>
      <w:outlineLvl w:val="0"/>
    </w:pPr>
    <w:rPr>
      <w:rFonts w:ascii="Xerox Sans Serif Wide" w:hAnsi="Xerox Sans Serif Wide"/>
      <w:b/>
      <w:sz w:val="20"/>
      <w:lang w:val="en-GB"/>
    </w:rPr>
  </w:style>
  <w:style w:type="paragraph" w:styleId="Heading2">
    <w:name w:val="heading 2"/>
    <w:basedOn w:val="Normal"/>
    <w:next w:val="Normal"/>
    <w:qFormat/>
    <w:pPr>
      <w:keepNext/>
      <w:tabs>
        <w:tab w:val="left" w:pos="0"/>
        <w:tab w:val="left" w:pos="1344"/>
        <w:tab w:val="left" w:pos="1597"/>
      </w:tabs>
      <w:outlineLvl w:val="1"/>
    </w:pPr>
    <w:rPr>
      <w:rFonts w:ascii="Courier" w:hAnsi="Courier"/>
      <w:sz w:val="16"/>
      <w:u w:val="single"/>
      <w:lang w:val="en-GB"/>
    </w:rPr>
  </w:style>
  <w:style w:type="paragraph" w:styleId="Heading3">
    <w:name w:val="heading 3"/>
    <w:basedOn w:val="Normal"/>
    <w:next w:val="Normal"/>
    <w:qFormat/>
    <w:pPr>
      <w:keepNext/>
      <w:tabs>
        <w:tab w:val="left" w:pos="0"/>
        <w:tab w:val="left" w:pos="1344"/>
        <w:tab w:val="left" w:pos="1597"/>
      </w:tabs>
      <w:outlineLvl w:val="2"/>
    </w:pPr>
    <w:rPr>
      <w:rFonts w:ascii="Xerox Sans Serif Wide" w:hAnsi="Xerox Sans Serif Wide"/>
      <w:sz w:val="20"/>
      <w:u w:val="single"/>
      <w:lang w:val="en-GB"/>
    </w:rPr>
  </w:style>
  <w:style w:type="paragraph" w:styleId="Heading4">
    <w:name w:val="heading 4"/>
    <w:basedOn w:val="Normal"/>
    <w:next w:val="Normal"/>
    <w:qFormat/>
    <w:pPr>
      <w:keepNext/>
      <w:ind w:left="3600" w:firstLine="720"/>
      <w:outlineLvl w:val="3"/>
    </w:pPr>
    <w:rPr>
      <w:rFonts w:ascii="Xerox Sans Serif Wide" w:hAnsi="Xerox Sans Serif Wide"/>
      <w:b/>
      <w:sz w:val="28"/>
      <w:lang w:val="en-GB"/>
    </w:rPr>
  </w:style>
  <w:style w:type="paragraph" w:styleId="Heading5">
    <w:name w:val="heading 5"/>
    <w:basedOn w:val="Normal"/>
    <w:next w:val="Normal"/>
    <w:qFormat/>
    <w:pPr>
      <w:keepNext/>
      <w:tabs>
        <w:tab w:val="left" w:pos="4440"/>
      </w:tabs>
      <w:ind w:left="3600"/>
      <w:outlineLvl w:val="4"/>
    </w:pPr>
    <w:rPr>
      <w:rFonts w:ascii="Xerox Sans Serif Wide" w:hAnsi="Xerox Sans Serif Wide"/>
      <w:b/>
      <w:sz w:val="28"/>
      <w:lang w:val="en-GB"/>
    </w:rPr>
  </w:style>
  <w:style w:type="paragraph" w:styleId="Heading6">
    <w:name w:val="heading 6"/>
    <w:basedOn w:val="Normal"/>
    <w:next w:val="Normal"/>
    <w:qFormat/>
    <w:pPr>
      <w:keepNext/>
      <w:tabs>
        <w:tab w:val="left" w:pos="1326"/>
        <w:tab w:val="left" w:pos="3534"/>
        <w:tab w:val="left" w:pos="5742"/>
      </w:tabs>
      <w:spacing w:line="360" w:lineRule="auto"/>
      <w:jc w:val="center"/>
      <w:outlineLvl w:val="5"/>
    </w:pPr>
    <w:rPr>
      <w:rFonts w:ascii="Times New Roman" w:hAnsi="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tabs>
        <w:tab w:val="left" w:pos="0"/>
        <w:tab w:val="left" w:pos="1344"/>
        <w:tab w:val="left" w:pos="1597"/>
      </w:tabs>
    </w:pPr>
    <w:rPr>
      <w:rFonts w:ascii="Courier" w:hAnsi="Courier"/>
      <w:sz w:val="16"/>
      <w:u w:val="single"/>
      <w:lang w:val="en-GB"/>
    </w:rPr>
  </w:style>
  <w:style w:type="paragraph" w:styleId="BodyText2">
    <w:name w:val="Body Text 2"/>
    <w:basedOn w:val="Normal"/>
    <w:qFormat/>
    <w:pPr>
      <w:tabs>
        <w:tab w:val="left" w:pos="0"/>
        <w:tab w:val="left" w:pos="711"/>
        <w:tab w:val="left" w:pos="1202"/>
        <w:tab w:val="left" w:pos="2184"/>
        <w:tab w:val="left" w:pos="2430"/>
      </w:tabs>
      <w:spacing w:line="360" w:lineRule="auto"/>
    </w:pPr>
    <w:rPr>
      <w:rFonts w:ascii="Times New Roman" w:hAnsi="Times New Roman"/>
      <w:bCs/>
      <w:color w:val="000000"/>
    </w:rPr>
  </w:style>
  <w:style w:type="paragraph" w:styleId="BodyTextIndent">
    <w:name w:val="Body Text Indent"/>
    <w:basedOn w:val="Normal"/>
    <w:qFormat/>
    <w:pPr>
      <w:tabs>
        <w:tab w:val="left" w:pos="-24"/>
        <w:tab w:val="left" w:pos="711"/>
      </w:tabs>
      <w:ind w:left="711"/>
    </w:pPr>
    <w:rPr>
      <w:rFonts w:ascii="Times New Roman" w:hAnsi="Times New Roman"/>
      <w:lang w:val="en-GB"/>
    </w:rPr>
  </w:style>
  <w:style w:type="paragraph" w:styleId="BodyTextIndent2">
    <w:name w:val="Body Text Indent 2"/>
    <w:basedOn w:val="Normal"/>
    <w:qFormat/>
    <w:pPr>
      <w:tabs>
        <w:tab w:val="left" w:pos="0"/>
        <w:tab w:val="left" w:pos="720"/>
        <w:tab w:val="left" w:pos="1202"/>
        <w:tab w:val="left" w:pos="1620"/>
      </w:tabs>
      <w:spacing w:line="360" w:lineRule="auto"/>
      <w:ind w:left="720"/>
      <w:outlineLvl w:val="0"/>
    </w:pPr>
    <w:rPr>
      <w:rFonts w:ascii="Times New Roman" w:hAnsi="Times New Roman"/>
      <w:lang w:val="en-GB"/>
    </w:rPr>
  </w:style>
  <w:style w:type="paragraph" w:styleId="BodyTextIndent3">
    <w:name w:val="Body Text Indent 3"/>
    <w:basedOn w:val="Normal"/>
    <w:qFormat/>
    <w:pPr>
      <w:tabs>
        <w:tab w:val="left" w:pos="-24"/>
        <w:tab w:val="left" w:pos="709"/>
        <w:tab w:val="left" w:pos="1344"/>
        <w:tab w:val="left" w:pos="1701"/>
      </w:tabs>
      <w:spacing w:line="360" w:lineRule="auto"/>
      <w:ind w:left="1704"/>
    </w:pPr>
    <w:rPr>
      <w:rFonts w:ascii="Times New Roman" w:hAnsi="Times New Roman"/>
      <w:lang w:val="en-GB"/>
    </w:rPr>
  </w:style>
  <w:style w:type="paragraph" w:styleId="Caption">
    <w:name w:val="caption"/>
    <w:basedOn w:val="Normal"/>
    <w:next w:val="Normal"/>
    <w:qFormat/>
    <w:pPr>
      <w:widowControl/>
      <w:tabs>
        <w:tab w:val="left" w:pos="1980"/>
        <w:tab w:val="left" w:pos="2250"/>
        <w:tab w:val="left" w:pos="3420"/>
        <w:tab w:val="left" w:pos="3780"/>
      </w:tabs>
      <w:jc w:val="center"/>
    </w:pPr>
    <w:rPr>
      <w:rFonts w:ascii="Times New Roman" w:hAnsi="Times New Roman"/>
      <w:b/>
      <w:bCs/>
      <w:snapToGrid/>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widowControl/>
      <w:spacing w:before="100" w:beforeAutospacing="1" w:after="100" w:afterAutospacing="1"/>
    </w:pPr>
    <w:rPr>
      <w:rFonts w:ascii="Times New Roman" w:hAnsi="Times New Roman"/>
      <w:snapToGrid/>
      <w:szCs w:val="24"/>
    </w:rPr>
  </w:style>
  <w:style w:type="paragraph" w:styleId="Title">
    <w:name w:val="Title"/>
    <w:basedOn w:val="Normal"/>
    <w:qFormat/>
    <w:pPr>
      <w:widowControl/>
      <w:jc w:val="center"/>
    </w:pPr>
    <w:rPr>
      <w:rFonts w:ascii="Times New Roman" w:hAnsi="Times New Roman"/>
      <w:b/>
      <w:snapToGrid/>
      <w:sz w:val="32"/>
    </w:rPr>
  </w:style>
  <w:style w:type="paragraph" w:styleId="TOC1">
    <w:name w:val="toc 1"/>
    <w:basedOn w:val="Normal"/>
    <w:next w:val="Normal"/>
    <w:uiPriority w:val="39"/>
    <w:qFormat/>
    <w:pPr>
      <w:spacing w:before="120" w:after="120"/>
    </w:pPr>
    <w:rPr>
      <w:rFonts w:ascii="Calibri" w:hAnsi="Calibri"/>
      <w:b/>
      <w:bCs/>
      <w:caps/>
      <w:sz w:val="20"/>
    </w:rPr>
  </w:style>
  <w:style w:type="paragraph" w:styleId="TOC2">
    <w:name w:val="toc 2"/>
    <w:basedOn w:val="Normal"/>
    <w:next w:val="Normal"/>
    <w:qFormat/>
    <w:pPr>
      <w:ind w:left="240"/>
    </w:pPr>
    <w:rPr>
      <w:rFonts w:ascii="Calibri" w:hAnsi="Calibri"/>
      <w:smallCaps/>
      <w:sz w:val="20"/>
    </w:rPr>
  </w:style>
  <w:style w:type="paragraph" w:styleId="TOC3">
    <w:name w:val="toc 3"/>
    <w:basedOn w:val="Normal"/>
    <w:next w:val="Normal"/>
    <w:qFormat/>
    <w:pPr>
      <w:ind w:left="480"/>
    </w:pPr>
    <w:rPr>
      <w:rFonts w:ascii="Calibri" w:hAnsi="Calibri"/>
      <w:i/>
      <w:iCs/>
      <w:sz w:val="20"/>
    </w:rPr>
  </w:style>
  <w:style w:type="paragraph" w:styleId="TOC4">
    <w:name w:val="toc 4"/>
    <w:basedOn w:val="Normal"/>
    <w:next w:val="Normal"/>
    <w:qFormat/>
    <w:pPr>
      <w:ind w:left="720"/>
    </w:pPr>
    <w:rPr>
      <w:rFonts w:ascii="Calibri" w:hAnsi="Calibri"/>
      <w:sz w:val="18"/>
      <w:szCs w:val="18"/>
    </w:rPr>
  </w:style>
  <w:style w:type="paragraph" w:styleId="TOC5">
    <w:name w:val="toc 5"/>
    <w:basedOn w:val="Normal"/>
    <w:next w:val="Normal"/>
    <w:qFormat/>
    <w:pPr>
      <w:ind w:left="960"/>
    </w:pPr>
    <w:rPr>
      <w:rFonts w:ascii="Calibri" w:hAnsi="Calibri"/>
      <w:sz w:val="18"/>
      <w:szCs w:val="18"/>
    </w:rPr>
  </w:style>
  <w:style w:type="paragraph" w:styleId="TOC6">
    <w:name w:val="toc 6"/>
    <w:basedOn w:val="Normal"/>
    <w:next w:val="Normal"/>
    <w:qFormat/>
    <w:pPr>
      <w:ind w:left="1200"/>
    </w:pPr>
    <w:rPr>
      <w:rFonts w:ascii="Calibri" w:hAnsi="Calibri"/>
      <w:sz w:val="18"/>
      <w:szCs w:val="18"/>
    </w:rPr>
  </w:style>
  <w:style w:type="paragraph" w:styleId="TOC7">
    <w:name w:val="toc 7"/>
    <w:basedOn w:val="Normal"/>
    <w:next w:val="Normal"/>
    <w:qFormat/>
    <w:pPr>
      <w:ind w:left="1440"/>
    </w:pPr>
    <w:rPr>
      <w:rFonts w:ascii="Calibri" w:hAnsi="Calibri"/>
      <w:sz w:val="18"/>
      <w:szCs w:val="18"/>
    </w:rPr>
  </w:style>
  <w:style w:type="paragraph" w:styleId="TOC8">
    <w:name w:val="toc 8"/>
    <w:basedOn w:val="Normal"/>
    <w:next w:val="Normal"/>
    <w:qFormat/>
    <w:pPr>
      <w:ind w:left="1680"/>
    </w:pPr>
    <w:rPr>
      <w:rFonts w:ascii="Calibri" w:hAnsi="Calibri"/>
      <w:sz w:val="18"/>
      <w:szCs w:val="18"/>
    </w:rPr>
  </w:style>
  <w:style w:type="paragraph" w:styleId="TOC9">
    <w:name w:val="toc 9"/>
    <w:basedOn w:val="Normal"/>
    <w:next w:val="Normal"/>
    <w:qFormat/>
    <w:pPr>
      <w:ind w:left="1920"/>
    </w:pPr>
    <w:rPr>
      <w:rFonts w:ascii="Calibri" w:hAnsi="Calibri"/>
      <w:sz w:val="18"/>
      <w:szCs w:val="18"/>
    </w:rPr>
  </w:style>
  <w:style w:type="character" w:styleId="Emphasis">
    <w:name w:val="Emphasis"/>
    <w:uiPriority w:val="20"/>
    <w:qFormat/>
    <w:rPr>
      <w:i/>
      <w:iCs/>
    </w:rPr>
  </w:style>
  <w:style w:type="character" w:styleId="FootnoteReference">
    <w:name w:val="footnote reference"/>
    <w:semiHidden/>
    <w:qFormat/>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character" w:styleId="Strong">
    <w:name w:val="Strong"/>
    <w:uiPriority w:val="22"/>
    <w:qFormat/>
    <w:rPr>
      <w:b/>
      <w:bCs/>
    </w:rPr>
  </w:style>
  <w:style w:type="table" w:styleId="TableClassic1">
    <w:name w:val="Table Classic 1"/>
    <w:basedOn w:val="TableNormal"/>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Default">
    <w:name w:val="Default"/>
    <w:qFormat/>
    <w:pPr>
      <w:autoSpaceDE w:val="0"/>
      <w:autoSpaceDN w:val="0"/>
      <w:adjustRightInd w:val="0"/>
    </w:pPr>
    <w:rPr>
      <w:rFonts w:ascii="Myriad Pro" w:hAnsi="Myriad Pro" w:cs="Myriad Pro"/>
      <w:color w:val="000000"/>
      <w:sz w:val="24"/>
      <w:szCs w:val="24"/>
    </w:rPr>
  </w:style>
  <w:style w:type="character" w:customStyle="1" w:styleId="FooterChar">
    <w:name w:val="Footer Char"/>
    <w:link w:val="Footer"/>
    <w:uiPriority w:val="99"/>
    <w:qFormat/>
    <w:rPr>
      <w:rFonts w:ascii="Courier New" w:hAnsi="Courier New"/>
      <w:snapToGrid w:val="0"/>
      <w:sz w:val="24"/>
    </w:rPr>
  </w:style>
  <w:style w:type="paragraph" w:customStyle="1" w:styleId="ListParagraph1">
    <w:name w:val="List Paragraph1"/>
    <w:basedOn w:val="Normal"/>
    <w:uiPriority w:val="34"/>
    <w:qFormat/>
    <w:pPr>
      <w:ind w:left="720"/>
    </w:pPr>
  </w:style>
  <w:style w:type="character" w:customStyle="1" w:styleId="HeaderChar">
    <w:name w:val="Header Char"/>
    <w:link w:val="Header"/>
    <w:uiPriority w:val="99"/>
    <w:qFormat/>
    <w:rPr>
      <w:rFonts w:ascii="Courier New" w:hAnsi="Courier New"/>
      <w:snapToGrid w:val="0"/>
      <w:sz w:val="24"/>
    </w:rPr>
  </w:style>
  <w:style w:type="character" w:customStyle="1" w:styleId="BalloonTextChar">
    <w:name w:val="Balloon Text Char"/>
    <w:link w:val="BalloonText"/>
    <w:qFormat/>
    <w:rPr>
      <w:rFonts w:ascii="Tahoma" w:hAnsi="Tahoma" w:cs="Tahoma"/>
      <w:snapToGrid w:val="0"/>
      <w:sz w:val="16"/>
      <w:szCs w:val="16"/>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2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ENVOSHA SDN BHD</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C6D22B-9A1F-4D1A-8EBB-63C8544E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4827</Words>
  <Characters>27516</Characters>
  <Application>Microsoft Office Word</Application>
  <DocSecurity>0</DocSecurity>
  <Lines>229</Lines>
  <Paragraphs>64</Paragraphs>
  <ScaleCrop>false</ScaleCrop>
  <Company>me</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EXPOSURE MONITORING REPORT</dc:title>
  <dc:creator>user</dc:creator>
  <cp:lastModifiedBy>Shashank Singh (Lazada Express Malaysia)</cp:lastModifiedBy>
  <cp:revision>6</cp:revision>
  <cp:lastPrinted>2016-01-23T04:26:00Z</cp:lastPrinted>
  <dcterms:created xsi:type="dcterms:W3CDTF">2016-09-23T01:36:00Z</dcterms:created>
  <dcterms:modified xsi:type="dcterms:W3CDTF">2017-04-29T15:51:00Z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