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96"/>
          <w:b w:val="on"/>
        </w:rPr>
        <w:t>Day 1 Setup: Canvas &amp; Data Structure Foundations</w:t>
      </w:r>
      <w:r>
        <w:rPr>
          <w:sz w:val="9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  <w:b w:val="on"/>
        </w:rPr>
        <w:t>Prompt:</w:t>
      </w:r>
      <w:r>
        <w:rPr>
          <w:sz w:val="36"/>
        </w:rPr>
        <w:t xml:space="preserve"> &gt; "Act as an expert C software architect. I need to build a modular, menu-driven 2D Graphics Editor using a 2D character array of size 60 (width) by 20 (height) as a drawing canvas. The grid should default to _ characters.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For Day 1 of this project, please provide only the initial foundational code structure. I need: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Necessary #define constants and structure definitions (ShapeType enum and a Shape struct to hold object tracking parameters like ID, coordinate points, and type).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The global registry variables (the 2D array canvas, the object array list, tracking counters).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clear_canvas() function to fill the grid with underscores.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robust display_canvas() function that prints out the grid along with x-axis and y-axis numerical headers/indices so users can see exactly what coordinates they are typing.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A basic set_pixel(int x, int y) boundary checker function to change an element to *.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Keep the code minimal, well-commented, and ready for expansion. Provide a simple main() function that tests initialization and displays the empty board."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2026-06-10T17:17:11Z</dcterms:created>
  <dc:creator>Apache POI</dc:creator>
</cp:coreProperties>
</file>