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Sample_B_CopyPaste</w:t>
      </w:r>
    </w:p>
    <w:p>
      <w:r>
        <w:t>Artificial intelligence (AI) has rapidly transformed modern society. From healthcare diagnostics to autonomous vehicles, machine learning models are being deployed to solve complex problems. However, this widespread adoption brings challenges regarding ethics, bias, and data privacy. Researchers argue that without proper regulatory frameworks, AI systems might exacerbate existing inequalities. Therefore, developing explainable AI methods and ensuring transparency in model training is crucial for the future of algorithmic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