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Sample_C_Paraphrased</w:t>
      </w:r>
    </w:p>
    <w:p>
      <w:r>
        <w:t>The modern world has been significantly changed by artificial intelligence. Machine learning algorithms are now utilized to tackle complicated issues in fields ranging from self-driving cars to medical evaluations. Yet, this extensive use introduces significant concerns about privacy, fairness, and morality. Experts point out that without adequate governance, automated systems could widen current social divides. Thus, creating interpretable algorithms and maintaining openness during the development process is essential for tomorrow's automated choices.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