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Shashank Thakare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Assignment 11 July 2019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Q1. what is SRS document?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A. </w:t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software requirements specification (SRS) is a description of a software system to be developed. It lays out functional and non-functional requirements, and may include a set of use cases that describe user interactions that the software must provide.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It is important as it will display or describe whole project in short summary. This will help team to overview or find out project limitation and risks early on.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Q2. SWOT analysis of ISO?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A. 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42424"/>
          <w:spacing w:val="0"/>
          <w:sz w:val="24"/>
          <w:szCs w:val="24"/>
        </w:rPr>
        <w:t>Strengths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Good design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Simple to use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Guaranteed Sales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Large fan base is always growing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42424"/>
          <w:spacing w:val="0"/>
          <w:sz w:val="24"/>
          <w:szCs w:val="24"/>
        </w:rPr>
        <w:t>Weaknesses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Non customizable, Not open source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Expensive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Chargers break easy and can only be used by their brand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42424"/>
          <w:spacing w:val="0"/>
          <w:sz w:val="24"/>
          <w:szCs w:val="24"/>
        </w:rPr>
        <w:t>Opportunities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Drop the price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42424"/>
          <w:spacing w:val="0"/>
          <w:sz w:val="24"/>
          <w:szCs w:val="24"/>
        </w:rPr>
        <w:t>Threats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0" w:leader="none"/>
        </w:tabs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Android</w:t>
      </w:r>
    </w:p>
    <w:p>
      <w:pPr>
        <w:pStyle w:val="TextBody"/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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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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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LibreOffice/6.2.4.2$MacOSX_X86_64 LibreOffice_project/2412653d852ce75f65fbfa83fb7e7b669a126d64</Application>
  <Pages>1</Pages>
  <Words>133</Words>
  <Characters>642</Characters>
  <CharactersWithSpaces>759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2019-07-12T13:50:52Z</dcterms:created>
  <dc:creator/>
  <dc:description/>
  <dc:language>en-US</dc:language>
  <cp:lastModifiedBy/>
  <dcterms:modified xsi:type="dcterms:W3CDTF">2019-07-12T13:59:49Z</dcterms:modified>
  <cp:revision>1</cp:revision>
  <dc:subject/>
  <dc:title/>
</cp:coreProperties>
</file>