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o1ue1e9acy9a" w:id="0"/>
      <w:bookmarkEnd w:id="0"/>
      <w:r w:rsidDel="00000000" w:rsidR="00000000" w:rsidRPr="00000000">
        <w:rPr>
          <w:sz w:val="40"/>
          <w:szCs w:val="40"/>
        </w:rPr>
        <w:drawing>
          <wp:inline distB="114300" distT="114300" distL="114300" distR="114300">
            <wp:extent cx="5943600" cy="69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sz w:val="40"/>
          <w:szCs w:val="40"/>
        </w:rPr>
      </w:pPr>
      <w:bookmarkStart w:colFirst="0" w:colLast="0" w:name="_2z9cfwjqdyi" w:id="1"/>
      <w:bookmarkEnd w:id="1"/>
      <w:r w:rsidDel="00000000" w:rsidR="00000000" w:rsidRPr="00000000">
        <w:rPr>
          <w:rtl w:val="0"/>
        </w:rPr>
      </w:r>
    </w:p>
    <w:p w:rsidR="00000000" w:rsidDel="00000000" w:rsidP="00000000" w:rsidRDefault="00000000" w:rsidRPr="00000000" w14:paraId="00000003">
      <w:pPr>
        <w:pStyle w:val="Title"/>
        <w:jc w:val="center"/>
        <w:rPr>
          <w:sz w:val="40"/>
          <w:szCs w:val="40"/>
        </w:rPr>
      </w:pPr>
      <w:bookmarkStart w:colFirst="0" w:colLast="0" w:name="_oornyhizutce" w:id="2"/>
      <w:bookmarkEnd w:id="2"/>
      <w:r w:rsidDel="00000000" w:rsidR="00000000" w:rsidRPr="00000000">
        <w:rPr>
          <w:sz w:val="40"/>
          <w:szCs w:val="40"/>
          <w:rtl w:val="0"/>
        </w:rPr>
        <w:t xml:space="preserve">HOMEWORK HELPER</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CSA1321- THEORY OF COMPUTATION WITH POLYNOMIAL</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color w:val="f7caac"/>
          <w:sz w:val="44"/>
          <w:szCs w:val="44"/>
        </w:rPr>
      </w:pPr>
      <w:r w:rsidDel="00000000" w:rsidR="00000000" w:rsidRPr="00000000">
        <w:rPr>
          <w:rFonts w:ascii="Times New Roman" w:cs="Times New Roman" w:eastAsia="Times New Roman" w:hAnsi="Times New Roman"/>
          <w:b w:val="1"/>
          <w:color w:val="767171"/>
          <w:sz w:val="44"/>
          <w:szCs w:val="44"/>
          <w:rtl w:val="0"/>
        </w:rPr>
        <w:t xml:space="preserve">FACULTY NAME </w:t>
      </w:r>
      <w:r w:rsidDel="00000000" w:rsidR="00000000" w:rsidRPr="00000000">
        <w:rPr>
          <w:rFonts w:ascii="Times New Roman" w:cs="Times New Roman" w:eastAsia="Times New Roman" w:hAnsi="Times New Roman"/>
          <w:b w:val="1"/>
          <w:color w:val="4472c4"/>
          <w:sz w:val="44"/>
          <w:szCs w:val="44"/>
          <w:rtl w:val="0"/>
        </w:rPr>
        <w:t xml:space="preserve">: </w:t>
      </w:r>
      <w:r w:rsidDel="00000000" w:rsidR="00000000" w:rsidRPr="00000000">
        <w:rPr>
          <w:rFonts w:ascii="Times New Roman" w:cs="Times New Roman" w:eastAsia="Times New Roman" w:hAnsi="Times New Roman"/>
          <w:b w:val="1"/>
          <w:color w:val="f7caac"/>
          <w:sz w:val="44"/>
          <w:szCs w:val="44"/>
          <w:rtl w:val="0"/>
        </w:rPr>
        <w:t xml:space="preserve">DR. LATHA</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color w:val="f7caac"/>
          <w:sz w:val="44"/>
          <w:szCs w:val="44"/>
        </w:rPr>
      </w:pPr>
      <w:r w:rsidDel="00000000" w:rsidR="00000000" w:rsidRPr="00000000">
        <w:rPr>
          <w:rFonts w:ascii="Times New Roman" w:cs="Times New Roman" w:eastAsia="Times New Roman" w:hAnsi="Times New Roman"/>
          <w:b w:val="1"/>
          <w:color w:val="f7caac"/>
          <w:sz w:val="44"/>
          <w:szCs w:val="44"/>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color w:val="7030a0"/>
        </w:rPr>
      </w:pPr>
      <w:r w:rsidDel="00000000" w:rsidR="00000000" w:rsidRPr="00000000">
        <w:rPr>
          <w:rFonts w:ascii="Times New Roman" w:cs="Times New Roman" w:eastAsia="Times New Roman" w:hAnsi="Times New Roman"/>
          <w:b w:val="1"/>
          <w:color w:val="7030a0"/>
          <w:rtl w:val="0"/>
        </w:rPr>
        <w:t xml:space="preserve">Group members:</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color w:val="7030a0"/>
        </w:rPr>
      </w:pPr>
      <w:r w:rsidDel="00000000" w:rsidR="00000000" w:rsidRPr="00000000">
        <w:rPr>
          <w:rFonts w:ascii="Times New Roman" w:cs="Times New Roman" w:eastAsia="Times New Roman" w:hAnsi="Times New Roman"/>
          <w:b w:val="1"/>
          <w:color w:val="7030a0"/>
          <w:rtl w:val="0"/>
        </w:rPr>
        <w:t xml:space="preserve">1.P. SHASHANK (192211661)</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color w:val="7030a0"/>
        </w:rPr>
      </w:pPr>
      <w:r w:rsidDel="00000000" w:rsidR="00000000" w:rsidRPr="00000000">
        <w:rPr>
          <w:rFonts w:ascii="Times New Roman" w:cs="Times New Roman" w:eastAsia="Times New Roman" w:hAnsi="Times New Roman"/>
          <w:b w:val="1"/>
          <w:color w:val="7030a0"/>
          <w:rtl w:val="0"/>
        </w:rPr>
        <w:t xml:space="preserve">2.G.NAVADEEP REDDY(192211753)</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color w:val="7030a0"/>
        </w:rPr>
      </w:pPr>
      <w:r w:rsidDel="00000000" w:rsidR="00000000" w:rsidRPr="00000000">
        <w:rPr>
          <w:rFonts w:ascii="Times New Roman" w:cs="Times New Roman" w:eastAsia="Times New Roman" w:hAnsi="Times New Roman"/>
          <w:b w:val="1"/>
          <w:color w:val="7030a0"/>
          <w:rtl w:val="0"/>
        </w:rPr>
        <w:t xml:space="preserve">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7030a0"/>
          <w:rtl w:val="0"/>
        </w:rPr>
        <w:t xml:space="preserve">G.KARTHIK REDDY(192211751)</w:t>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after="240" w:befor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
          <w:szCs w:val="2"/>
          <w:rtl w:val="0"/>
        </w:rPr>
        <w:t xml:space="preserve">  </w:t>
      </w:r>
      <w:r w:rsidDel="00000000" w:rsidR="00000000" w:rsidRPr="00000000">
        <w:rPr>
          <w:rFonts w:ascii="Times New Roman" w:cs="Times New Roman" w:eastAsia="Times New Roman" w:hAnsi="Times New Roman"/>
          <w:b w:val="1"/>
          <w:sz w:val="40"/>
          <w:szCs w:val="40"/>
          <w:rtl w:val="0"/>
        </w:rPr>
        <w:t xml:space="preserve">Problem statements:</w:t>
      </w:r>
      <w:r w:rsidDel="00000000" w:rsidR="00000000" w:rsidRPr="00000000">
        <w:rPr>
          <w:rtl w:val="0"/>
        </w:rPr>
      </w:r>
    </w:p>
    <w:p w:rsidR="00000000" w:rsidDel="00000000" w:rsidP="00000000" w:rsidRDefault="00000000" w:rsidRPr="00000000" w14:paraId="00000020">
      <w:pPr>
        <w:keepLines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Lines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1.Problem Statement:</w:t>
      </w:r>
    </w:p>
    <w:p w:rsidR="00000000" w:rsidDel="00000000" w:rsidP="00000000" w:rsidRDefault="00000000" w:rsidRPr="00000000" w14:paraId="00000022">
      <w:pPr>
        <w:keepLines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Design a tool or platform that assists students in understanding and solving problems related to the theory of computation. The tool should cover a range of topics such as finite automata, regular expressions, context-free grammars, Turing machines, and computational complexity.</w:t>
      </w:r>
    </w:p>
    <w:p w:rsidR="00000000" w:rsidDel="00000000" w:rsidP="00000000" w:rsidRDefault="00000000" w:rsidRPr="00000000" w14:paraId="00000023">
      <w:pPr>
        <w:keepLines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Lines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2.Time Constraints:</w:t>
      </w:r>
    </w:p>
    <w:p w:rsidR="00000000" w:rsidDel="00000000" w:rsidP="00000000" w:rsidRDefault="00000000" w:rsidRPr="00000000" w14:paraId="00000025">
      <w:pPr>
        <w:keepLines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Many students face time constraints when studying complex theoretical concepts. Develop features that provide step-by-step explanations, interactive examples, and quick problem-solving techniques to help students grasp concepts efficiently within limited time frames.</w:t>
      </w:r>
    </w:p>
    <w:p w:rsidR="00000000" w:rsidDel="00000000" w:rsidP="00000000" w:rsidRDefault="00000000" w:rsidRPr="00000000" w14:paraId="00000026">
      <w:pPr>
        <w:keepLines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Lines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3.Budget-Friendly Learning: </w:t>
      </w:r>
    </w:p>
    <w:p w:rsidR="00000000" w:rsidDel="00000000" w:rsidP="00000000" w:rsidRDefault="00000000" w:rsidRPr="00000000" w14:paraId="00000028">
      <w:pPr>
        <w:keepLines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Educational resources can be expensive, particularly for students on a tight budget. Create a platform that offers free or affordable access to theory of computation materials, including tutorials, practice problems, and quizzes, to support students from all financial backgrounds.</w:t>
      </w:r>
    </w:p>
    <w:p w:rsidR="00000000" w:rsidDel="00000000" w:rsidP="00000000" w:rsidRDefault="00000000" w:rsidRPr="00000000" w14:paraId="00000029">
      <w:pPr>
        <w:keepLines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keepLines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4.Concept Clarification:  </w:t>
      </w:r>
    </w:p>
    <w:p w:rsidR="00000000" w:rsidDel="00000000" w:rsidP="00000000" w:rsidRDefault="00000000" w:rsidRPr="00000000" w14:paraId="0000002B">
      <w:pPr>
        <w:keepLines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Theory of computation can be challenging to comprehend without clear explanations and visual aids. Develop visualizations, animations, and interactive tools that elucidate abstract concepts like automata transitions, parsing trees, and algorithmic processes, making learning more engaging and effective.</w:t>
      </w:r>
    </w:p>
    <w:p w:rsidR="00000000" w:rsidDel="00000000" w:rsidP="00000000" w:rsidRDefault="00000000" w:rsidRPr="00000000" w14:paraId="0000002C">
      <w:pPr>
        <w:keepLines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Lines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5.Community Support:</w:t>
      </w:r>
    </w:p>
    <w:p w:rsidR="00000000" w:rsidDel="00000000" w:rsidP="00000000" w:rsidRDefault="00000000" w:rsidRPr="00000000" w14:paraId="0000002E">
      <w:pPr>
        <w:keepLines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Studying complex topics is often easier in a supportive community. Incorporate features like forums, discussion boards, and live chat support where students can connect with peers, ask questions, share insights, and collaborate on problem-solving strategies.</w:t>
      </w:r>
    </w:p>
    <w:p w:rsidR="00000000" w:rsidDel="00000000" w:rsidP="00000000" w:rsidRDefault="00000000" w:rsidRPr="00000000" w14:paraId="0000002F">
      <w:pPr>
        <w:keepLines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Lines w:val="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keepLines w:val="1"/>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keepLines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6.Homework Management: </w:t>
      </w:r>
    </w:p>
    <w:p w:rsidR="00000000" w:rsidDel="00000000" w:rsidP="00000000" w:rsidRDefault="00000000" w:rsidRPr="00000000" w14:paraId="00000033">
      <w:pPr>
        <w:keepLines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Managing homework assignments and deadlines can be overwhelming. Integrate features that allow students to organize their assignments, set reminders, track progress, and receive feedback from instructors or peers, facilitating a more structured and productive learning experience.</w:t>
      </w:r>
    </w:p>
    <w:p w:rsidR="00000000" w:rsidDel="00000000" w:rsidP="00000000" w:rsidRDefault="00000000" w:rsidRPr="00000000" w14:paraId="00000034">
      <w:pPr>
        <w:keepLines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keepLines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7.Resource Optimization: </w:t>
      </w:r>
    </w:p>
    <w:p w:rsidR="00000000" w:rsidDel="00000000" w:rsidP="00000000" w:rsidRDefault="00000000" w:rsidRPr="00000000" w14:paraId="00000036">
      <w:pPr>
        <w:keepLines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Help students optimize their learning resources by recommending relevant textbooks, online lectures, research papers, and supplementary materials that deepen their understanding of theory of computation concepts and enhance their problem-solving skills.</w:t>
      </w:r>
    </w:p>
    <w:p w:rsidR="00000000" w:rsidDel="00000000" w:rsidP="00000000" w:rsidRDefault="00000000" w:rsidRPr="00000000" w14:paraId="00000037">
      <w:pPr>
        <w:keepLines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keepLines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8.Assessment and Feedback:</w:t>
      </w:r>
    </w:p>
    <w:p w:rsidR="00000000" w:rsidDel="00000000" w:rsidP="00000000" w:rsidRDefault="00000000" w:rsidRPr="00000000" w14:paraId="00000039">
      <w:pPr>
        <w:keepLines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Offer interactive quizzes, self-assessment tools, and automated feedback mechanisms that assess students' knowledge, identify areas for improvement, and provide personalized recommendations for further study and practice.</w:t>
      </w:r>
    </w:p>
    <w:p w:rsidR="00000000" w:rsidDel="00000000" w:rsidP="00000000" w:rsidRDefault="00000000" w:rsidRPr="00000000" w14:paraId="0000003A">
      <w:pPr>
        <w:keepLines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keepLines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addressing these aspects, the Theory of Computation Homework Helper platform aims to support students in overcoming challenges, enhancing their learning experience, and achieving academic success in the field of theoretical computer science.</w:t>
      </w:r>
    </w:p>
    <w:p w:rsidR="00000000" w:rsidDel="00000000" w:rsidP="00000000" w:rsidRDefault="00000000" w:rsidRPr="00000000" w14:paraId="0000003C">
      <w:pPr>
        <w:keepLines w:val="1"/>
        <w:spacing w:after="0" w:before="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240" w:before="24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PROPOSED DESIGN WORK</w:t>
      </w:r>
      <w:r w:rsidDel="00000000" w:rsidR="00000000" w:rsidRPr="00000000">
        <w:rPr>
          <w:rtl w:val="0"/>
        </w:rPr>
      </w:r>
    </w:p>
    <w:p w:rsidR="00000000" w:rsidDel="00000000" w:rsidP="00000000" w:rsidRDefault="00000000" w:rsidRPr="00000000" w14:paraId="0000003E">
      <w:pPr>
        <w:spacing w:after="240"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1.Identifying Key Components:</w:t>
      </w:r>
    </w:p>
    <w:p w:rsidR="00000000" w:rsidDel="00000000" w:rsidP="00000000" w:rsidRDefault="00000000" w:rsidRPr="00000000" w14:paraId="0000003F">
      <w:pPr>
        <w:spacing w:after="240"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Educational Hub:</w:t>
      </w:r>
    </w:p>
    <w:p w:rsidR="00000000" w:rsidDel="00000000" w:rsidP="00000000" w:rsidRDefault="00000000" w:rsidRPr="00000000" w14:paraId="0000004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central platform serving as a hub for theory of computation resources, practice problems, tutorials, and interactive learning tools.</w:t>
      </w:r>
    </w:p>
    <w:p w:rsidR="00000000" w:rsidDel="00000000" w:rsidP="00000000" w:rsidRDefault="00000000" w:rsidRPr="00000000" w14:paraId="00000041">
      <w:pPr>
        <w:spacing w:after="240" w:before="24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spacing w:after="240"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 Accounts:</w:t>
      </w:r>
    </w:p>
    <w:p w:rsidR="00000000" w:rsidDel="00000000" w:rsidP="00000000" w:rsidRDefault="00000000" w:rsidRPr="00000000" w14:paraId="0000004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Essential for personalized learning experiences, allowing students to track progress, save favorite problems, and access additional resources based on their learning needs.</w:t>
      </w:r>
    </w:p>
    <w:p w:rsidR="00000000" w:rsidDel="00000000" w:rsidP="00000000" w:rsidRDefault="00000000" w:rsidRPr="00000000" w14:paraId="00000044">
      <w:pPr>
        <w:spacing w:after="240"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Community Interaction:</w:t>
      </w:r>
    </w:p>
    <w:p w:rsidR="00000000" w:rsidDel="00000000" w:rsidP="00000000" w:rsidRDefault="00000000" w:rsidRPr="00000000" w14:paraId="0000004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Forums, discussion boards, and chat features to facilitate collaboration among students, exchange of ideas, and peer support.</w:t>
      </w:r>
    </w:p>
    <w:p w:rsidR="00000000" w:rsidDel="00000000" w:rsidP="00000000" w:rsidRDefault="00000000" w:rsidRPr="00000000" w14:paraId="00000046">
      <w:pPr>
        <w:spacing w:after="240"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Resource Repository: </w:t>
      </w:r>
    </w:p>
    <w:p w:rsidR="00000000" w:rsidDel="00000000" w:rsidP="00000000" w:rsidRDefault="00000000" w:rsidRPr="00000000" w14:paraId="0000004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Curated collection of theory of computation materials, including textbooks, articles, video lectures, and practice exercises.</w:t>
      </w:r>
    </w:p>
    <w:p w:rsidR="00000000" w:rsidDel="00000000" w:rsidP="00000000" w:rsidRDefault="00000000" w:rsidRPr="00000000" w14:paraId="00000048">
      <w:pPr>
        <w:spacing w:after="240" w:before="24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2.Functionality:</w:t>
      </w:r>
    </w:p>
    <w:p w:rsidR="00000000" w:rsidDel="00000000" w:rsidP="00000000" w:rsidRDefault="00000000" w:rsidRPr="00000000" w14:paraId="0000004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Problem Solving Tools: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Interactive tools for solving automata problems, regular expressions, context-free grammars, and computational complexity questions, providing step-by-step solutions and explanations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B">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Practice Problems: </w:t>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database of practice problems categorized by topic and difficulty level, with instant feedback and hints to aid learning and mastery.</w:t>
      </w:r>
    </w:p>
    <w:p w:rsidR="00000000" w:rsidDel="00000000" w:rsidP="00000000" w:rsidRDefault="00000000" w:rsidRPr="00000000" w14:paraId="0000004D">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Learning Modules: </w:t>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Structured learning modules covering fundamental concepts in theory of computation, supplemented with quizzes, flashcards, and mini-games for reinforcement.</w:t>
      </w:r>
    </w:p>
    <w:p w:rsidR="00000000" w:rsidDel="00000000" w:rsidP="00000000" w:rsidRDefault="00000000" w:rsidRPr="00000000" w14:paraId="00000052">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Progress Tracking:</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 showing students' progress, performance analytics, and personalized recommendations for areas needing improvement.</w:t>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Collaborative Learning:</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study groups, peer review mechanisms, and live sessions with tutors or experts to enhance collaborative learning experiences.</w:t>
      </w:r>
    </w:p>
    <w:p w:rsidR="00000000" w:rsidDel="00000000" w:rsidP="00000000" w:rsidRDefault="00000000" w:rsidRPr="00000000" w14:paraId="00000056">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Mobile Compatibility: </w:t>
      </w:r>
    </w:p>
    <w:p w:rsidR="00000000" w:rsidDel="00000000" w:rsidP="00000000" w:rsidRDefault="00000000" w:rsidRPr="00000000" w14:paraId="00000057">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Responsive design and mobile apps for seamless access to learning materials and tools on various devices.</w:t>
      </w:r>
      <w:r w:rsidDel="00000000" w:rsidR="00000000" w:rsidRPr="00000000">
        <w:rPr>
          <w:rtl w:val="0"/>
        </w:rPr>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integrating these components and functionalities, the Theory of Computation Homework Helper platform aims to provide a comprehensive and interactive learning environment for students, promoting engagement, collaboration, and effective mastery of theoretical computer science concepts.</w:t>
      </w:r>
    </w:p>
    <w:p w:rsidR="00000000" w:rsidDel="00000000" w:rsidP="00000000" w:rsidRDefault="00000000" w:rsidRPr="00000000" w14:paraId="00000059">
      <w:pPr>
        <w:spacing w:after="240" w:before="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A">
      <w:pPr>
        <w:spacing w:after="240" w:before="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B">
      <w:pPr>
        <w:spacing w:after="240" w:before="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C">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ARCHITECTURAL DESIGN</w:t>
      </w:r>
    </w:p>
    <w:p w:rsidR="00000000" w:rsidDel="00000000" w:rsidP="00000000" w:rsidRDefault="00000000" w:rsidRPr="00000000" w14:paraId="0000005D">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1.Client-Side Application (User Interface - UI):</w:t>
      </w:r>
    </w:p>
    <w:p w:rsidR="00000000" w:rsidDel="00000000" w:rsidP="00000000" w:rsidRDefault="00000000" w:rsidRPr="00000000" w14:paraId="0000005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The UI serves as the gateway for students to access theory of computation resources, practice problems, and collaborative learning features.</w:t>
      </w:r>
    </w:p>
    <w:p w:rsidR="00000000" w:rsidDel="00000000" w:rsidP="00000000" w:rsidRDefault="00000000" w:rsidRPr="00000000" w14:paraId="0000005F">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Designed as a user-friendly website or mobile application, ensuring compatibility with various devices and screen sizes for a seamless user experience.</w:t>
      </w:r>
      <w:r w:rsidDel="00000000" w:rsidR="00000000" w:rsidRPr="00000000">
        <w:rPr>
          <w:rtl w:val="0"/>
        </w:rPr>
      </w:r>
    </w:p>
    <w:p w:rsidR="00000000" w:rsidDel="00000000" w:rsidP="00000000" w:rsidRDefault="00000000" w:rsidRPr="00000000" w14:paraId="00000060">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2.Server-Side Application:</w:t>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  Manages user requests, processes data, and interacts with the database to deliver personalized content and ensure smooth platform functionality.</w:t>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Implements algorithms and problem-solving tools for automata, regular expressions, context-free grammars, and computational complexity questions.</w:t>
      </w:r>
    </w:p>
    <w:p w:rsidR="00000000" w:rsidDel="00000000" w:rsidP="00000000" w:rsidRDefault="00000000" w:rsidRPr="00000000" w14:paraId="00000063">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3.Database Management System:</w:t>
      </w:r>
    </w:p>
    <w:p w:rsidR="00000000" w:rsidDel="00000000" w:rsidP="00000000" w:rsidRDefault="00000000" w:rsidRPr="00000000" w14:paraId="0000006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Stores and organizes theory of computation materials, practice problems, user profiles, progress tracking data, and community interactions.</w:t>
      </w:r>
    </w:p>
    <w:p w:rsidR="00000000" w:rsidDel="00000000" w:rsidP="00000000" w:rsidRDefault="00000000" w:rsidRPr="00000000" w14:paraId="0000006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Facilitates efficient retrieval, management, and analysis of information across the platform.</w:t>
      </w:r>
    </w:p>
    <w:p w:rsidR="00000000" w:rsidDel="00000000" w:rsidP="00000000" w:rsidRDefault="00000000" w:rsidRPr="00000000" w14:paraId="00000066">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UI Design:</w:t>
      </w:r>
    </w:p>
    <w:p w:rsidR="00000000" w:rsidDel="00000000" w:rsidP="00000000" w:rsidRDefault="00000000" w:rsidRPr="00000000" w14:paraId="0000006A">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Layout Design:</w:t>
      </w:r>
    </w:p>
    <w:p w:rsidR="00000000" w:rsidDel="00000000" w:rsidP="00000000" w:rsidRDefault="00000000" w:rsidRPr="00000000" w14:paraId="0000006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Prioritizes easy access to theory of computation resources, clear organization of topics and modules, and intuitive navigation for students.</w:t>
      </w:r>
    </w:p>
    <w:p w:rsidR="00000000" w:rsidDel="00000000" w:rsidP="00000000" w:rsidRDefault="00000000" w:rsidRPr="00000000" w14:paraId="0000006C">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   Prominently displays search functionality for finding specific topics, filters for sorting content based on difficulty level or category, and progress tracking tools for monitoring learning achievements.</w:t>
      </w:r>
      <w:r w:rsidDel="00000000" w:rsidR="00000000" w:rsidRPr="00000000">
        <w:rPr>
          <w:rtl w:val="0"/>
        </w:rPr>
      </w:r>
    </w:p>
    <w:p w:rsidR="00000000" w:rsidDel="00000000" w:rsidP="00000000" w:rsidRDefault="00000000" w:rsidRPr="00000000" w14:paraId="0000006D">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Feasible Elements Used:</w:t>
      </w:r>
    </w:p>
    <w:p w:rsidR="00000000" w:rsidDel="00000000" w:rsidP="00000000" w:rsidRDefault="00000000" w:rsidRPr="00000000" w14:paraId="0000006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Responsive design for optimal viewing across devices, secure authentication and data handling, interactive problem-solving tools, and collaboration features such as forums and chat support.</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Integration with social media platforms for sharing resources, community engagement, and driving traffic to the platform.</w:t>
      </w:r>
    </w:p>
    <w:p w:rsidR="00000000" w:rsidDel="00000000" w:rsidP="00000000" w:rsidRDefault="00000000" w:rsidRPr="00000000" w14:paraId="00000070">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Elements Positioning:</w:t>
      </w:r>
    </w:p>
    <w:p w:rsidR="00000000" w:rsidDel="00000000" w:rsidP="00000000" w:rsidRDefault="00000000" w:rsidRPr="00000000" w14:paraId="0000007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Homepage featuring quick access to theory of computation topics, search bar for finding specific problems, and navigation menus for exploring different sections like tutorials, practice problems, and community forums.</w:t>
      </w:r>
    </w:p>
    <w:p w:rsidR="00000000" w:rsidDel="00000000" w:rsidP="00000000" w:rsidRDefault="00000000" w:rsidRPr="00000000" w14:paraId="00000073">
      <w:pPr>
        <w:spacing w:after="240" w:before="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spacing w:after="240" w:before="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Elements Function:</w:t>
      </w:r>
    </w:p>
    <w:p w:rsidR="00000000" w:rsidDel="00000000" w:rsidP="00000000" w:rsidRDefault="00000000" w:rsidRPr="00000000" w14:paraId="0000007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 Facilitates effortless learning through intuitive navigation, interactive problem-solving tools, progress tracking, collaborative features, and personalized recommendations based on user preferences and performance.</w:t>
      </w:r>
    </w:p>
    <w:p w:rsidR="00000000" w:rsidDel="00000000" w:rsidP="00000000" w:rsidRDefault="00000000" w:rsidRPr="00000000" w14:paraId="00000077">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7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Theory of Computation Homework Helper platform is designed to provide students with a seamless and enriching learning experience. The architectural design incorporates user-friendly interfaces, responsive designs, secure data handling, and robust community engagement features to ensure optimal functionality, user satisfaction, and successful operation as an educational hub for theoretical computer science.</w:t>
      </w:r>
    </w:p>
    <w:p w:rsidR="00000000" w:rsidDel="00000000" w:rsidP="00000000" w:rsidRDefault="00000000" w:rsidRPr="00000000" w14:paraId="00000079">
      <w:pPr>
        <w:spacing w:after="240" w:before="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spacing w:after="240" w:before="240" w:line="360" w:lineRule="auto"/>
        <w:ind w:left="1800" w:hanging="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7C">
      <w:pPr>
        <w:jc w:val="left"/>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