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Consumer complaint</w:t>
        <w:br/>
        <w:br/>
        <w:t>Complainant: shahs</w:t>
        <w:br/>
        <w:t>Opposite party: asdsad</w:t>
        <w:br/>
        <w:t>Goods/service: sadsada</w:t>
        <w:br/>
        <w:t>Grievance: asdsadas</w:t>
        <w:br/>
        <w:t>Relief sought: asdssdasd</w:t>
        <w:br/>
        <w:br/>
        <w:t>Date: 2026-08-20</w:t>
        <w:br/>
        <w:br/>
        <w:t>This is an AI-generated draft for legal-awareness purposes. It is not legally verified and is not a substitute for professional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