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Application under the Right to Information Act, 2005</w:t>
        <w:br/>
        <w:br/>
        <w:t>To: The Public Information Officer</w:t>
        <w:br/>
        <w:t>PWD</w:t>
        <w:br/>
        <w:br/>
        <w:t>From: Ravi</w:t>
        <w:br/>
        <w:t>Bengaluru</w:t>
        <w:br/>
        <w:br/>
        <w:t>Subject: Request for information</w:t>
        <w:br/>
        <w:br/>
        <w:t>I request the following information:</w:t>
        <w:br/>
        <w:t>Bills for 2024</w:t>
        <w:br/>
        <w:br/>
        <w:t>Date: 2026-08-20</w:t>
        <w:br/>
        <w:t>Signature: Ravi</w:t>
        <w:br/>
        <w:br/>
        <w:t>This is an AI-generated draft for legal-awareness purposes. It is not legally verified and is not a substitute for professional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