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rPr/>
      </w:pPr>
      <w:r>
        <w:rPr>
          <w:sz w:val="28"/>
          <w:szCs w:val="28"/>
          <w:lang w:val="en-US"/>
        </w:rPr>
        <w:t>Dear Editors,</w:t>
      </w:r>
    </w:p>
    <w:p>
      <w:pPr>
        <w:pStyle w:val="BodyA"/>
        <w:rPr>
          <w:sz w:val="28"/>
          <w:szCs w:val="28"/>
        </w:rPr>
      </w:pPr>
      <w:r>
        <w:rPr>
          <w:sz w:val="28"/>
          <w:szCs w:val="28"/>
        </w:rPr>
      </w:r>
    </w:p>
    <w:p>
      <w:pPr>
        <w:pStyle w:val="BodyA"/>
        <w:rPr/>
      </w:pPr>
      <w:r>
        <w:rPr>
          <w:sz w:val="28"/>
          <w:szCs w:val="28"/>
          <w:lang w:val="en-US"/>
        </w:rPr>
        <w:t>We herewith resubmit our paper “</w:t>
      </w:r>
      <w:r>
        <w:rPr>
          <w:outline w:val="false"/>
          <w:color w:val="000000"/>
          <w:sz w:val="28"/>
          <w:szCs w:val="28"/>
          <w:u w:val="none" w:color="000000"/>
          <w:lang w:val="en-US"/>
          <w14:textFill>
            <w14:solidFill>
              <w14:srgbClr w14:val="000000"/>
            </w14:solidFill>
          </w14:textFill>
        </w:rPr>
        <w:t>Distillation of genuine tripartite Einstein-Podolsky-Rosen steering</w:t>
      </w:r>
      <w:r>
        <w:rPr>
          <w:sz w:val="28"/>
          <w:szCs w:val="28"/>
          <w:lang w:val="en-US"/>
        </w:rPr>
        <w:t>” -</w:t>
      </w:r>
      <w:r>
        <w:rPr>
          <w:sz w:val="28"/>
          <w:szCs w:val="28"/>
          <w:lang w:val="de-DE"/>
        </w:rPr>
        <w:t xml:space="preserve"> WX10023A</w:t>
      </w:r>
      <w:r>
        <w:rPr>
          <w:sz w:val="28"/>
          <w:szCs w:val="28"/>
          <w:lang w:val="en-US"/>
        </w:rPr>
        <w:t xml:space="preserve"> - for publication in Physical Review A. </w:t>
      </w:r>
    </w:p>
    <w:p>
      <w:pPr>
        <w:pStyle w:val="BodyA"/>
        <w:rPr/>
      </w:pPr>
      <w:r>
        <w:rPr/>
      </w:r>
    </w:p>
    <w:p>
      <w:pPr>
        <w:pStyle w:val="BodyA"/>
        <w:rPr/>
      </w:pPr>
      <w:r>
        <w:rPr>
          <w:sz w:val="28"/>
          <w:szCs w:val="28"/>
          <w:lang w:val="en-US"/>
        </w:rPr>
        <w:t>W</w:t>
      </w:r>
      <w:r>
        <w:rPr>
          <w:sz w:val="28"/>
          <w:szCs w:val="28"/>
          <w:lang w:val="en-US"/>
        </w:rPr>
        <w:t xml:space="preserve">e thank both the Referees for recommending our work for publication, </w:t>
      </w:r>
      <w:r>
        <w:rPr>
          <w:sz w:val="28"/>
          <w:szCs w:val="28"/>
          <w:lang w:val="en-US"/>
        </w:rPr>
        <w:t>with certain suggested minor changes</w:t>
      </w:r>
      <w:r>
        <w:rPr>
          <w:sz w:val="28"/>
          <w:szCs w:val="28"/>
          <w:lang w:val="en-US"/>
        </w:rPr>
        <w:t>.</w:t>
      </w:r>
    </w:p>
    <w:p>
      <w:pPr>
        <w:pStyle w:val="BodyA"/>
        <w:rPr>
          <w:sz w:val="28"/>
          <w:szCs w:val="28"/>
        </w:rPr>
      </w:pPr>
      <w:r>
        <w:rPr>
          <w:sz w:val="28"/>
          <w:szCs w:val="28"/>
        </w:rPr>
      </w:r>
    </w:p>
    <w:p>
      <w:pPr>
        <w:pStyle w:val="BodyA"/>
        <w:rPr/>
      </w:pPr>
      <w:r>
        <w:rPr>
          <w:sz w:val="28"/>
          <w:szCs w:val="28"/>
          <w:lang w:val="en-US"/>
        </w:rPr>
        <w:t>In the revised version, we have addressed all the comments of both Referees. Based on their suggestions, we have appropriately modified the manuscript. We have also updated the figures (size of axes labels/numbering has been increased) and their captions.</w:t>
      </w:r>
    </w:p>
    <w:p>
      <w:pPr>
        <w:pStyle w:val="BodyA"/>
        <w:rPr>
          <w:sz w:val="28"/>
          <w:szCs w:val="28"/>
        </w:rPr>
      </w:pPr>
      <w:r>
        <w:rPr>
          <w:sz w:val="28"/>
          <w:szCs w:val="28"/>
        </w:rPr>
      </w:r>
    </w:p>
    <w:p>
      <w:pPr>
        <w:pStyle w:val="BodyA"/>
        <w:rPr/>
      </w:pPr>
      <w:r>
        <w:rPr>
          <w:sz w:val="28"/>
          <w:szCs w:val="28"/>
          <w:lang w:val="en-US"/>
        </w:rPr>
        <w:t xml:space="preserve">We believe that with the improvements to the manuscript and </w:t>
      </w:r>
      <w:r>
        <w:rPr>
          <w:sz w:val="28"/>
          <w:szCs w:val="28"/>
          <w:lang w:val="en-US"/>
        </w:rPr>
        <w:t>our</w:t>
      </w:r>
      <w:r>
        <w:rPr>
          <w:sz w:val="28"/>
          <w:szCs w:val="28"/>
          <w:lang w:val="en-US"/>
        </w:rPr>
        <w:t xml:space="preserve"> repl</w:t>
      </w:r>
      <w:r>
        <w:rPr>
          <w:sz w:val="28"/>
          <w:szCs w:val="28"/>
          <w:lang w:val="en-US"/>
        </w:rPr>
        <w:t>y</w:t>
      </w:r>
      <w:r>
        <w:rPr>
          <w:sz w:val="28"/>
          <w:szCs w:val="28"/>
          <w:lang w:val="en-US"/>
        </w:rPr>
        <w:t xml:space="preserve"> to the Referee’s comments, our paper is now suitable for publication in Physical Review A.</w:t>
      </w:r>
    </w:p>
    <w:p>
      <w:pPr>
        <w:pStyle w:val="BodyA"/>
        <w:rPr>
          <w:sz w:val="28"/>
          <w:szCs w:val="28"/>
        </w:rPr>
      </w:pPr>
      <w:r>
        <w:rPr>
          <w:sz w:val="28"/>
          <w:szCs w:val="28"/>
          <w:lang w:val="en-US"/>
        </w:rPr>
        <w:t xml:space="preserve"> </w:t>
      </w:r>
    </w:p>
    <w:p>
      <w:pPr>
        <w:pStyle w:val="BodyA"/>
        <w:rPr/>
      </w:pPr>
      <w:r>
        <w:rPr>
          <w:sz w:val="28"/>
          <w:szCs w:val="28"/>
          <w:lang w:val="en-US"/>
        </w:rPr>
        <w:t>Sincerely yours,</w:t>
      </w:r>
      <w:r>
        <w:rPr>
          <w:sz w:val="28"/>
          <w:szCs w:val="28"/>
        </w:rPr>
        <w:br/>
      </w:r>
      <w:r>
        <w:rPr>
          <w:sz w:val="28"/>
          <w:szCs w:val="28"/>
          <w:lang w:val="en-US"/>
        </w:rPr>
        <w:t xml:space="preserve">Authors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mc:AlternateContent>
        <mc:Choice Requires="wps">
          <w:drawing>
            <wp:anchor behindDoc="1" distT="152400" distB="152400" distL="152400" distR="152400" simplePos="0" locked="0" layoutInCell="1" allowOverlap="1" relativeHeight="2">
              <wp:simplePos x="0" y="0"/>
              <wp:positionH relativeFrom="page">
                <wp:posOffset>0</wp:posOffset>
              </wp:positionH>
              <wp:positionV relativeFrom="page">
                <wp:posOffset>0</wp:posOffset>
              </wp:positionV>
              <wp:extent cx="7557770" cy="10694670"/>
              <wp:effectExtent l="0" t="0" r="0" b="0"/>
              <wp:wrapNone/>
              <wp:docPr id="1" name="officeArt object" descr="Rectangle"/>
              <a:graphic xmlns:a="http://schemas.openxmlformats.org/drawingml/2006/main">
                <a:graphicData uri="http://schemas.microsoft.com/office/word/2010/wordprocessingShape">
                  <wps:wsp>
                    <wps:cNvSpPr/>
                    <wps:spPr>
                      <a:xfrm>
                        <a:off x="0" y="0"/>
                        <a:ext cx="7557120" cy="10694160"/>
                      </a:xfrm>
                      <a:prstGeom prst="roundRect">
                        <a:avLst>
                          <a:gd name="adj" fmla="val 0"/>
                        </a:avLst>
                      </a:prstGeom>
                      <a:solidFill>
                        <a:srgbClr val="ffffff"/>
                      </a:solidFill>
                      <a:ln w="12600">
                        <a:noFill/>
                      </a:ln>
                    </wps:spPr>
                    <wps:style>
                      <a:lnRef idx="0"/>
                      <a:fillRef idx="0"/>
                      <a:effectRef idx="0"/>
                      <a:fontRef idx="minor"/>
                    </wps:style>
                    <wps:bodyPr/>
                  </wps:wsp>
                </a:graphicData>
              </a:graphic>
            </wp:anchor>
          </w:drawing>
        </mc:Choice>
        <mc:Fallback>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IN" w:eastAsia="zh-CN" w:bidi="hi-IN"/>
      <w14:textOutline w14:w="12700" w14:cap="flat">
        <w14:noFill/>
        <w14:miter w14:lim="400000"/>
      </w14:textOutline>
      <w14:textFill>
        <w14:solidFill>
          <w14:srgbClr w14:val="000000"/>
        </w14:solidFill>
      </w14:textFill>
    </w:rPr>
  </w:style>
  <w:style w:type="paragraph" w:styleId="BodyA">
    <w:name w:val="Body A"/>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Fill>
        <w14:solidFill>
          <w14:srgbClr w14:val="000000"/>
        </w14:solidFill>
      </w14:textFill>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107</Words>
  <Characters>609</Characters>
  <CharactersWithSpaces>713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2021-07-22T15:35:27Z</dcterms:modified>
  <cp:revision>1</cp:revision>
  <dc:subject/>
  <dc:title/>
</cp:coreProperties>
</file>