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25F6" w14:textId="128A604E" w:rsidR="00150587" w:rsidRPr="00150587" w:rsidRDefault="00150587" w:rsidP="00150587">
      <w:pPr>
        <w:pStyle w:val="Heading1"/>
      </w:pPr>
      <w:r w:rsidRPr="00150587">
        <w:t>Title</w:t>
      </w:r>
      <w:r>
        <w:t xml:space="preserve">: </w:t>
      </w:r>
      <w:r w:rsidRPr="00150587">
        <w:t>Is Quantum Machine Learning Suitable for Healthcare Data? — A Benchmarking Study</w:t>
      </w:r>
    </w:p>
    <w:p w14:paraId="07BB2703" w14:textId="77777777" w:rsidR="00150587" w:rsidRPr="00150587" w:rsidRDefault="00150587" w:rsidP="00150587">
      <w:r w:rsidRPr="00150587">
        <w:rPr>
          <w:rStyle w:val="Heading2Char"/>
        </w:rPr>
        <w:t>One-line Description</w:t>
      </w:r>
      <w:r w:rsidRPr="00150587">
        <w:br/>
        <w:t>Investigate whether Quantum Machine Learning (QML) can effectively model structured healthcare datasets by benchmarking QML and classical models on the Pima Indians Diabetes dataset under realistic quantum constraints.</w:t>
      </w:r>
    </w:p>
    <w:p w14:paraId="389AA13D" w14:textId="72445D0E" w:rsidR="00150587" w:rsidRPr="00150587" w:rsidRDefault="00150587" w:rsidP="00150587">
      <w:r w:rsidRPr="00150587">
        <w:rPr>
          <w:b/>
          <w:bCs/>
        </w:rPr>
        <w:t>Domain</w:t>
      </w:r>
      <w:r>
        <w:rPr>
          <w:b/>
          <w:bCs/>
        </w:rPr>
        <w:t xml:space="preserve">: </w:t>
      </w:r>
      <w:r w:rsidRPr="00150587">
        <w:t>Quantum Machine Learning (QML), Healthcare Analytics</w:t>
      </w:r>
    </w:p>
    <w:p w14:paraId="1F286965" w14:textId="0567284F" w:rsidR="00150587" w:rsidRPr="00150587" w:rsidRDefault="00150587" w:rsidP="00150587">
      <w:r w:rsidRPr="00150587">
        <w:rPr>
          <w:b/>
          <w:bCs/>
        </w:rPr>
        <w:t>Difficulty</w:t>
      </w:r>
      <w:r>
        <w:rPr>
          <w:b/>
          <w:bCs/>
        </w:rPr>
        <w:t xml:space="preserve">: </w:t>
      </w:r>
      <w:r w:rsidRPr="00150587">
        <w:t xml:space="preserve">Intermediate </w:t>
      </w:r>
    </w:p>
    <w:p w14:paraId="39C8EB92" w14:textId="77777777" w:rsidR="00150587" w:rsidRPr="00150587" w:rsidRDefault="00150587" w:rsidP="00150587">
      <w:pPr>
        <w:pStyle w:val="Heading2"/>
      </w:pPr>
      <w:r w:rsidRPr="00150587">
        <w:t>About the Organization</w:t>
      </w:r>
    </w:p>
    <w:p w14:paraId="6C020319" w14:textId="77777777" w:rsidR="00150587" w:rsidRPr="00150587" w:rsidRDefault="00150587" w:rsidP="00150587">
      <w:r w:rsidRPr="00150587">
        <w:rPr>
          <w:b/>
          <w:bCs/>
        </w:rPr>
        <w:t>LTM</w:t>
      </w:r>
      <w:r w:rsidRPr="00150587">
        <w:t xml:space="preserve"> is a global technology consulting and digital solutions organization with strong focus on </w:t>
      </w:r>
      <w:r w:rsidRPr="00150587">
        <w:rPr>
          <w:b/>
          <w:bCs/>
        </w:rPr>
        <w:t>Artificial Intelligence and emerging technologies</w:t>
      </w:r>
      <w:r w:rsidRPr="00150587">
        <w:t>.</w:t>
      </w:r>
    </w:p>
    <w:p w14:paraId="243DC5BA" w14:textId="77777777" w:rsidR="00150587" w:rsidRPr="00150587" w:rsidRDefault="00150587" w:rsidP="00150587">
      <w:r w:rsidRPr="00150587">
        <w:t xml:space="preserve">The </w:t>
      </w:r>
      <w:r w:rsidRPr="00150587">
        <w:rPr>
          <w:b/>
          <w:bCs/>
        </w:rPr>
        <w:t>LTM Quantum Research</w:t>
      </w:r>
      <w:r w:rsidRPr="00150587">
        <w:t xml:space="preserve"> team focuses on </w:t>
      </w:r>
      <w:r w:rsidRPr="00150587">
        <w:rPr>
          <w:b/>
          <w:bCs/>
        </w:rPr>
        <w:t>quantum simulation, quantum optimization, quantum machine learning (QML), and quantum-safe technologies</w:t>
      </w:r>
      <w:r w:rsidRPr="00150587">
        <w:t>, exploring practical enterprise applications of quantum computing.</w:t>
      </w:r>
    </w:p>
    <w:p w14:paraId="0C490719" w14:textId="77777777" w:rsidR="00150587" w:rsidRPr="00150587" w:rsidRDefault="00150587" w:rsidP="00150587">
      <w:pPr>
        <w:pStyle w:val="Heading2"/>
      </w:pPr>
      <w:r w:rsidRPr="00150587">
        <w:t>Motivation</w:t>
      </w:r>
    </w:p>
    <w:p w14:paraId="68A20A25" w14:textId="77777777" w:rsidR="00150587" w:rsidRPr="00150587" w:rsidRDefault="00150587" w:rsidP="00150587">
      <w:r w:rsidRPr="00150587">
        <w:t>Machine learning is widely used in healthcare to predict disease risks from clinical data. Quantum Machine Learning (QML) is an emerging field exploring whether quantum computing techniques can enhance machine learning tasks.</w:t>
      </w:r>
    </w:p>
    <w:p w14:paraId="2B6C12E5" w14:textId="77777777" w:rsidR="00150587" w:rsidRPr="00150587" w:rsidRDefault="00150587" w:rsidP="00150587">
      <w:r w:rsidRPr="00150587">
        <w:t>However, real-world structured datasets are often low-dimensional and noisy, raising an important question:</w:t>
      </w:r>
    </w:p>
    <w:p w14:paraId="6C1DB2C8" w14:textId="77777777" w:rsidR="00150587" w:rsidRPr="00150587" w:rsidRDefault="00150587" w:rsidP="00150587">
      <w:r w:rsidRPr="00150587">
        <w:rPr>
          <w:b/>
          <w:bCs/>
        </w:rPr>
        <w:t>When does QML actually make sense for real-world data?</w:t>
      </w:r>
    </w:p>
    <w:p w14:paraId="4A608975" w14:textId="77777777" w:rsidR="00150587" w:rsidRPr="00150587" w:rsidRDefault="00150587" w:rsidP="00150587">
      <w:r w:rsidRPr="00150587">
        <w:t xml:space="preserve">This challenge aims to evaluate the </w:t>
      </w:r>
      <w:r w:rsidRPr="00150587">
        <w:rPr>
          <w:b/>
          <w:bCs/>
        </w:rPr>
        <w:t>practical usefulness and limitations of QML</w:t>
      </w:r>
      <w:r w:rsidRPr="00150587">
        <w:t xml:space="preserve"> using a real healthcare dataset.</w:t>
      </w:r>
    </w:p>
    <w:p w14:paraId="5AD69EAC" w14:textId="77777777" w:rsidR="00150587" w:rsidRPr="00150587" w:rsidRDefault="00150587" w:rsidP="00150587">
      <w:pPr>
        <w:pStyle w:val="Heading2"/>
      </w:pPr>
      <w:r w:rsidRPr="00150587">
        <w:t>Problem Statement</w:t>
      </w:r>
    </w:p>
    <w:p w14:paraId="7692154E" w14:textId="2EFBF4F8" w:rsidR="00150587" w:rsidRPr="00150587" w:rsidRDefault="00150587" w:rsidP="00150587">
      <w:r w:rsidRPr="00150587">
        <w:t xml:space="preserve">Participants must investigate whether </w:t>
      </w:r>
      <w:r>
        <w:rPr>
          <w:b/>
          <w:bCs/>
        </w:rPr>
        <w:t>QML</w:t>
      </w:r>
      <w:r w:rsidRPr="00150587">
        <w:rPr>
          <w:b/>
          <w:bCs/>
        </w:rPr>
        <w:t xml:space="preserve"> provides meaningful advantages over classical </w:t>
      </w:r>
      <w:r>
        <w:rPr>
          <w:b/>
          <w:bCs/>
        </w:rPr>
        <w:t>ML</w:t>
      </w:r>
      <w:r w:rsidRPr="00150587">
        <w:t xml:space="preserve"> for structured healthcare datasets.</w:t>
      </w:r>
    </w:p>
    <w:p w14:paraId="5D4855F5" w14:textId="77777777" w:rsidR="00150587" w:rsidRPr="00150587" w:rsidRDefault="00150587" w:rsidP="00150587">
      <w:r w:rsidRPr="00150587">
        <w:t xml:space="preserve">Using the </w:t>
      </w:r>
      <w:r w:rsidRPr="00150587">
        <w:rPr>
          <w:b/>
          <w:bCs/>
        </w:rPr>
        <w:t>Pima Indians Diabetes dataset</w:t>
      </w:r>
      <w:r w:rsidRPr="00150587">
        <w:t>, teams must:</w:t>
      </w:r>
    </w:p>
    <w:p w14:paraId="3B168553" w14:textId="77777777" w:rsidR="00150587" w:rsidRPr="00150587" w:rsidRDefault="00150587" w:rsidP="00150587">
      <w:pPr>
        <w:numPr>
          <w:ilvl w:val="0"/>
          <w:numId w:val="1"/>
        </w:numPr>
      </w:pPr>
      <w:r w:rsidRPr="00150587">
        <w:t>Build classical machine learning baseline models.</w:t>
      </w:r>
    </w:p>
    <w:p w14:paraId="6A059B83" w14:textId="77777777" w:rsidR="00150587" w:rsidRPr="00150587" w:rsidRDefault="00150587" w:rsidP="00150587">
      <w:pPr>
        <w:numPr>
          <w:ilvl w:val="0"/>
          <w:numId w:val="1"/>
        </w:numPr>
      </w:pPr>
      <w:r w:rsidRPr="00150587">
        <w:t>Implement at least one QML model using a hybrid quantum–classical approach.</w:t>
      </w:r>
    </w:p>
    <w:p w14:paraId="742BF30A" w14:textId="77777777" w:rsidR="00150587" w:rsidRPr="00150587" w:rsidRDefault="00150587" w:rsidP="00150587">
      <w:pPr>
        <w:numPr>
          <w:ilvl w:val="0"/>
          <w:numId w:val="1"/>
        </w:numPr>
      </w:pPr>
      <w:r w:rsidRPr="00150587">
        <w:lastRenderedPageBreak/>
        <w:t xml:space="preserve">Evaluate the impact of </w:t>
      </w:r>
      <w:r w:rsidRPr="00150587">
        <w:rPr>
          <w:b/>
          <w:bCs/>
        </w:rPr>
        <w:t>quantum constraints such as limited qubits and circuit depth</w:t>
      </w:r>
      <w:r w:rsidRPr="00150587">
        <w:t>.</w:t>
      </w:r>
    </w:p>
    <w:p w14:paraId="5517A98A" w14:textId="77777777" w:rsidR="00150587" w:rsidRPr="00150587" w:rsidRDefault="00150587" w:rsidP="00150587">
      <w:pPr>
        <w:numPr>
          <w:ilvl w:val="0"/>
          <w:numId w:val="1"/>
        </w:numPr>
      </w:pPr>
      <w:r w:rsidRPr="00150587">
        <w:t>Compare classical and quantum model performance and analyze the feasibility of QML for this dataset.</w:t>
      </w:r>
    </w:p>
    <w:p w14:paraId="4D69EDA6" w14:textId="574C40F7" w:rsidR="00150587" w:rsidRPr="00150587" w:rsidRDefault="00150587" w:rsidP="00150587">
      <w:r w:rsidRPr="00150587">
        <w:t xml:space="preserve">The focus of the challenge is </w:t>
      </w:r>
      <w:r w:rsidRPr="00150587">
        <w:rPr>
          <w:b/>
          <w:bCs/>
        </w:rPr>
        <w:t>not only model accuracy but also critical evaluation of QML applicability</w:t>
      </w:r>
      <w:r w:rsidRPr="00150587">
        <w:t>.</w:t>
      </w:r>
    </w:p>
    <w:p w14:paraId="73CECE7F" w14:textId="77777777" w:rsidR="00150587" w:rsidRPr="00150587" w:rsidRDefault="00150587" w:rsidP="00150587">
      <w:pPr>
        <w:pStyle w:val="Heading2"/>
      </w:pPr>
      <w:r w:rsidRPr="00150587">
        <w:t>Dataset</w:t>
      </w:r>
    </w:p>
    <w:p w14:paraId="5FD4CC21" w14:textId="77777777" w:rsidR="00150587" w:rsidRPr="00150587" w:rsidRDefault="00150587" w:rsidP="00150587">
      <w:r w:rsidRPr="00150587">
        <w:rPr>
          <w:b/>
          <w:bCs/>
        </w:rPr>
        <w:t>Pima Indians Diabetes Dataset</w:t>
      </w:r>
    </w:p>
    <w:p w14:paraId="01A800B5" w14:textId="77777777" w:rsidR="00150587" w:rsidRPr="00150587" w:rsidRDefault="00150587" w:rsidP="00150587">
      <w:r w:rsidRPr="00150587">
        <w:t xml:space="preserve">The dataset contains </w:t>
      </w:r>
      <w:r w:rsidRPr="00150587">
        <w:rPr>
          <w:b/>
          <w:bCs/>
        </w:rPr>
        <w:t>768 patient records with 8 clinical attributes</w:t>
      </w:r>
      <w:r w:rsidRPr="00150587">
        <w:t xml:space="preserve"> such as glucose level, blood pressure, BMI, insulin level, age, and diabetes pedigree function.</w:t>
      </w:r>
    </w:p>
    <w:p w14:paraId="252FD6C1" w14:textId="77777777" w:rsidR="00150587" w:rsidRPr="00150587" w:rsidRDefault="00150587" w:rsidP="00150587">
      <w:r w:rsidRPr="00150587">
        <w:t>Dataset link:</w:t>
      </w:r>
      <w:r w:rsidRPr="00150587">
        <w:br/>
      </w:r>
      <w:hyperlink r:id="rId5" w:tgtFrame="_new" w:history="1">
        <w:r w:rsidRPr="00150587">
          <w:rPr>
            <w:rStyle w:val="Hyperlink"/>
          </w:rPr>
          <w:t>https://www.kaggle.com/datasets/uciml/pima-indians-diabetes-database</w:t>
        </w:r>
      </w:hyperlink>
    </w:p>
    <w:p w14:paraId="374E6A07" w14:textId="77777777" w:rsidR="00150587" w:rsidRPr="00150587" w:rsidRDefault="00150587" w:rsidP="00150587">
      <w:r w:rsidRPr="00150587">
        <w:t xml:space="preserve">Task: </w:t>
      </w:r>
      <w:r w:rsidRPr="00150587">
        <w:rPr>
          <w:b/>
          <w:bCs/>
        </w:rPr>
        <w:t>Binary classification to predict diabetes risk.</w:t>
      </w:r>
    </w:p>
    <w:p w14:paraId="677F6964" w14:textId="77777777" w:rsidR="00150587" w:rsidRPr="00150587" w:rsidRDefault="00150587" w:rsidP="00150587">
      <w:pPr>
        <w:pStyle w:val="Heading2"/>
      </w:pPr>
      <w:r w:rsidRPr="00150587">
        <w:t>Expected Tasks</w:t>
      </w:r>
    </w:p>
    <w:p w14:paraId="1DFB177E" w14:textId="77777777" w:rsidR="00150587" w:rsidRPr="00150587" w:rsidRDefault="00150587" w:rsidP="00150587">
      <w:r w:rsidRPr="00150587">
        <w:t>Participants should:</w:t>
      </w:r>
    </w:p>
    <w:p w14:paraId="44C10168" w14:textId="77777777" w:rsidR="00150587" w:rsidRPr="00150587" w:rsidRDefault="00150587" w:rsidP="00150587">
      <w:r w:rsidRPr="00150587">
        <w:t>• Preprocess and analyze the dataset</w:t>
      </w:r>
      <w:r w:rsidRPr="00150587">
        <w:br/>
        <w:t>• Implement classical ML baseline models</w:t>
      </w:r>
      <w:r w:rsidRPr="00150587">
        <w:br/>
        <w:t>• Implement at least one Quantum Machine Learning model using frameworks such as Qiskit or PennyLane</w:t>
      </w:r>
      <w:r w:rsidRPr="00150587">
        <w:br/>
        <w:t>• Compare classical and quantum model performance</w:t>
      </w:r>
      <w:r w:rsidRPr="00150587">
        <w:br/>
        <w:t>• Provide analysis on whether QML is suitable for this problem</w:t>
      </w:r>
    </w:p>
    <w:p w14:paraId="676D2815" w14:textId="77777777" w:rsidR="00150587" w:rsidRPr="00150587" w:rsidRDefault="00150587" w:rsidP="00150587">
      <w:r w:rsidRPr="00150587">
        <w:rPr>
          <w:b/>
          <w:bCs/>
        </w:rPr>
        <w:t>Mandatory Quantum Requirement</w:t>
      </w:r>
    </w:p>
    <w:p w14:paraId="61A7AB48" w14:textId="77777777" w:rsidR="00150587" w:rsidRPr="00150587" w:rsidRDefault="00150587" w:rsidP="00150587">
      <w:r w:rsidRPr="00150587">
        <w:t xml:space="preserve">Solutions must include a </w:t>
      </w:r>
      <w:r w:rsidRPr="00150587">
        <w:rPr>
          <w:b/>
          <w:bCs/>
        </w:rPr>
        <w:t>quantum circuit-based model</w:t>
      </w:r>
      <w:r w:rsidRPr="00150587">
        <w:t xml:space="preserve"> implemented using frameworks such as:</w:t>
      </w:r>
    </w:p>
    <w:p w14:paraId="7862DA72" w14:textId="77777777" w:rsidR="00150587" w:rsidRPr="00150587" w:rsidRDefault="00150587" w:rsidP="00150587">
      <w:r w:rsidRPr="00150587">
        <w:t>• Qiskit</w:t>
      </w:r>
      <w:r w:rsidRPr="00150587">
        <w:br/>
        <w:t>• PennyLane</w:t>
      </w:r>
      <w:r w:rsidRPr="00150587">
        <w:br/>
        <w:t>• Cirq</w:t>
      </w:r>
    </w:p>
    <w:p w14:paraId="036339D5" w14:textId="77777777" w:rsidR="00150587" w:rsidRPr="00150587" w:rsidRDefault="00150587" w:rsidP="00150587">
      <w:r w:rsidRPr="00150587">
        <w:t>Submissions without a quantum model implementation will not be considered.</w:t>
      </w:r>
    </w:p>
    <w:p w14:paraId="0CF031EC" w14:textId="77777777" w:rsidR="00150587" w:rsidRPr="00150587" w:rsidRDefault="00150587" w:rsidP="00150587">
      <w:r w:rsidRPr="00150587">
        <w:rPr>
          <w:b/>
          <w:bCs/>
        </w:rPr>
        <w:t>Mandatory Results Table</w:t>
      </w:r>
    </w:p>
    <w:p w14:paraId="75B7D644" w14:textId="77777777" w:rsidR="00150587" w:rsidRPr="00150587" w:rsidRDefault="00150587" w:rsidP="00150587">
      <w:r w:rsidRPr="00150587">
        <w:t>Teams must include the following comparison table in their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074"/>
        <w:gridCol w:w="1136"/>
      </w:tblGrid>
      <w:tr w:rsidR="00150587" w:rsidRPr="00150587" w14:paraId="68FF45AB" w14:textId="77777777">
        <w:trPr>
          <w:tblHeader/>
          <w:tblCellSpacing w:w="15" w:type="dxa"/>
        </w:trPr>
        <w:tc>
          <w:tcPr>
            <w:tcW w:w="0" w:type="auto"/>
            <w:vAlign w:val="center"/>
            <w:hideMark/>
          </w:tcPr>
          <w:p w14:paraId="28A3DD00" w14:textId="77777777" w:rsidR="00150587" w:rsidRPr="00150587" w:rsidRDefault="00150587" w:rsidP="00150587">
            <w:pPr>
              <w:rPr>
                <w:b/>
                <w:bCs/>
              </w:rPr>
            </w:pPr>
            <w:r w:rsidRPr="00150587">
              <w:rPr>
                <w:b/>
                <w:bCs/>
              </w:rPr>
              <w:lastRenderedPageBreak/>
              <w:t>Model</w:t>
            </w:r>
          </w:p>
        </w:tc>
        <w:tc>
          <w:tcPr>
            <w:tcW w:w="0" w:type="auto"/>
            <w:vAlign w:val="center"/>
            <w:hideMark/>
          </w:tcPr>
          <w:p w14:paraId="31620ADD" w14:textId="77777777" w:rsidR="00150587" w:rsidRPr="00150587" w:rsidRDefault="00150587" w:rsidP="00150587">
            <w:pPr>
              <w:rPr>
                <w:b/>
                <w:bCs/>
              </w:rPr>
            </w:pPr>
            <w:r w:rsidRPr="00150587">
              <w:rPr>
                <w:b/>
                <w:bCs/>
              </w:rPr>
              <w:t>Accuracy</w:t>
            </w:r>
          </w:p>
        </w:tc>
        <w:tc>
          <w:tcPr>
            <w:tcW w:w="0" w:type="auto"/>
            <w:vAlign w:val="center"/>
            <w:hideMark/>
          </w:tcPr>
          <w:p w14:paraId="19478D2A" w14:textId="77777777" w:rsidR="00150587" w:rsidRPr="00150587" w:rsidRDefault="00150587" w:rsidP="00150587">
            <w:pPr>
              <w:rPr>
                <w:b/>
                <w:bCs/>
              </w:rPr>
            </w:pPr>
            <w:r w:rsidRPr="00150587">
              <w:rPr>
                <w:b/>
                <w:bCs/>
              </w:rPr>
              <w:t>ROC-AUC</w:t>
            </w:r>
          </w:p>
        </w:tc>
      </w:tr>
      <w:tr w:rsidR="00150587" w:rsidRPr="00150587" w14:paraId="4E79EDD1" w14:textId="77777777">
        <w:trPr>
          <w:tblCellSpacing w:w="15" w:type="dxa"/>
        </w:trPr>
        <w:tc>
          <w:tcPr>
            <w:tcW w:w="0" w:type="auto"/>
            <w:vAlign w:val="center"/>
            <w:hideMark/>
          </w:tcPr>
          <w:p w14:paraId="2420A0EB" w14:textId="77777777" w:rsidR="00150587" w:rsidRPr="00150587" w:rsidRDefault="00150587" w:rsidP="00150587">
            <w:r w:rsidRPr="00150587">
              <w:t>Logistic Regression</w:t>
            </w:r>
          </w:p>
        </w:tc>
        <w:tc>
          <w:tcPr>
            <w:tcW w:w="0" w:type="auto"/>
            <w:vAlign w:val="center"/>
            <w:hideMark/>
          </w:tcPr>
          <w:p w14:paraId="12CA0B26" w14:textId="77777777" w:rsidR="00150587" w:rsidRPr="00150587" w:rsidRDefault="00150587" w:rsidP="00150587"/>
        </w:tc>
        <w:tc>
          <w:tcPr>
            <w:tcW w:w="0" w:type="auto"/>
            <w:vAlign w:val="center"/>
            <w:hideMark/>
          </w:tcPr>
          <w:p w14:paraId="6C1A77FC" w14:textId="77777777" w:rsidR="00150587" w:rsidRPr="00150587" w:rsidRDefault="00150587" w:rsidP="00150587"/>
        </w:tc>
      </w:tr>
      <w:tr w:rsidR="00150587" w:rsidRPr="00150587" w14:paraId="28BAB856" w14:textId="77777777">
        <w:trPr>
          <w:tblCellSpacing w:w="15" w:type="dxa"/>
        </w:trPr>
        <w:tc>
          <w:tcPr>
            <w:tcW w:w="0" w:type="auto"/>
            <w:vAlign w:val="center"/>
            <w:hideMark/>
          </w:tcPr>
          <w:p w14:paraId="36A53ABA" w14:textId="77777777" w:rsidR="00150587" w:rsidRPr="00150587" w:rsidRDefault="00150587" w:rsidP="00150587">
            <w:r w:rsidRPr="00150587">
              <w:t>Random Forest / SVM</w:t>
            </w:r>
          </w:p>
        </w:tc>
        <w:tc>
          <w:tcPr>
            <w:tcW w:w="0" w:type="auto"/>
            <w:vAlign w:val="center"/>
            <w:hideMark/>
          </w:tcPr>
          <w:p w14:paraId="7BCAB634" w14:textId="77777777" w:rsidR="00150587" w:rsidRPr="00150587" w:rsidRDefault="00150587" w:rsidP="00150587"/>
        </w:tc>
        <w:tc>
          <w:tcPr>
            <w:tcW w:w="0" w:type="auto"/>
            <w:vAlign w:val="center"/>
            <w:hideMark/>
          </w:tcPr>
          <w:p w14:paraId="2ABCD16B" w14:textId="77777777" w:rsidR="00150587" w:rsidRPr="00150587" w:rsidRDefault="00150587" w:rsidP="00150587"/>
        </w:tc>
      </w:tr>
      <w:tr w:rsidR="00150587" w:rsidRPr="00150587" w14:paraId="5823A128" w14:textId="77777777">
        <w:trPr>
          <w:tblCellSpacing w:w="15" w:type="dxa"/>
        </w:trPr>
        <w:tc>
          <w:tcPr>
            <w:tcW w:w="0" w:type="auto"/>
            <w:vAlign w:val="center"/>
            <w:hideMark/>
          </w:tcPr>
          <w:p w14:paraId="1E3E7324" w14:textId="77777777" w:rsidR="00150587" w:rsidRPr="00150587" w:rsidRDefault="00150587" w:rsidP="00150587">
            <w:r w:rsidRPr="00150587">
              <w:t>Quantum ML Model</w:t>
            </w:r>
          </w:p>
        </w:tc>
        <w:tc>
          <w:tcPr>
            <w:tcW w:w="0" w:type="auto"/>
            <w:vAlign w:val="center"/>
            <w:hideMark/>
          </w:tcPr>
          <w:p w14:paraId="5CD3F2E2" w14:textId="77777777" w:rsidR="00150587" w:rsidRPr="00150587" w:rsidRDefault="00150587" w:rsidP="00150587"/>
        </w:tc>
        <w:tc>
          <w:tcPr>
            <w:tcW w:w="0" w:type="auto"/>
            <w:vAlign w:val="center"/>
            <w:hideMark/>
          </w:tcPr>
          <w:p w14:paraId="4A19BAE4" w14:textId="77777777" w:rsidR="00150587" w:rsidRPr="00150587" w:rsidRDefault="00150587" w:rsidP="00150587"/>
        </w:tc>
      </w:tr>
    </w:tbl>
    <w:p w14:paraId="5F1900D4" w14:textId="77777777" w:rsidR="00150587" w:rsidRPr="00150587" w:rsidRDefault="00150587" w:rsidP="00150587">
      <w:pPr>
        <w:pStyle w:val="Heading2"/>
      </w:pPr>
      <w:r w:rsidRPr="00150587">
        <w:t>Submission Requirements</w:t>
      </w:r>
    </w:p>
    <w:p w14:paraId="5D41A153" w14:textId="77777777" w:rsidR="00150587" w:rsidRPr="00150587" w:rsidRDefault="00150587" w:rsidP="00150587">
      <w:r w:rsidRPr="00150587">
        <w:t>Participants must submit:</w:t>
      </w:r>
    </w:p>
    <w:p w14:paraId="39D6E4F7" w14:textId="77777777" w:rsidR="00150587" w:rsidRPr="00150587" w:rsidRDefault="00150587" w:rsidP="00150587">
      <w:r w:rsidRPr="00150587">
        <w:t xml:space="preserve">• A </w:t>
      </w:r>
      <w:r w:rsidRPr="00150587">
        <w:rPr>
          <w:b/>
          <w:bCs/>
        </w:rPr>
        <w:t>single runnable notebook (Jupyter/Colab)</w:t>
      </w:r>
      <w:r w:rsidRPr="00150587">
        <w:t xml:space="preserve"> reproducing the full workflow and results</w:t>
      </w:r>
      <w:r w:rsidRPr="00150587">
        <w:br/>
        <w:t>• Code implementing both classical and quantum models</w:t>
      </w:r>
      <w:r w:rsidRPr="00150587">
        <w:br/>
        <w:t xml:space="preserve">• At least </w:t>
      </w:r>
      <w:r w:rsidRPr="00150587">
        <w:rPr>
          <w:b/>
          <w:bCs/>
        </w:rPr>
        <w:t>one quantum circuit diagram</w:t>
      </w:r>
      <w:r w:rsidRPr="00150587">
        <w:t xml:space="preserve"> used in the model</w:t>
      </w:r>
      <w:r w:rsidRPr="00150587">
        <w:br/>
        <w:t xml:space="preserve">• A </w:t>
      </w:r>
      <w:r w:rsidRPr="00150587">
        <w:rPr>
          <w:b/>
          <w:bCs/>
        </w:rPr>
        <w:t>short report (maximum 3 pages)</w:t>
      </w:r>
      <w:r w:rsidRPr="00150587">
        <w:t xml:space="preserve"> explaining methodology and insights</w:t>
      </w:r>
      <w:r w:rsidRPr="00150587">
        <w:br/>
        <w:t xml:space="preserve">• Results that are </w:t>
      </w:r>
      <w:r w:rsidRPr="00150587">
        <w:rPr>
          <w:b/>
          <w:bCs/>
        </w:rPr>
        <w:t>reproducible from the submitted code</w:t>
      </w:r>
    </w:p>
    <w:p w14:paraId="0BE7C493" w14:textId="77777777" w:rsidR="00150587" w:rsidRPr="00150587" w:rsidRDefault="00150587" w:rsidP="00150587">
      <w:pPr>
        <w:pStyle w:val="Heading2"/>
      </w:pPr>
      <w:r w:rsidRPr="00150587">
        <w:t>Evaluation Criteria</w:t>
      </w:r>
    </w:p>
    <w:p w14:paraId="556CDFAB" w14:textId="77777777" w:rsidR="00150587" w:rsidRPr="00150587" w:rsidRDefault="00150587" w:rsidP="00150587">
      <w:r w:rsidRPr="00150587">
        <w:t>Experimental design and methodology — 35%</w:t>
      </w:r>
      <w:r w:rsidRPr="00150587">
        <w:br/>
        <w:t>Quantum model implementation — 25%</w:t>
      </w:r>
      <w:r w:rsidRPr="00150587">
        <w:br/>
        <w:t>Benchmarking and analysis — 25%</w:t>
      </w:r>
      <w:r w:rsidRPr="00150587">
        <w:br/>
        <w:t>Reproducibility — 15%</w:t>
      </w:r>
    </w:p>
    <w:p w14:paraId="01C140BC" w14:textId="77777777" w:rsidR="00150587" w:rsidRPr="00150587" w:rsidRDefault="00150587" w:rsidP="00150587">
      <w:pPr>
        <w:pStyle w:val="Heading2"/>
      </w:pPr>
      <w:r w:rsidRPr="00150587">
        <w:t>Important Note</w:t>
      </w:r>
    </w:p>
    <w:p w14:paraId="6DDD14D5" w14:textId="77777777" w:rsidR="00150587" w:rsidRPr="00150587" w:rsidRDefault="00150587" w:rsidP="00150587">
      <w:r w:rsidRPr="00150587">
        <w:t xml:space="preserve">This is a </w:t>
      </w:r>
      <w:r w:rsidRPr="00150587">
        <w:rPr>
          <w:b/>
          <w:bCs/>
        </w:rPr>
        <w:t>self-guided challenge</w:t>
      </w:r>
      <w:r w:rsidRPr="00150587">
        <w:t>.</w:t>
      </w:r>
    </w:p>
    <w:p w14:paraId="5575137C" w14:textId="77777777" w:rsidR="00150587" w:rsidRPr="00150587" w:rsidRDefault="00150587" w:rsidP="00150587">
      <w:r w:rsidRPr="00150587">
        <w:rPr>
          <w:b/>
          <w:bCs/>
        </w:rPr>
        <w:t>No mentoring, technical support, or guidance will be provided by LTM during the challenge.</w:t>
      </w:r>
    </w:p>
    <w:p w14:paraId="07796061" w14:textId="77777777" w:rsidR="00150587" w:rsidRPr="00150587" w:rsidRDefault="00150587" w:rsidP="00150587">
      <w:r w:rsidRPr="00150587">
        <w:t>Participants are expected to independently explore the dataset and relevant quantum machine learning frameworks.</w:t>
      </w:r>
    </w:p>
    <w:p w14:paraId="00F46C5A" w14:textId="77777777" w:rsidR="00150587" w:rsidRDefault="00150587"/>
    <w:sectPr w:rsidR="00150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1099"/>
    <w:multiLevelType w:val="multilevel"/>
    <w:tmpl w:val="D494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30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87"/>
    <w:rsid w:val="00150587"/>
    <w:rsid w:val="00430FCC"/>
    <w:rsid w:val="005123CB"/>
    <w:rsid w:val="0063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07E1"/>
  <w15:chartTrackingRefBased/>
  <w15:docId w15:val="{3CFC4F6F-3074-4ACF-BBCF-44E96486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587"/>
    <w:rPr>
      <w:rFonts w:eastAsiaTheme="majorEastAsia" w:cstheme="majorBidi"/>
      <w:color w:val="272727" w:themeColor="text1" w:themeTint="D8"/>
    </w:rPr>
  </w:style>
  <w:style w:type="paragraph" w:styleId="Title">
    <w:name w:val="Title"/>
    <w:basedOn w:val="Normal"/>
    <w:next w:val="Normal"/>
    <w:link w:val="TitleChar"/>
    <w:uiPriority w:val="10"/>
    <w:qFormat/>
    <w:rsid w:val="0015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587"/>
    <w:pPr>
      <w:spacing w:before="160"/>
      <w:jc w:val="center"/>
    </w:pPr>
    <w:rPr>
      <w:i/>
      <w:iCs/>
      <w:color w:val="404040" w:themeColor="text1" w:themeTint="BF"/>
    </w:rPr>
  </w:style>
  <w:style w:type="character" w:customStyle="1" w:styleId="QuoteChar">
    <w:name w:val="Quote Char"/>
    <w:basedOn w:val="DefaultParagraphFont"/>
    <w:link w:val="Quote"/>
    <w:uiPriority w:val="29"/>
    <w:rsid w:val="00150587"/>
    <w:rPr>
      <w:i/>
      <w:iCs/>
      <w:color w:val="404040" w:themeColor="text1" w:themeTint="BF"/>
    </w:rPr>
  </w:style>
  <w:style w:type="paragraph" w:styleId="ListParagraph">
    <w:name w:val="List Paragraph"/>
    <w:basedOn w:val="Normal"/>
    <w:uiPriority w:val="34"/>
    <w:qFormat/>
    <w:rsid w:val="00150587"/>
    <w:pPr>
      <w:ind w:left="720"/>
      <w:contextualSpacing/>
    </w:pPr>
  </w:style>
  <w:style w:type="character" w:styleId="IntenseEmphasis">
    <w:name w:val="Intense Emphasis"/>
    <w:basedOn w:val="DefaultParagraphFont"/>
    <w:uiPriority w:val="21"/>
    <w:qFormat/>
    <w:rsid w:val="00150587"/>
    <w:rPr>
      <w:i/>
      <w:iCs/>
      <w:color w:val="0F4761" w:themeColor="accent1" w:themeShade="BF"/>
    </w:rPr>
  </w:style>
  <w:style w:type="paragraph" w:styleId="IntenseQuote">
    <w:name w:val="Intense Quote"/>
    <w:basedOn w:val="Normal"/>
    <w:next w:val="Normal"/>
    <w:link w:val="IntenseQuoteChar"/>
    <w:uiPriority w:val="30"/>
    <w:qFormat/>
    <w:rsid w:val="00150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587"/>
    <w:rPr>
      <w:i/>
      <w:iCs/>
      <w:color w:val="0F4761" w:themeColor="accent1" w:themeShade="BF"/>
    </w:rPr>
  </w:style>
  <w:style w:type="character" w:styleId="IntenseReference">
    <w:name w:val="Intense Reference"/>
    <w:basedOn w:val="DefaultParagraphFont"/>
    <w:uiPriority w:val="32"/>
    <w:qFormat/>
    <w:rsid w:val="00150587"/>
    <w:rPr>
      <w:b/>
      <w:bCs/>
      <w:smallCaps/>
      <w:color w:val="0F4761" w:themeColor="accent1" w:themeShade="BF"/>
      <w:spacing w:val="5"/>
    </w:rPr>
  </w:style>
  <w:style w:type="character" w:styleId="Hyperlink">
    <w:name w:val="Hyperlink"/>
    <w:basedOn w:val="DefaultParagraphFont"/>
    <w:uiPriority w:val="99"/>
    <w:unhideWhenUsed/>
    <w:rsid w:val="00150587"/>
    <w:rPr>
      <w:color w:val="467886" w:themeColor="hyperlink"/>
      <w:u w:val="single"/>
    </w:rPr>
  </w:style>
  <w:style w:type="character" w:styleId="UnresolvedMention">
    <w:name w:val="Unresolved Mention"/>
    <w:basedOn w:val="DefaultParagraphFont"/>
    <w:uiPriority w:val="99"/>
    <w:semiHidden/>
    <w:unhideWhenUsed/>
    <w:rsid w:val="00150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ciml/pima-indians-diabetes-databas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Promit Dutta</dc:creator>
  <cp:keywords/>
  <dc:description/>
  <cp:lastModifiedBy>Promit Dutta</cp:lastModifiedBy>
  <cp:revision>2</cp:revision>
  <dcterms:created xsi:type="dcterms:W3CDTF">2026-03-08T07:47:00Z</dcterms:created>
  <dcterms:modified xsi:type="dcterms:W3CDTF">2026-03-08T07:47:00Z</dcterms:modified>
</cp:coreProperties>
</file>