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00C98" w14:textId="77777777" w:rsidR="00CA6779" w:rsidRDefault="00095113">
      <w:pPr>
        <w:spacing w:after="98" w:line="257" w:lineRule="auto"/>
        <w:ind w:left="-5"/>
        <w:jc w:val="left"/>
      </w:pPr>
      <w:r>
        <w:rPr>
          <w:b/>
          <w:sz w:val="29"/>
        </w:rPr>
        <w:t>Problem Statement: Generating Certified Randomness from Computational Timing Jitter</w:t>
      </w:r>
    </w:p>
    <w:p w14:paraId="0D900215" w14:textId="77777777" w:rsidR="00CA6779" w:rsidRDefault="00095113">
      <w:pPr>
        <w:spacing w:after="120" w:line="248" w:lineRule="auto"/>
        <w:ind w:left="-5"/>
        <w:jc w:val="left"/>
      </w:pPr>
      <w:r>
        <w:rPr>
          <w:b/>
          <w:sz w:val="24"/>
        </w:rPr>
        <w:t>Company Name: Quantropi Inc.</w:t>
      </w:r>
    </w:p>
    <w:p w14:paraId="68AC9174" w14:textId="77777777" w:rsidR="00CA6779" w:rsidRDefault="00095113">
      <w:pPr>
        <w:spacing w:after="11"/>
        <w:ind w:right="185"/>
      </w:pPr>
      <w:r>
        <w:rPr>
          <w:b/>
        </w:rPr>
        <w:t xml:space="preserve">Company Tagline: </w:t>
      </w:r>
      <w:r>
        <w:t>Quantum-Secure Data Protection</w:t>
      </w:r>
    </w:p>
    <w:p w14:paraId="3F550753" w14:textId="77777777" w:rsidR="00CA6779" w:rsidRDefault="00095113">
      <w:pPr>
        <w:spacing w:after="27"/>
        <w:ind w:left="0" w:right="185" w:firstLine="299"/>
      </w:pPr>
      <w:r>
        <w:rPr>
          <w:b/>
        </w:rPr>
        <w:t xml:space="preserve">Company Overview: </w:t>
      </w:r>
      <w:r>
        <w:t>Quantropi is a Canadian quantum-safe cybersecurity company focused on delivering end-to-end data protection solutions. Founded in 2018 and headquartered in Ottawa, Quantropi develops advanced cryptographic technologies designed to secure digital systems against both classical and quantum threats.</w:t>
      </w:r>
    </w:p>
    <w:p w14:paraId="3C06E27B" w14:textId="77777777" w:rsidR="00CA6779" w:rsidRDefault="00095113">
      <w:pPr>
        <w:spacing w:after="15"/>
        <w:ind w:left="0" w:right="185" w:firstLine="299"/>
      </w:pPr>
      <w:r>
        <w:t xml:space="preserve">Its flagship platform, </w:t>
      </w:r>
      <w:proofErr w:type="spellStart"/>
      <w:r>
        <w:rPr>
          <w:b/>
        </w:rPr>
        <w:t>QiSpace</w:t>
      </w:r>
      <w:proofErr w:type="spellEnd"/>
      <w:r>
        <w:rPr>
          <w:rFonts w:ascii="Calibri" w:eastAsia="Calibri" w:hAnsi="Calibri" w:cs="Calibri"/>
        </w:rPr>
        <w:t>™</w:t>
      </w:r>
      <w:r>
        <w:t>, provides enterprise-grade quantum-secure cryptographic services through a unified SaaS architecture, integrating asymmetric encryption (MASQ</w:t>
      </w:r>
      <w:r>
        <w:rPr>
          <w:rFonts w:ascii="Calibri" w:eastAsia="Calibri" w:hAnsi="Calibri" w:cs="Calibri"/>
        </w:rPr>
        <w:t>™</w:t>
      </w:r>
      <w:r>
        <w:t>), high-performance symmetric encryption (QEEP</w:t>
      </w:r>
      <w:r>
        <w:rPr>
          <w:rFonts w:ascii="Calibri" w:eastAsia="Calibri" w:hAnsi="Calibri" w:cs="Calibri"/>
        </w:rPr>
        <w:t>™</w:t>
      </w:r>
      <w:r>
        <w:t>), and quantum entropy services (SEQUR</w:t>
      </w:r>
      <w:r>
        <w:rPr>
          <w:rFonts w:ascii="Calibri" w:eastAsia="Calibri" w:hAnsi="Calibri" w:cs="Calibri"/>
        </w:rPr>
        <w:t>™</w:t>
      </w:r>
      <w:r>
        <w:t xml:space="preserve">) for secure key generation and distribution [1, 2]. </w:t>
      </w:r>
      <w:proofErr w:type="spellStart"/>
      <w:r>
        <w:t>QiSpace</w:t>
      </w:r>
      <w:proofErr w:type="spellEnd"/>
      <w:r>
        <w:rPr>
          <w:rFonts w:ascii="Calibri" w:eastAsia="Calibri" w:hAnsi="Calibri" w:cs="Calibri"/>
        </w:rPr>
        <w:t xml:space="preserve">™ </w:t>
      </w:r>
      <w:r>
        <w:t>enables the three foundational pillars of secure communications—Trust, Uncertainty, and Entropy—within a single platform, without requiring specialized hardware or infrastructure.</w:t>
      </w:r>
    </w:p>
    <w:p w14:paraId="6F2B4EAA" w14:textId="1252DFF8" w:rsidR="00CA6779" w:rsidRDefault="00095113">
      <w:pPr>
        <w:spacing w:after="294"/>
        <w:ind w:left="0" w:right="185" w:firstLine="299"/>
      </w:pPr>
      <w:r>
        <w:t xml:space="preserve">At the core of </w:t>
      </w:r>
      <w:proofErr w:type="spellStart"/>
      <w:r>
        <w:t>Quantropi’s</w:t>
      </w:r>
      <w:proofErr w:type="spellEnd"/>
      <w:r>
        <w:t xml:space="preserve"> technology stack are the </w:t>
      </w:r>
      <w:r>
        <w:rPr>
          <w:b/>
        </w:rPr>
        <w:t xml:space="preserve">Quantum Permutation Pad (QPP) </w:t>
      </w:r>
      <w:r>
        <w:t xml:space="preserve">for symmetric encryption [3, 4], the </w:t>
      </w:r>
      <w:r>
        <w:rPr>
          <w:b/>
        </w:rPr>
        <w:t xml:space="preserve">QPP-RNG </w:t>
      </w:r>
      <w:r>
        <w:t xml:space="preserve">for true random number generation based on computational jitter dynamics [1, 2], and the </w:t>
      </w:r>
      <w:r>
        <w:rPr>
          <w:b/>
        </w:rPr>
        <w:t xml:space="preserve">Homomorphic Polynomial Public Key (HPPK) </w:t>
      </w:r>
      <w:r>
        <w:t>framework for key encapsulation and digital signatures [5, 6]. Together, these technologies form a complete quantum</w:t>
      </w:r>
      <w:r w:rsidR="007026A6">
        <w:t>-</w:t>
      </w:r>
      <w:r>
        <w:t>safe cryptographic ecosystem, enabling practical, scalable, and future-proof security for modern digital systems.</w:t>
      </w:r>
    </w:p>
    <w:p w14:paraId="6B75C29F" w14:textId="77777777" w:rsidR="00CA6779" w:rsidRDefault="00095113">
      <w:pPr>
        <w:pStyle w:val="Heading1"/>
        <w:spacing w:after="74"/>
        <w:ind w:left="-5"/>
      </w:pPr>
      <w:r>
        <w:t>Core Focus Area: Post-Quantum Cryptography and True Random Number Generation Motivation</w:t>
      </w:r>
    </w:p>
    <w:p w14:paraId="1FB83923" w14:textId="77777777" w:rsidR="00CA6779" w:rsidRDefault="00095113">
      <w:pPr>
        <w:spacing w:after="4"/>
        <w:ind w:right="185"/>
      </w:pPr>
      <w:r>
        <w:t>High-quality randomness is a foundational requirement in modern cryptography, directly impacting the security of encryption, authentication, and key generation systems. While hardware-based solutions provide strong entropy sources, they often introduce cost, integration complexity, and deployment constraints.</w:t>
      </w:r>
    </w:p>
    <w:p w14:paraId="7974B26D" w14:textId="77777777" w:rsidR="00CA6779" w:rsidRDefault="00095113">
      <w:pPr>
        <w:spacing w:after="297"/>
        <w:ind w:left="0" w:right="185" w:firstLine="299"/>
      </w:pPr>
      <w:r>
        <w:t xml:space="preserve">This project explores a </w:t>
      </w:r>
      <w:r>
        <w:rPr>
          <w:i/>
        </w:rPr>
        <w:t xml:space="preserve">computational physics </w:t>
      </w:r>
      <w:r>
        <w:t>approach: generating certified randomness by leveraging intrinsic computational timing jitter. By transforming microarchitectural timing variability into statistically uniform outputs, students will investigate how software-accessible physical phenomena can serve as reliable entropy sources.</w:t>
      </w:r>
    </w:p>
    <w:p w14:paraId="0CEE0114" w14:textId="77777777" w:rsidR="00CA6779" w:rsidRDefault="00095113">
      <w:pPr>
        <w:pStyle w:val="Heading1"/>
        <w:spacing w:after="74"/>
        <w:ind w:left="-5"/>
      </w:pPr>
      <w:r>
        <w:t>Problem Description: The Jitter-to-Uniformity Pipeline</w:t>
      </w:r>
    </w:p>
    <w:p w14:paraId="21AC0AF3" w14:textId="77777777" w:rsidR="00CA6779" w:rsidRDefault="00095113">
      <w:pPr>
        <w:ind w:right="185"/>
      </w:pPr>
      <w:r>
        <w:t>Students will design and implement a simplified Random Permutation Sorting System (RPSS), following the framework established in recent research:</w:t>
      </w:r>
    </w:p>
    <w:p w14:paraId="602CC5F8" w14:textId="77777777" w:rsidR="00CA6779" w:rsidRDefault="00095113">
      <w:pPr>
        <w:numPr>
          <w:ilvl w:val="0"/>
          <w:numId w:val="1"/>
        </w:numPr>
        <w:spacing w:after="17"/>
        <w:ind w:left="539" w:right="185" w:hanging="255"/>
      </w:pPr>
      <w:r>
        <w:rPr>
          <w:b/>
        </w:rPr>
        <w:t xml:space="preserve">Entropy Harvesting: </w:t>
      </w:r>
      <w:r>
        <w:t xml:space="preserve">Select a computational task (e.g., Fisher–Yates shuffle [7]) and measure its execution time </w:t>
      </w:r>
      <w:proofErr w:type="spellStart"/>
      <w:r>
        <w:rPr>
          <w:i/>
        </w:rPr>
        <w:t>X</w:t>
      </w:r>
      <w:r>
        <w:rPr>
          <w:i/>
          <w:vertAlign w:val="subscript"/>
        </w:rPr>
        <w:t>j</w:t>
      </w:r>
      <w:proofErr w:type="spellEnd"/>
      <w:r>
        <w:rPr>
          <w:i/>
          <w:vertAlign w:val="subscript"/>
        </w:rPr>
        <w:t xml:space="preserve"> </w:t>
      </w:r>
      <w:r>
        <w:t>using high-resolution CPU timers.</w:t>
      </w:r>
    </w:p>
    <w:p w14:paraId="30B3B60D" w14:textId="77777777" w:rsidR="00CA6779" w:rsidRDefault="00095113">
      <w:pPr>
        <w:numPr>
          <w:ilvl w:val="0"/>
          <w:numId w:val="1"/>
        </w:numPr>
        <w:spacing w:after="8"/>
        <w:ind w:left="539" w:right="185" w:hanging="255"/>
      </w:pPr>
      <w:r>
        <w:rPr>
          <w:b/>
        </w:rPr>
        <w:t xml:space="preserve">Stochastic Modeling: </w:t>
      </w:r>
      <w:r>
        <w:t xml:space="preserve">Repeat the process for </w:t>
      </w:r>
      <w:r>
        <w:rPr>
          <w:i/>
        </w:rPr>
        <w:t xml:space="preserve">m </w:t>
      </w:r>
      <w:r>
        <w:t xml:space="preserve">successful cycles. The number of trials follows a Negative Binomial (NB) distribution, while the accumulated execution time </w:t>
      </w:r>
      <w:r>
        <w:rPr>
          <w:i/>
        </w:rPr>
        <w:t xml:space="preserve">T </w:t>
      </w:r>
      <w:r>
        <w:t xml:space="preserve">follows a </w:t>
      </w:r>
      <w:r>
        <w:rPr>
          <w:b/>
        </w:rPr>
        <w:t xml:space="preserve">Compound Negative Binomial (CNB) </w:t>
      </w:r>
      <w:r>
        <w:t>distribution [2].</w:t>
      </w:r>
    </w:p>
    <w:p w14:paraId="795BED55" w14:textId="77777777" w:rsidR="00CA6779" w:rsidRDefault="00095113">
      <w:pPr>
        <w:numPr>
          <w:ilvl w:val="0"/>
          <w:numId w:val="1"/>
        </w:numPr>
        <w:spacing w:after="2"/>
        <w:ind w:left="539" w:right="185" w:hanging="255"/>
      </w:pPr>
      <w:r>
        <w:rPr>
          <w:b/>
        </w:rPr>
        <w:t xml:space="preserve">Uniform Projection: </w:t>
      </w:r>
      <w:r>
        <w:t xml:space="preserve">Convert the accumulated timing </w:t>
      </w:r>
      <w:r>
        <w:rPr>
          <w:i/>
        </w:rPr>
        <w:t xml:space="preserve">T </w:t>
      </w:r>
      <w:r>
        <w:t>into uniform random numbers via modular reduction:</w:t>
      </w:r>
    </w:p>
    <w:p w14:paraId="56ACC333" w14:textId="77777777" w:rsidR="00CA6779" w:rsidRDefault="00095113">
      <w:pPr>
        <w:spacing w:after="139" w:line="259" w:lineRule="auto"/>
        <w:ind w:left="307"/>
        <w:jc w:val="center"/>
      </w:pPr>
      <w:r>
        <w:rPr>
          <w:i/>
        </w:rPr>
        <w:t xml:space="preserve">τ </w:t>
      </w:r>
      <w:r>
        <w:t xml:space="preserve">= </w:t>
      </w:r>
      <w:r>
        <w:rPr>
          <w:i/>
        </w:rPr>
        <w:t xml:space="preserve">T </w:t>
      </w:r>
      <w:r>
        <w:t xml:space="preserve">mod </w:t>
      </w:r>
      <w:r>
        <w:rPr>
          <w:i/>
        </w:rPr>
        <w:t>R</w:t>
      </w:r>
    </w:p>
    <w:p w14:paraId="3CC955F7" w14:textId="19E0E48C" w:rsidR="00CA6779" w:rsidRDefault="00095113">
      <w:pPr>
        <w:spacing w:after="302"/>
        <w:ind w:left="508" w:right="185"/>
      </w:pPr>
      <w:r>
        <w:t xml:space="preserve">Leveraging the </w:t>
      </w:r>
      <w:r>
        <w:rPr>
          <w:b/>
        </w:rPr>
        <w:t>Geometric Convergence Theorem</w:t>
      </w:r>
      <w:r>
        <w:t xml:space="preserve">, analyze how </w:t>
      </w:r>
      <w:r>
        <w:rPr>
          <w:i/>
        </w:rPr>
        <w:t xml:space="preserve">τ </w:t>
      </w:r>
      <w:r>
        <w:t xml:space="preserve">converges toward the discrete uniform distribution </w:t>
      </w:r>
      <w:proofErr w:type="gramStart"/>
      <w:r>
        <w:rPr>
          <w:i/>
        </w:rPr>
        <w:t>U</w:t>
      </w:r>
      <w:r>
        <w:t>[</w:t>
      </w:r>
      <w:proofErr w:type="gramEnd"/>
      <w:r>
        <w:t>0</w:t>
      </w:r>
      <w:r>
        <w:rPr>
          <w:i/>
        </w:rPr>
        <w:t>,</w:t>
      </w:r>
      <w:r w:rsidR="007026A6">
        <w:rPr>
          <w:i/>
        </w:rPr>
        <w:t xml:space="preserve"> </w:t>
      </w:r>
      <w:r>
        <w:rPr>
          <w:i/>
        </w:rPr>
        <w:t xml:space="preserve">R </w:t>
      </w:r>
      <w:r>
        <w:t>−</w:t>
      </w:r>
      <w:r>
        <w:t xml:space="preserve"> </w:t>
      </w:r>
      <w:r>
        <w:t xml:space="preserve">1] as </w:t>
      </w:r>
      <w:r>
        <w:rPr>
          <w:i/>
        </w:rPr>
        <w:t xml:space="preserve">m </w:t>
      </w:r>
      <w:r>
        <w:t>increases.</w:t>
      </w:r>
    </w:p>
    <w:p w14:paraId="12F3C7CA" w14:textId="77777777" w:rsidR="00CA6779" w:rsidRDefault="00095113">
      <w:pPr>
        <w:pStyle w:val="Heading1"/>
        <w:ind w:left="-5"/>
      </w:pPr>
      <w:r>
        <w:t>Requirements</w:t>
      </w:r>
    </w:p>
    <w:p w14:paraId="2D4448CE" w14:textId="77777777" w:rsidR="00CA6779" w:rsidRDefault="00095113">
      <w:pPr>
        <w:numPr>
          <w:ilvl w:val="0"/>
          <w:numId w:val="2"/>
        </w:numPr>
        <w:spacing w:after="49" w:line="259" w:lineRule="auto"/>
        <w:ind w:right="185" w:hanging="199"/>
      </w:pPr>
      <w:r>
        <w:rPr>
          <w:b/>
        </w:rPr>
        <w:t xml:space="preserve">Implementation: </w:t>
      </w:r>
      <w:r>
        <w:t xml:space="preserve">C/C++ (recommended for low-level timing access such as </w:t>
      </w:r>
      <w:proofErr w:type="spellStart"/>
      <w:r>
        <w:rPr>
          <w:rFonts w:ascii="Calibri" w:eastAsia="Calibri" w:hAnsi="Calibri" w:cs="Calibri"/>
        </w:rPr>
        <w:t>rdtsc</w:t>
      </w:r>
      <w:proofErr w:type="spellEnd"/>
      <w:r>
        <w:t>) or Python.</w:t>
      </w:r>
    </w:p>
    <w:p w14:paraId="2FA9D80F" w14:textId="77777777" w:rsidR="00CA6779" w:rsidRDefault="00095113">
      <w:pPr>
        <w:numPr>
          <w:ilvl w:val="0"/>
          <w:numId w:val="2"/>
        </w:numPr>
        <w:ind w:right="185" w:hanging="199"/>
      </w:pPr>
      <w:r>
        <w:rPr>
          <w:b/>
        </w:rPr>
        <w:lastRenderedPageBreak/>
        <w:t xml:space="preserve">Cross-Platform Validation: </w:t>
      </w:r>
      <w:r>
        <w:t>Execution on at least two operating systems (e.g., Windows, Linux, macOS).</w:t>
      </w:r>
    </w:p>
    <w:p w14:paraId="21D28D65" w14:textId="77777777" w:rsidR="00CA6779" w:rsidRDefault="00095113">
      <w:pPr>
        <w:numPr>
          <w:ilvl w:val="0"/>
          <w:numId w:val="2"/>
        </w:numPr>
        <w:spacing w:after="29"/>
        <w:ind w:right="185" w:hanging="199"/>
      </w:pPr>
      <w:r>
        <w:rPr>
          <w:b/>
        </w:rPr>
        <w:t xml:space="preserve">Distribution Analysis: </w:t>
      </w:r>
      <w:r>
        <w:t xml:space="preserve">Empirical validation of the NB distribution for counts and CNB distribution for execution time </w:t>
      </w:r>
      <w:r>
        <w:rPr>
          <w:i/>
        </w:rPr>
        <w:t>T</w:t>
      </w:r>
      <w:r>
        <w:t>.</w:t>
      </w:r>
    </w:p>
    <w:p w14:paraId="25871C48" w14:textId="77777777" w:rsidR="00CA6779" w:rsidRDefault="00095113">
      <w:pPr>
        <w:numPr>
          <w:ilvl w:val="0"/>
          <w:numId w:val="2"/>
        </w:numPr>
        <w:spacing w:after="23"/>
        <w:ind w:right="185" w:hanging="199"/>
      </w:pPr>
      <w:r>
        <w:rPr>
          <w:b/>
        </w:rPr>
        <w:t xml:space="preserve">Statistical Testing: </w:t>
      </w:r>
      <w:r>
        <w:t>Validation using standard test suites (e.g., NIST SP 800-22 or SP 800-90B) on datasets of at least 1 MB.</w:t>
      </w:r>
    </w:p>
    <w:p w14:paraId="4B54BFA9" w14:textId="77777777" w:rsidR="00CA6779" w:rsidRDefault="00095113">
      <w:pPr>
        <w:numPr>
          <w:ilvl w:val="0"/>
          <w:numId w:val="2"/>
        </w:numPr>
        <w:spacing w:after="294"/>
        <w:ind w:right="185" w:hanging="199"/>
      </w:pPr>
      <w:r>
        <w:rPr>
          <w:b/>
        </w:rPr>
        <w:t xml:space="preserve">Convergence Analysis: </w:t>
      </w:r>
      <w:r>
        <w:t xml:space="preserve">Visualization of the relationship between cycle count </w:t>
      </w:r>
      <w:r>
        <w:rPr>
          <w:i/>
        </w:rPr>
        <w:t xml:space="preserve">m </w:t>
      </w:r>
      <w:r>
        <w:t>and output uniformity.</w:t>
      </w:r>
    </w:p>
    <w:p w14:paraId="0D499781" w14:textId="77777777" w:rsidR="00CA6779" w:rsidRDefault="00095113">
      <w:pPr>
        <w:pStyle w:val="Heading1"/>
        <w:ind w:left="-5"/>
      </w:pPr>
      <w:r>
        <w:t>Prerequisites</w:t>
      </w:r>
    </w:p>
    <w:p w14:paraId="5B45F2EC" w14:textId="77777777" w:rsidR="00CA6779" w:rsidRDefault="00095113">
      <w:pPr>
        <w:numPr>
          <w:ilvl w:val="0"/>
          <w:numId w:val="3"/>
        </w:numPr>
        <w:spacing w:after="40"/>
        <w:ind w:right="185" w:hanging="199"/>
      </w:pPr>
      <w:r>
        <w:t>Programming: C/C++ or Python</w:t>
      </w:r>
    </w:p>
    <w:p w14:paraId="25853761" w14:textId="77777777" w:rsidR="00CA6779" w:rsidRDefault="00095113">
      <w:pPr>
        <w:numPr>
          <w:ilvl w:val="0"/>
          <w:numId w:val="3"/>
        </w:numPr>
        <w:spacing w:after="41"/>
        <w:ind w:right="185" w:hanging="199"/>
      </w:pPr>
      <w:r>
        <w:t>Mathematics: Basic probability, modular arithmetic, and Shannon entropy</w:t>
      </w:r>
    </w:p>
    <w:p w14:paraId="02AA5072" w14:textId="77777777" w:rsidR="00CA6779" w:rsidRDefault="00095113">
      <w:pPr>
        <w:numPr>
          <w:ilvl w:val="0"/>
          <w:numId w:val="3"/>
        </w:numPr>
        <w:spacing w:after="311"/>
        <w:ind w:right="185" w:hanging="199"/>
      </w:pPr>
      <w:r>
        <w:t>Systems: Familiarity with CPU timing mechanisms and microarchitectural noise (jitter)</w:t>
      </w:r>
    </w:p>
    <w:p w14:paraId="5ADCCE79" w14:textId="77777777" w:rsidR="00CA6779" w:rsidRDefault="00095113">
      <w:pPr>
        <w:pStyle w:val="Heading1"/>
        <w:ind w:left="-5"/>
      </w:pPr>
      <w:r>
        <w:t>Key Challenges</w:t>
      </w:r>
    </w:p>
    <w:p w14:paraId="63E9E67A" w14:textId="77777777" w:rsidR="00CA6779" w:rsidRDefault="00095113">
      <w:pPr>
        <w:numPr>
          <w:ilvl w:val="0"/>
          <w:numId w:val="4"/>
        </w:numPr>
        <w:ind w:right="185" w:hanging="199"/>
      </w:pPr>
      <w:r>
        <w:t>Measuring nanosecond-scale timing jitter with stability across different platforms</w:t>
      </w:r>
    </w:p>
    <w:p w14:paraId="1F3BC418" w14:textId="77777777" w:rsidR="00CA6779" w:rsidRDefault="00095113">
      <w:pPr>
        <w:numPr>
          <w:ilvl w:val="0"/>
          <w:numId w:val="4"/>
        </w:numPr>
        <w:ind w:right="185" w:hanging="199"/>
      </w:pPr>
      <w:r>
        <w:t>Distinguishing true stochastic jitter from deterministic system effects (e.g., interrupts, scheduling)</w:t>
      </w:r>
    </w:p>
    <w:p w14:paraId="52DE842A" w14:textId="77777777" w:rsidR="00CA6779" w:rsidRDefault="00095113">
      <w:pPr>
        <w:numPr>
          <w:ilvl w:val="0"/>
          <w:numId w:val="4"/>
        </w:numPr>
        <w:spacing w:after="311"/>
        <w:ind w:right="185" w:hanging="199"/>
      </w:pPr>
      <w:r>
        <w:t>Demonstrating that modular reduction effectively produces statistically uniform outputs</w:t>
      </w:r>
    </w:p>
    <w:p w14:paraId="3D8128FB" w14:textId="77777777" w:rsidR="00CA6779" w:rsidRDefault="00095113">
      <w:pPr>
        <w:pStyle w:val="Heading1"/>
        <w:ind w:left="-5"/>
      </w:pPr>
      <w:r>
        <w:t>Deliverables</w:t>
      </w:r>
    </w:p>
    <w:p w14:paraId="1F0E0A57" w14:textId="77777777" w:rsidR="00CA6779" w:rsidRDefault="00095113">
      <w:pPr>
        <w:numPr>
          <w:ilvl w:val="0"/>
          <w:numId w:val="5"/>
        </w:numPr>
        <w:spacing w:after="41"/>
        <w:ind w:right="185" w:hanging="199"/>
      </w:pPr>
      <w:r>
        <w:t>Source code implementing the RPSS and randomness extraction pipeline</w:t>
      </w:r>
    </w:p>
    <w:p w14:paraId="78AF6752" w14:textId="77777777" w:rsidR="00CA6779" w:rsidRDefault="00095113">
      <w:pPr>
        <w:numPr>
          <w:ilvl w:val="0"/>
          <w:numId w:val="5"/>
        </w:numPr>
        <w:spacing w:after="41"/>
        <w:ind w:right="185" w:hanging="199"/>
      </w:pPr>
      <w:r>
        <w:t>Experimental report including histograms, entropy measurements, and NIST test results</w:t>
      </w:r>
    </w:p>
    <w:p w14:paraId="7C1BAC12" w14:textId="77777777" w:rsidR="00CA6779" w:rsidRDefault="00095113">
      <w:pPr>
        <w:numPr>
          <w:ilvl w:val="0"/>
          <w:numId w:val="5"/>
        </w:numPr>
        <w:spacing w:after="311"/>
        <w:ind w:right="185" w:hanging="199"/>
      </w:pPr>
      <w:r>
        <w:t>Comparative analysis across at least two hardware or operating system environments</w:t>
      </w:r>
    </w:p>
    <w:p w14:paraId="4CA53556" w14:textId="77777777" w:rsidR="00CA6779" w:rsidRDefault="00095113">
      <w:pPr>
        <w:pStyle w:val="Heading1"/>
        <w:ind w:left="-5"/>
      </w:pPr>
      <w:r>
        <w:t>Evaluation Criteria</w:t>
      </w:r>
    </w:p>
    <w:p w14:paraId="78FBF563" w14:textId="77777777" w:rsidR="00CA6779" w:rsidRDefault="00095113">
      <w:pPr>
        <w:numPr>
          <w:ilvl w:val="0"/>
          <w:numId w:val="6"/>
        </w:numPr>
        <w:ind w:right="185" w:hanging="199"/>
      </w:pPr>
      <w:r>
        <w:rPr>
          <w:b/>
        </w:rPr>
        <w:t xml:space="preserve">Statistical Quality (40%): </w:t>
      </w:r>
      <w:r>
        <w:t>Uniformity and entropy of generated outputs</w:t>
      </w:r>
    </w:p>
    <w:p w14:paraId="7501CC4D" w14:textId="77777777" w:rsidR="00CA6779" w:rsidRDefault="00095113">
      <w:pPr>
        <w:numPr>
          <w:ilvl w:val="0"/>
          <w:numId w:val="6"/>
        </w:numPr>
        <w:ind w:right="185" w:hanging="199"/>
      </w:pPr>
      <w:r>
        <w:rPr>
          <w:b/>
        </w:rPr>
        <w:t xml:space="preserve">Theoretical Depth (30%): </w:t>
      </w:r>
      <w:r>
        <w:t>Understanding of CNB dynamics and convergence behavior</w:t>
      </w:r>
    </w:p>
    <w:p w14:paraId="61079131" w14:textId="77777777" w:rsidR="00CA6779" w:rsidRDefault="00095113">
      <w:pPr>
        <w:numPr>
          <w:ilvl w:val="0"/>
          <w:numId w:val="6"/>
        </w:numPr>
        <w:ind w:right="185" w:hanging="199"/>
      </w:pPr>
      <w:r>
        <w:rPr>
          <w:b/>
        </w:rPr>
        <w:t xml:space="preserve">Implementation Rigor (20%): </w:t>
      </w:r>
      <w:r>
        <w:t>Correctness and robustness of the system design</w:t>
      </w:r>
    </w:p>
    <w:p w14:paraId="7A5A024D" w14:textId="77777777" w:rsidR="00CA6779" w:rsidRDefault="00095113">
      <w:pPr>
        <w:numPr>
          <w:ilvl w:val="0"/>
          <w:numId w:val="6"/>
        </w:numPr>
        <w:spacing w:after="311"/>
        <w:ind w:right="185" w:hanging="199"/>
      </w:pPr>
      <w:r>
        <w:rPr>
          <w:b/>
        </w:rPr>
        <w:t xml:space="preserve">Clarity (10%): </w:t>
      </w:r>
      <w:r>
        <w:t>Quality of documentation and presentation</w:t>
      </w:r>
    </w:p>
    <w:p w14:paraId="6A174DB0" w14:textId="77777777" w:rsidR="00CA6779" w:rsidRDefault="00095113">
      <w:pPr>
        <w:pStyle w:val="Heading1"/>
        <w:spacing w:after="74"/>
        <w:ind w:left="-5"/>
      </w:pPr>
      <w:r>
        <w:t>Impact Statement</w:t>
      </w:r>
    </w:p>
    <w:p w14:paraId="1B0C53BF" w14:textId="77777777" w:rsidR="00CA6779" w:rsidRDefault="00095113">
      <w:pPr>
        <w:spacing w:after="399"/>
        <w:ind w:right="185"/>
      </w:pPr>
      <w:r>
        <w:t>A successful implementation demonstrates that certified randomness can be derived from ubiquitous computational systems without specialized hardware, enabling scalable and cost-effective deployment of quantum-safe security solutions.</w:t>
      </w:r>
    </w:p>
    <w:p w14:paraId="42F59510" w14:textId="77777777" w:rsidR="00CA6779" w:rsidRDefault="00095113">
      <w:pPr>
        <w:spacing w:after="98" w:line="257" w:lineRule="auto"/>
        <w:ind w:left="-5"/>
        <w:jc w:val="left"/>
      </w:pPr>
      <w:r>
        <w:rPr>
          <w:b/>
          <w:sz w:val="29"/>
        </w:rPr>
        <w:t>References</w:t>
      </w:r>
    </w:p>
    <w:p w14:paraId="62645603" w14:textId="7494A121" w:rsidR="00CA6779" w:rsidRDefault="00095113">
      <w:pPr>
        <w:numPr>
          <w:ilvl w:val="0"/>
          <w:numId w:val="7"/>
        </w:numPr>
        <w:spacing w:after="166"/>
        <w:ind w:right="185" w:hanging="310"/>
      </w:pPr>
      <w:r>
        <w:t xml:space="preserve">G. Vrana, D. Lou, and R. Kuang. Raw </w:t>
      </w:r>
      <w:r w:rsidR="007026A6">
        <w:t>QPP-RNG</w:t>
      </w:r>
      <w:r>
        <w:t xml:space="preserve"> randomness via system jitter across platforms: a </w:t>
      </w:r>
      <w:r w:rsidR="007026A6">
        <w:t>NIST SP</w:t>
      </w:r>
      <w:r>
        <w:t xml:space="preserve"> 800-90b evaluation. </w:t>
      </w:r>
      <w:r>
        <w:rPr>
          <w:i/>
        </w:rPr>
        <w:t>Scientific Reports</w:t>
      </w:r>
      <w:r>
        <w:t>, 15:27718, 2025.</w:t>
      </w:r>
    </w:p>
    <w:p w14:paraId="3E448AB4" w14:textId="63AC8B66" w:rsidR="00CA6779" w:rsidRDefault="00095113">
      <w:pPr>
        <w:numPr>
          <w:ilvl w:val="0"/>
          <w:numId w:val="7"/>
        </w:numPr>
        <w:spacing w:after="166"/>
        <w:ind w:right="185" w:hanging="310"/>
      </w:pPr>
      <w:r>
        <w:t>Randy Kuang. Statistical quantum mechanics of the random permutation sorting system: A self</w:t>
      </w:r>
      <w:r w:rsidR="007026A6">
        <w:t>-</w:t>
      </w:r>
      <w:r>
        <w:t xml:space="preserve">stabilizing true uniform random number generator. </w:t>
      </w:r>
      <w:r>
        <w:rPr>
          <w:i/>
        </w:rPr>
        <w:t>Phys. Rev. E</w:t>
      </w:r>
      <w:r>
        <w:t>, 113:024117, 2026.</w:t>
      </w:r>
    </w:p>
    <w:p w14:paraId="6689FE85" w14:textId="77777777" w:rsidR="00CA6779" w:rsidRDefault="00095113">
      <w:pPr>
        <w:numPr>
          <w:ilvl w:val="0"/>
          <w:numId w:val="7"/>
        </w:numPr>
        <w:spacing w:after="166"/>
        <w:ind w:right="185" w:hanging="310"/>
      </w:pPr>
      <w:r>
        <w:lastRenderedPageBreak/>
        <w:t xml:space="preserve">Randy Kuang and Michel Barbeau. Quantum permutation pad for universal quantum-safe cryptography. </w:t>
      </w:r>
      <w:r>
        <w:rPr>
          <w:i/>
        </w:rPr>
        <w:t>Quantum Information Processing</w:t>
      </w:r>
      <w:r>
        <w:t>, 21:211, 2022.</w:t>
      </w:r>
    </w:p>
    <w:p w14:paraId="56F61A11" w14:textId="77777777" w:rsidR="00CA6779" w:rsidRDefault="00095113">
      <w:pPr>
        <w:numPr>
          <w:ilvl w:val="0"/>
          <w:numId w:val="7"/>
        </w:numPr>
        <w:spacing w:after="166"/>
        <w:ind w:right="185" w:hanging="310"/>
      </w:pPr>
      <w:r>
        <w:t xml:space="preserve">Randy Kuang. Quantum permutation pad for quantum secure symmetric and asymmetric cryptography. </w:t>
      </w:r>
      <w:r>
        <w:rPr>
          <w:i/>
        </w:rPr>
        <w:t>Academia Quantum</w:t>
      </w:r>
      <w:r>
        <w:t>, 2(1), 2025.</w:t>
      </w:r>
    </w:p>
    <w:p w14:paraId="3A52F1A4" w14:textId="77777777" w:rsidR="00CA6779" w:rsidRDefault="00095113">
      <w:pPr>
        <w:numPr>
          <w:ilvl w:val="0"/>
          <w:numId w:val="7"/>
        </w:numPr>
        <w:spacing w:after="166"/>
        <w:ind w:right="185" w:hanging="310"/>
      </w:pPr>
      <w:r>
        <w:t xml:space="preserve">Randy Kuang and Maria Perepechaenko. Homomorphic polynomial public key encapsulation over two hidden rings for quantum-safe key encapsulation. </w:t>
      </w:r>
      <w:r>
        <w:rPr>
          <w:i/>
        </w:rPr>
        <w:t>Quantum Information Processing</w:t>
      </w:r>
      <w:r>
        <w:t>, 22:315, 2023.</w:t>
      </w:r>
    </w:p>
    <w:p w14:paraId="1B0CF6E6" w14:textId="7FF26D2A" w:rsidR="00CA6779" w:rsidRDefault="00095113">
      <w:pPr>
        <w:numPr>
          <w:ilvl w:val="0"/>
          <w:numId w:val="7"/>
        </w:numPr>
        <w:ind w:right="185" w:hanging="310"/>
      </w:pPr>
      <w:r>
        <w:t xml:space="preserve">Randy Kuang, Maria Perepechaenko, Mahmoud Sayed, and Dafu Lou. Homomorphic polynomial public key with the </w:t>
      </w:r>
      <w:r w:rsidR="007026A6">
        <w:t>B</w:t>
      </w:r>
      <w:r>
        <w:t xml:space="preserve">arrett transformation for digital signature. </w:t>
      </w:r>
      <w:r>
        <w:rPr>
          <w:i/>
        </w:rPr>
        <w:t>Academia Quantum</w:t>
      </w:r>
      <w:r>
        <w:t>, 1, 2024.</w:t>
      </w:r>
    </w:p>
    <w:p w14:paraId="5B68929F" w14:textId="77777777" w:rsidR="00CA6779" w:rsidRDefault="00095113">
      <w:pPr>
        <w:numPr>
          <w:ilvl w:val="0"/>
          <w:numId w:val="7"/>
        </w:numPr>
        <w:spacing w:after="0" w:line="254" w:lineRule="auto"/>
        <w:ind w:right="185" w:hanging="310"/>
      </w:pPr>
      <w:r>
        <w:t xml:space="preserve">Donald E. Knuth. </w:t>
      </w:r>
      <w:r>
        <w:rPr>
          <w:i/>
        </w:rPr>
        <w:t xml:space="preserve">The Art of Computer Programming, Volume 2: </w:t>
      </w:r>
      <w:proofErr w:type="spellStart"/>
      <w:r>
        <w:rPr>
          <w:i/>
        </w:rPr>
        <w:t>Seminumerical</w:t>
      </w:r>
      <w:proofErr w:type="spellEnd"/>
      <w:r>
        <w:rPr>
          <w:i/>
        </w:rPr>
        <w:t xml:space="preserve"> Algorithms</w:t>
      </w:r>
      <w:r>
        <w:t>. Addison-Wesley, 3rd edition, 1998.</w:t>
      </w:r>
    </w:p>
    <w:sectPr w:rsidR="00CA6779">
      <w:footerReference w:type="even" r:id="rId7"/>
      <w:footerReference w:type="default" r:id="rId8"/>
      <w:footerReference w:type="first" r:id="rId9"/>
      <w:pgSz w:w="11906" w:h="16838"/>
      <w:pgMar w:top="1440" w:right="1240" w:bottom="1401" w:left="1440" w:header="720" w:footer="8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8CF84" w14:textId="77777777" w:rsidR="00095113" w:rsidRDefault="00095113">
      <w:pPr>
        <w:spacing w:after="0" w:line="240" w:lineRule="auto"/>
      </w:pPr>
      <w:r>
        <w:separator/>
      </w:r>
    </w:p>
  </w:endnote>
  <w:endnote w:type="continuationSeparator" w:id="0">
    <w:p w14:paraId="14C589E6" w14:textId="77777777" w:rsidR="00095113" w:rsidRDefault="00095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577C6" w14:textId="77777777" w:rsidR="00CA6779" w:rsidRDefault="00095113">
    <w:pPr>
      <w:spacing w:after="0" w:line="259" w:lineRule="auto"/>
      <w:ind w:left="0" w:right="20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F43D7" w14:textId="77777777" w:rsidR="00CA6779" w:rsidRDefault="00095113">
    <w:pPr>
      <w:spacing w:after="0" w:line="259" w:lineRule="auto"/>
      <w:ind w:left="0" w:right="20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0E5DD" w14:textId="77777777" w:rsidR="00CA6779" w:rsidRDefault="00095113">
    <w:pPr>
      <w:spacing w:after="0" w:line="259" w:lineRule="auto"/>
      <w:ind w:left="0" w:right="20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2D3D3" w14:textId="77777777" w:rsidR="00095113" w:rsidRDefault="00095113">
      <w:pPr>
        <w:spacing w:after="0" w:line="240" w:lineRule="auto"/>
      </w:pPr>
      <w:r>
        <w:separator/>
      </w:r>
    </w:p>
  </w:footnote>
  <w:footnote w:type="continuationSeparator" w:id="0">
    <w:p w14:paraId="6FCF6F9B" w14:textId="77777777" w:rsidR="00095113" w:rsidRDefault="00095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CEF"/>
    <w:multiLevelType w:val="hybridMultilevel"/>
    <w:tmpl w:val="BA8C136A"/>
    <w:lvl w:ilvl="0" w:tplc="51E417BC">
      <w:start w:val="1"/>
      <w:numFmt w:val="decimal"/>
      <w:lvlText w:val="[%1]"/>
      <w:lvlJc w:val="left"/>
      <w:pPr>
        <w:ind w:left="3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0CFCF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64681A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46099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C8CB36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4033B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EC4D5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5C7954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BAA02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7D0656"/>
    <w:multiLevelType w:val="hybridMultilevel"/>
    <w:tmpl w:val="76B44A10"/>
    <w:lvl w:ilvl="0" w:tplc="9D9E4D00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20AE52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E8418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4C39C4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B2E220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343C9E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DE74AA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747436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B8E39E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8914BB"/>
    <w:multiLevelType w:val="hybridMultilevel"/>
    <w:tmpl w:val="DF24FA5E"/>
    <w:lvl w:ilvl="0" w:tplc="AB880834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D87746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36C414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0C96AE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9625C0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B89750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F6A792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627932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6254AE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F42B33"/>
    <w:multiLevelType w:val="hybridMultilevel"/>
    <w:tmpl w:val="0548DCAA"/>
    <w:lvl w:ilvl="0" w:tplc="E612F28C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1C6E72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E23728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D45698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A8152C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04B30C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8AE36C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BAC178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E827E0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5F7646"/>
    <w:multiLevelType w:val="hybridMultilevel"/>
    <w:tmpl w:val="5DEE03B8"/>
    <w:lvl w:ilvl="0" w:tplc="E51E3386">
      <w:start w:val="1"/>
      <w:numFmt w:val="decimal"/>
      <w:lvlText w:val="%1."/>
      <w:lvlJc w:val="left"/>
      <w:pPr>
        <w:ind w:left="5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50650C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64975C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AA6D28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84FA24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6EA4B2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526A30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0C3C40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7ADD96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874B6F"/>
    <w:multiLevelType w:val="hybridMultilevel"/>
    <w:tmpl w:val="469672B8"/>
    <w:lvl w:ilvl="0" w:tplc="7FF8C55C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FEE2E0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A8381E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8C3474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1AB0B0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BEEC9C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BA1CA4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CE0FB8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FEA344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3164E4"/>
    <w:multiLevelType w:val="hybridMultilevel"/>
    <w:tmpl w:val="8E98075C"/>
    <w:lvl w:ilvl="0" w:tplc="C284CFE0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52EF48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F60266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E45E18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820E70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806CA4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8237EA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84E602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4E3F18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4570837">
    <w:abstractNumId w:val="4"/>
  </w:num>
  <w:num w:numId="2" w16cid:durableId="1144855940">
    <w:abstractNumId w:val="1"/>
  </w:num>
  <w:num w:numId="3" w16cid:durableId="1747070496">
    <w:abstractNumId w:val="6"/>
  </w:num>
  <w:num w:numId="4" w16cid:durableId="529686377">
    <w:abstractNumId w:val="2"/>
  </w:num>
  <w:num w:numId="5" w16cid:durableId="904029337">
    <w:abstractNumId w:val="3"/>
  </w:num>
  <w:num w:numId="6" w16cid:durableId="1951205323">
    <w:abstractNumId w:val="5"/>
  </w:num>
  <w:num w:numId="7" w16cid:durableId="134135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779"/>
    <w:rsid w:val="00095113"/>
    <w:rsid w:val="007026A6"/>
    <w:rsid w:val="00BF0008"/>
    <w:rsid w:val="00CA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4BB70"/>
  <w15:docId w15:val="{271EA475-5AF6-471A-A987-2C59E9C3B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1" w:line="269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0" w:line="248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69743433D9B04985AFD0CDF4E6D238" ma:contentTypeVersion="18" ma:contentTypeDescription="Create a new document." ma:contentTypeScope="" ma:versionID="a3448236fa14e5076d82a51467cfe230">
  <xsd:schema xmlns:xsd="http://www.w3.org/2001/XMLSchema" xmlns:xs="http://www.w3.org/2001/XMLSchema" xmlns:p="http://schemas.microsoft.com/office/2006/metadata/properties" xmlns:ns2="383567aa-9831-48f4-8f8c-4ae47f630a02" xmlns:ns3="e9c4ae4d-fdd3-4111-84ee-09cab8f23e1b" targetNamespace="http://schemas.microsoft.com/office/2006/metadata/properties" ma:root="true" ma:fieldsID="ddfb6a1d169ab7f52a7ddd1026838aeb" ns2:_="" ns3:_="">
    <xsd:import namespace="383567aa-9831-48f4-8f8c-4ae47f630a02"/>
    <xsd:import namespace="e9c4ae4d-fdd3-4111-84ee-09cab8f23e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3567aa-9831-48f4-8f8c-4ae47f630a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3179ac-48f4-4884-99b8-758c1da821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c4ae4d-fdd3-4111-84ee-09cab8f23e1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793a91a-f758-4628-9a7d-997652b5cc14}" ma:internalName="TaxCatchAll" ma:showField="CatchAllData" ma:web="e9c4ae4d-fdd3-4111-84ee-09cab8f23e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3567aa-9831-48f4-8f8c-4ae47f630a02">
      <Terms xmlns="http://schemas.microsoft.com/office/infopath/2007/PartnerControls"/>
    </lcf76f155ced4ddcb4097134ff3c332f>
    <TaxCatchAll xmlns="e9c4ae4d-fdd3-4111-84ee-09cab8f23e1b" xsi:nil="true"/>
  </documentManagement>
</p:properties>
</file>

<file path=customXml/itemProps1.xml><?xml version="1.0" encoding="utf-8"?>
<ds:datastoreItem xmlns:ds="http://schemas.openxmlformats.org/officeDocument/2006/customXml" ds:itemID="{F83D26A1-0F3A-4112-BD15-02D779107B73}"/>
</file>

<file path=customXml/itemProps2.xml><?xml version="1.0" encoding="utf-8"?>
<ds:datastoreItem xmlns:ds="http://schemas.openxmlformats.org/officeDocument/2006/customXml" ds:itemID="{6F9154E8-D9DA-40C5-8208-B7EDBE487FF4}"/>
</file>

<file path=customXml/itemProps3.xml><?xml version="1.0" encoding="utf-8"?>
<ds:datastoreItem xmlns:ds="http://schemas.openxmlformats.org/officeDocument/2006/customXml" ds:itemID="{370A8593-E9CC-4C41-A349-A53794E653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760</Words>
  <Characters>5229</Characters>
  <Application>Microsoft Office Word</Application>
  <DocSecurity>0</DocSecurity>
  <Lines>88</Lines>
  <Paragraphs>55</Paragraphs>
  <ScaleCrop>false</ScaleCrop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Kuang</dc:creator>
  <cp:keywords/>
  <cp:lastModifiedBy>Randy Kuang</cp:lastModifiedBy>
  <cp:revision>2</cp:revision>
  <dcterms:created xsi:type="dcterms:W3CDTF">2026-04-03T13:00:00Z</dcterms:created>
  <dcterms:modified xsi:type="dcterms:W3CDTF">2026-04-03T13:00:00Z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0x0101007B69743433D9B04985AFD0CDF4E6D238</vt:lpwstr>
  </property>
</Properties>
</file>