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77777777" w:rsidR="00CB0110" w:rsidRDefault="00000000">
      <w:pPr>
        <w:rPr>
          <w:rFonts w:ascii="Times New Roman" w:eastAsia="Times New Roman" w:hAnsi="Times New Roman" w:cs="Times New Roman"/>
          <w:sz w:val="28"/>
          <w:szCs w:val="28"/>
        </w:rPr>
      </w:pPr>
      <w:r>
        <w:rPr>
          <w:rFonts w:ascii="Times New Roman" w:eastAsia="Times New Roman" w:hAnsi="Times New Roman" w:cs="Times New Roman"/>
          <w:sz w:val="26"/>
          <w:szCs w:val="26"/>
        </w:rPr>
        <w:t>Andrea Goblet</w:t>
      </w:r>
    </w:p>
    <w:p w14:paraId="00000002" w14:textId="77777777" w:rsidR="00CB011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9-22-26</w:t>
      </w:r>
    </w:p>
    <w:p w14:paraId="00000003" w14:textId="77777777" w:rsidR="00CB011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Mrs. Leary</w:t>
      </w:r>
    </w:p>
    <w:p w14:paraId="00000004" w14:textId="77777777" w:rsidR="00CB011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Eng111</w:t>
      </w:r>
    </w:p>
    <w:p w14:paraId="00000005" w14:textId="77777777" w:rsidR="00CB0110" w:rsidRDefault="00CB0110">
      <w:pPr>
        <w:rPr>
          <w:rFonts w:ascii="Times New Roman" w:eastAsia="Times New Roman" w:hAnsi="Times New Roman" w:cs="Times New Roman"/>
          <w:sz w:val="26"/>
          <w:szCs w:val="26"/>
        </w:rPr>
      </w:pPr>
    </w:p>
    <w:p w14:paraId="00000006" w14:textId="77777777" w:rsidR="00CB011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Foodscaping</w:t>
      </w:r>
    </w:p>
    <w:p w14:paraId="00000007" w14:textId="77777777" w:rsidR="00CB011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“Growing your own food in your frontyard”. In this essay he explains facts and uses emotions to convince you to try growing 1 plant in a bucket in your </w:t>
      </w:r>
      <w:hyperlink r:id="rId11">
        <w:r>
          <w:rPr>
            <w:rFonts w:ascii="Times New Roman" w:eastAsia="Times New Roman" w:hAnsi="Times New Roman" w:cs="Times New Roman"/>
            <w:color w:val="1155CC"/>
            <w:sz w:val="26"/>
            <w:szCs w:val="26"/>
            <w:u w:val="single"/>
          </w:rPr>
          <w:t>yard. Rh</w:t>
        </w:r>
      </w:hyperlink>
      <w:r>
        <w:rPr>
          <w:rFonts w:ascii="Times New Roman" w:eastAsia="Times New Roman" w:hAnsi="Times New Roman" w:cs="Times New Roman"/>
          <w:sz w:val="26"/>
          <w:szCs w:val="26"/>
        </w:rPr>
        <w:t>etorical ways you can convince others to try to grow food themselves connecting one to eat the food they grow.</w:t>
      </w:r>
    </w:p>
    <w:p w14:paraId="00000008" w14:textId="77777777" w:rsidR="00CB0110" w:rsidRDefault="00CB0110">
      <w:pPr>
        <w:rPr>
          <w:rFonts w:ascii="Times New Roman" w:eastAsia="Times New Roman" w:hAnsi="Times New Roman" w:cs="Times New Roman"/>
          <w:sz w:val="26"/>
          <w:szCs w:val="26"/>
        </w:rPr>
      </w:pPr>
    </w:p>
    <w:p w14:paraId="00000009" w14:textId="77777777" w:rsidR="00CB0110" w:rsidRDefault="00000000">
      <w:pPr>
        <w:shd w:val="clear" w:color="auto" w:fill="FFFFFF"/>
        <w:spacing w:after="160"/>
        <w:rPr>
          <w:rFonts w:ascii="Times New Roman" w:eastAsia="Times New Roman" w:hAnsi="Times New Roman" w:cs="Times New Roman"/>
          <w:sz w:val="28"/>
          <w:szCs w:val="28"/>
          <w:shd w:val="clear" w:color="auto" w:fill="C6C6C6"/>
        </w:rPr>
      </w:pPr>
      <w:r>
        <w:rPr>
          <w:rFonts w:ascii="Times New Roman" w:eastAsia="Times New Roman" w:hAnsi="Times New Roman" w:cs="Times New Roman"/>
          <w:sz w:val="28"/>
          <w:szCs w:val="28"/>
        </w:rPr>
        <w:t xml:space="preserve">     John  uses ethos by giving his knowledge of growing food in his yard.. As a co-founder of foodscaping Utah, he has taught many people and communities how to grow hundreds of pounds of nutritious food in people's front yards and community gardens. </w:t>
      </w:r>
      <w:r>
        <w:rPr>
          <w:rFonts w:ascii="Times New Roman" w:eastAsia="Times New Roman" w:hAnsi="Times New Roman" w:cs="Times New Roman"/>
          <w:sz w:val="28"/>
          <w:szCs w:val="28"/>
        </w:rPr>
        <w:t>John's firsthand experience of not enjoying tomatoes as a child and planting his first garden and planting tomatoes.</w:t>
      </w:r>
      <w:r>
        <w:rPr>
          <w:rFonts w:ascii="Times New Roman" w:eastAsia="Times New Roman" w:hAnsi="Times New Roman" w:cs="Times New Roman"/>
          <w:sz w:val="28"/>
          <w:szCs w:val="28"/>
        </w:rPr>
        <w:t xml:space="preserve"> John explained how much he enjoyed the taste of a home-grown tomato he planted versus what he had experienced as a child. </w:t>
      </w:r>
      <w:r>
        <w:rPr>
          <w:rFonts w:ascii="Times New Roman" w:eastAsia="Times New Roman" w:hAnsi="Times New Roman" w:cs="Times New Roman"/>
          <w:sz w:val="28"/>
          <w:szCs w:val="28"/>
        </w:rPr>
        <w:t>John's  experiences and expertise helps c</w:t>
      </w:r>
      <w:r>
        <w:rPr>
          <w:rFonts w:ascii="Times New Roman" w:eastAsia="Times New Roman" w:hAnsi="Times New Roman" w:cs="Times New Roman"/>
          <w:sz w:val="28"/>
          <w:szCs w:val="28"/>
          <w:highlight w:val="yellow"/>
        </w:rPr>
        <w:t>onvince others to try to grow food for themselves in their yard and that it  will create an aesthetically pleasing front yard with highly nutritious food they can eat if possible</w:t>
      </w:r>
      <w:r>
        <w:rPr>
          <w:rFonts w:ascii="Times New Roman" w:eastAsia="Times New Roman" w:hAnsi="Times New Roman" w:cs="Times New Roman"/>
          <w:sz w:val="28"/>
          <w:szCs w:val="28"/>
        </w:rPr>
        <w:t>.</w:t>
      </w:r>
      <w:r>
        <w:rPr>
          <w:rFonts w:ascii="Times New Roman" w:eastAsia="Times New Roman" w:hAnsi="Times New Roman" w:cs="Times New Roman"/>
          <w:sz w:val="28"/>
          <w:szCs w:val="28"/>
          <w:shd w:val="clear" w:color="auto" w:fill="C6C6C6"/>
        </w:rPr>
        <w:t xml:space="preserve"> </w:t>
      </w:r>
    </w:p>
    <w:p w14:paraId="0000000A" w14:textId="77777777" w:rsidR="00CB0110" w:rsidRDefault="00000000">
      <w:pPr>
        <w:shd w:val="clear" w:color="auto" w:fill="FFFFFF"/>
        <w:spacing w:after="160"/>
        <w:rPr>
          <w:rFonts w:ascii="Times New Roman" w:eastAsia="Times New Roman" w:hAnsi="Times New Roman" w:cs="Times New Roman"/>
          <w:sz w:val="28"/>
          <w:szCs w:val="28"/>
          <w:shd w:val="clear" w:color="auto" w:fill="C6C6C6"/>
        </w:rPr>
      </w:pPr>
      <w:r>
        <w:rPr>
          <w:rFonts w:ascii="Times New Roman" w:eastAsia="Times New Roman" w:hAnsi="Times New Roman" w:cs="Times New Roman"/>
          <w:sz w:val="28"/>
          <w:szCs w:val="28"/>
          <w:shd w:val="clear" w:color="auto" w:fill="C6C6C6"/>
        </w:rPr>
        <w:t xml:space="preserve"> </w:t>
      </w:r>
    </w:p>
    <w:p w14:paraId="0000000B" w14:textId="77777777" w:rsidR="00CB0110" w:rsidRDefault="00000000">
      <w:pPr>
        <w:shd w:val="clear" w:color="auto" w:fill="FFFFFF"/>
        <w:spacing w:after="160"/>
        <w:rPr>
          <w:rFonts w:ascii="Times New Roman" w:eastAsia="Times New Roman" w:hAnsi="Times New Roman" w:cs="Times New Roman"/>
          <w:sz w:val="28"/>
          <w:szCs w:val="28"/>
          <w:shd w:val="clear" w:color="auto" w:fill="C6C6C6"/>
        </w:rPr>
      </w:pPr>
      <w:r>
        <w:rPr>
          <w:rFonts w:ascii="Times New Roman" w:eastAsia="Times New Roman" w:hAnsi="Times New Roman" w:cs="Times New Roman"/>
          <w:sz w:val="28"/>
          <w:szCs w:val="28"/>
        </w:rPr>
        <w:t xml:space="preserve">       Trimble uses his argument through pathos by using  the audience’</w:t>
      </w:r>
      <w:r>
        <w:rPr>
          <w:rFonts w:ascii="Times New Roman" w:eastAsia="Times New Roman" w:hAnsi="Times New Roman" w:cs="Times New Roman"/>
          <w:sz w:val="28"/>
          <w:szCs w:val="28"/>
          <w:highlight w:val="yellow"/>
        </w:rPr>
        <w:t>s emotions about community, nourishment, and well‑being.</w:t>
      </w:r>
      <w:r>
        <w:rPr>
          <w:rFonts w:ascii="Times New Roman" w:eastAsia="Times New Roman" w:hAnsi="Times New Roman" w:cs="Times New Roman"/>
          <w:sz w:val="28"/>
          <w:szCs w:val="28"/>
        </w:rPr>
        <w:t xml:space="preserve"> He describes how foodscaping can change  neighborhoods into environments where people share fresh produce, connect with one another, and feel pride in the food they cultivate. This emotional appeal creates an environment where students can learn  the joy of eating tomatoes from their yard or  children learn where real food comes from. By highlighting the comfort, security, and sense of belonging </w:t>
      </w:r>
      <w:r>
        <w:rPr>
          <w:rFonts w:ascii="Times New Roman" w:eastAsia="Times New Roman" w:hAnsi="Times New Roman" w:cs="Times New Roman"/>
          <w:sz w:val="28"/>
          <w:szCs w:val="28"/>
        </w:rPr>
        <w:t xml:space="preserve">that foodscaping </w:t>
      </w:r>
      <w:r>
        <w:rPr>
          <w:rFonts w:ascii="Times New Roman" w:eastAsia="Times New Roman" w:hAnsi="Times New Roman" w:cs="Times New Roman"/>
          <w:sz w:val="28"/>
          <w:szCs w:val="28"/>
        </w:rPr>
        <w:t>creates, Trimble taps into the audience’s desire for a healthier, more connected lifestyle. This emotional connection makes his message more persuasive because it helps listeners feel that foodscaping is not just practical—it is useful.</w:t>
      </w:r>
      <w:r>
        <w:rPr>
          <w:rFonts w:ascii="Times New Roman" w:eastAsia="Times New Roman" w:hAnsi="Times New Roman" w:cs="Times New Roman"/>
          <w:sz w:val="28"/>
          <w:szCs w:val="28"/>
          <w:shd w:val="clear" w:color="auto" w:fill="C6C6C6"/>
        </w:rPr>
        <w:t xml:space="preserve"> </w:t>
      </w:r>
    </w:p>
    <w:p w14:paraId="0000000C" w14:textId="77777777" w:rsidR="00CB0110" w:rsidRDefault="00000000">
      <w:pPr>
        <w:shd w:val="clear" w:color="auto" w:fill="FFFFFF"/>
        <w:spacing w:after="160"/>
        <w:rPr>
          <w:rFonts w:ascii="Times New Roman" w:eastAsia="Times New Roman" w:hAnsi="Times New Roman" w:cs="Times New Roman"/>
          <w:sz w:val="28"/>
          <w:szCs w:val="28"/>
          <w:shd w:val="clear" w:color="auto" w:fill="C6C6C6"/>
        </w:rPr>
      </w:pPr>
      <w:r>
        <w:rPr>
          <w:rFonts w:ascii="Times New Roman" w:eastAsia="Times New Roman" w:hAnsi="Times New Roman" w:cs="Times New Roman"/>
          <w:sz w:val="28"/>
          <w:szCs w:val="28"/>
        </w:rPr>
        <w:t xml:space="preserve"> Trimble also uses logos by </w:t>
      </w:r>
      <w:r>
        <w:rPr>
          <w:rFonts w:ascii="Times New Roman" w:eastAsia="Times New Roman" w:hAnsi="Times New Roman" w:cs="Times New Roman"/>
          <w:sz w:val="28"/>
          <w:szCs w:val="28"/>
          <w:highlight w:val="yellow"/>
        </w:rPr>
        <w:t>using clear, logical use of   lawns and the benefits of growing food instead.</w:t>
      </w:r>
      <w:r>
        <w:rPr>
          <w:rFonts w:ascii="Times New Roman" w:eastAsia="Times New Roman" w:hAnsi="Times New Roman" w:cs="Times New Roman"/>
          <w:sz w:val="28"/>
          <w:szCs w:val="28"/>
        </w:rPr>
        <w:t xml:space="preserve"> He explains that grass consumes enormous amounts of water while producing nothing of nutritional value, whereas foodscaping uses the same </w:t>
      </w:r>
      <w:r>
        <w:rPr>
          <w:rFonts w:ascii="Times New Roman" w:eastAsia="Times New Roman" w:hAnsi="Times New Roman" w:cs="Times New Roman"/>
          <w:sz w:val="28"/>
          <w:szCs w:val="28"/>
        </w:rPr>
        <w:lastRenderedPageBreak/>
        <w:t>space to generate fresh produce and lower household grocery costs. Trimble uses research showing how much water is wasted on lawn  and how changes in landscaping can  increase food growing. Using these facts to   demonstrate that foodscaping is an alternative to regular lawn care. By using his argument in data and practical reasoning,</w:t>
      </w:r>
      <w:r>
        <w:rPr>
          <w:rFonts w:ascii="Times New Roman" w:eastAsia="Times New Roman" w:hAnsi="Times New Roman" w:cs="Times New Roman"/>
          <w:sz w:val="28"/>
          <w:szCs w:val="28"/>
          <w:shd w:val="clear" w:color="auto" w:fill="C6C6C6"/>
        </w:rPr>
        <w:t xml:space="preserve"> </w:t>
      </w:r>
    </w:p>
    <w:p w14:paraId="0000000D" w14:textId="77777777" w:rsidR="00CB011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Using ethos , pathos and logos to give a connecting message . Starting small like growing one tomato plant can bring your family together and eat healthy .While bringing in education to the home on growing and cooking food you grew.</w:t>
      </w:r>
    </w:p>
    <w:p w14:paraId="0000000E" w14:textId="77777777" w:rsidR="00CB0110" w:rsidRDefault="00CB0110">
      <w:pPr>
        <w:rPr>
          <w:rFonts w:ascii="Times New Roman" w:eastAsia="Times New Roman" w:hAnsi="Times New Roman" w:cs="Times New Roman"/>
          <w:color w:val="040102"/>
          <w:sz w:val="28"/>
          <w:szCs w:val="28"/>
        </w:rPr>
      </w:pPr>
    </w:p>
    <w:p w14:paraId="0000000F" w14:textId="77777777" w:rsidR="00CB0110" w:rsidRDefault="00CB0110">
      <w:pPr>
        <w:rPr>
          <w:rFonts w:ascii="Times New Roman" w:eastAsia="Times New Roman" w:hAnsi="Times New Roman" w:cs="Times New Roman"/>
          <w:color w:val="040102"/>
          <w:sz w:val="28"/>
          <w:szCs w:val="28"/>
        </w:rPr>
      </w:pPr>
    </w:p>
    <w:p w14:paraId="00000010" w14:textId="77777777" w:rsidR="00CB0110" w:rsidRDefault="00CB0110">
      <w:pPr>
        <w:rPr>
          <w:rFonts w:ascii="Times New Roman" w:eastAsia="Times New Roman" w:hAnsi="Times New Roman" w:cs="Times New Roman"/>
          <w:color w:val="040102"/>
          <w:sz w:val="28"/>
          <w:szCs w:val="28"/>
        </w:rPr>
      </w:pPr>
    </w:p>
    <w:p w14:paraId="00000011" w14:textId="77777777" w:rsidR="00CB0110" w:rsidRDefault="00000000">
      <w:pPr>
        <w:rPr>
          <w:rFonts w:ascii="Times New Roman" w:eastAsia="Times New Roman" w:hAnsi="Times New Roman" w:cs="Times New Roman"/>
          <w:color w:val="040102"/>
          <w:sz w:val="28"/>
          <w:szCs w:val="28"/>
        </w:rPr>
      </w:pPr>
      <w:r>
        <w:rPr>
          <w:rFonts w:ascii="Times New Roman" w:eastAsia="Times New Roman" w:hAnsi="Times New Roman" w:cs="Times New Roman"/>
          <w:color w:val="040102"/>
          <w:sz w:val="28"/>
          <w:szCs w:val="28"/>
        </w:rPr>
        <w:t xml:space="preserve">                                                                  </w:t>
      </w:r>
    </w:p>
    <w:p w14:paraId="00000012" w14:textId="77777777" w:rsidR="00CB0110" w:rsidRDefault="00CB0110">
      <w:pPr>
        <w:rPr>
          <w:rFonts w:ascii="Times New Roman" w:eastAsia="Times New Roman" w:hAnsi="Times New Roman" w:cs="Times New Roman"/>
          <w:color w:val="040102"/>
          <w:sz w:val="28"/>
          <w:szCs w:val="28"/>
        </w:rPr>
      </w:pPr>
    </w:p>
    <w:p w14:paraId="00000013" w14:textId="77777777" w:rsidR="00CB0110" w:rsidRDefault="00CB0110">
      <w:pPr>
        <w:rPr>
          <w:rFonts w:ascii="Times New Roman" w:eastAsia="Times New Roman" w:hAnsi="Times New Roman" w:cs="Times New Roman"/>
          <w:color w:val="040102"/>
          <w:sz w:val="28"/>
          <w:szCs w:val="28"/>
        </w:rPr>
      </w:pPr>
    </w:p>
    <w:p w14:paraId="00000014" w14:textId="77777777" w:rsidR="00CB0110" w:rsidRDefault="00CB0110">
      <w:pPr>
        <w:rPr>
          <w:rFonts w:ascii="Times New Roman" w:eastAsia="Times New Roman" w:hAnsi="Times New Roman" w:cs="Times New Roman"/>
          <w:color w:val="040102"/>
          <w:sz w:val="28"/>
          <w:szCs w:val="28"/>
        </w:rPr>
      </w:pPr>
    </w:p>
    <w:p w14:paraId="00000015" w14:textId="77777777" w:rsidR="00CB0110" w:rsidRDefault="00000000">
      <w:pPr>
        <w:rPr>
          <w:rFonts w:ascii="Times New Roman" w:eastAsia="Times New Roman" w:hAnsi="Times New Roman" w:cs="Times New Roman"/>
          <w:color w:val="040102"/>
          <w:sz w:val="28"/>
          <w:szCs w:val="28"/>
        </w:rPr>
      </w:pPr>
      <w:r>
        <w:rPr>
          <w:rFonts w:ascii="Times New Roman" w:eastAsia="Times New Roman" w:hAnsi="Times New Roman" w:cs="Times New Roman"/>
          <w:color w:val="040102"/>
          <w:sz w:val="28"/>
          <w:szCs w:val="28"/>
        </w:rPr>
        <w:t xml:space="preserve">                                                                       </w:t>
      </w:r>
    </w:p>
    <w:p w14:paraId="00000016" w14:textId="77777777" w:rsidR="00CB0110" w:rsidRDefault="00CB0110">
      <w:pPr>
        <w:rPr>
          <w:rFonts w:ascii="Times New Roman" w:eastAsia="Times New Roman" w:hAnsi="Times New Roman" w:cs="Times New Roman"/>
          <w:color w:val="040102"/>
          <w:sz w:val="28"/>
          <w:szCs w:val="28"/>
        </w:rPr>
      </w:pPr>
    </w:p>
    <w:p w14:paraId="00000017" w14:textId="77777777" w:rsidR="00CB0110" w:rsidRDefault="00CB0110">
      <w:pPr>
        <w:rPr>
          <w:rFonts w:ascii="Times New Roman" w:eastAsia="Times New Roman" w:hAnsi="Times New Roman" w:cs="Times New Roman"/>
          <w:color w:val="040102"/>
          <w:sz w:val="28"/>
          <w:szCs w:val="28"/>
        </w:rPr>
      </w:pPr>
    </w:p>
    <w:p w14:paraId="00000018" w14:textId="77777777" w:rsidR="00CB0110" w:rsidRDefault="00CB0110">
      <w:pPr>
        <w:rPr>
          <w:rFonts w:ascii="Times New Roman" w:eastAsia="Times New Roman" w:hAnsi="Times New Roman" w:cs="Times New Roman"/>
          <w:color w:val="040102"/>
          <w:sz w:val="28"/>
          <w:szCs w:val="28"/>
        </w:rPr>
      </w:pPr>
    </w:p>
    <w:p w14:paraId="00000019" w14:textId="77777777" w:rsidR="00CB0110" w:rsidRDefault="00CB0110">
      <w:pPr>
        <w:rPr>
          <w:rFonts w:ascii="Times New Roman" w:eastAsia="Times New Roman" w:hAnsi="Times New Roman" w:cs="Times New Roman"/>
          <w:color w:val="040102"/>
          <w:sz w:val="28"/>
          <w:szCs w:val="28"/>
        </w:rPr>
      </w:pPr>
    </w:p>
    <w:p w14:paraId="0000001A" w14:textId="77777777" w:rsidR="00CB0110" w:rsidRDefault="00CB0110">
      <w:pPr>
        <w:rPr>
          <w:rFonts w:ascii="Times New Roman" w:eastAsia="Times New Roman" w:hAnsi="Times New Roman" w:cs="Times New Roman"/>
          <w:color w:val="040102"/>
          <w:sz w:val="28"/>
          <w:szCs w:val="28"/>
        </w:rPr>
      </w:pPr>
    </w:p>
    <w:p w14:paraId="0000001B" w14:textId="77777777" w:rsidR="00CB0110" w:rsidRDefault="00CB0110">
      <w:pPr>
        <w:rPr>
          <w:rFonts w:ascii="Times New Roman" w:eastAsia="Times New Roman" w:hAnsi="Times New Roman" w:cs="Times New Roman"/>
          <w:color w:val="040102"/>
          <w:sz w:val="28"/>
          <w:szCs w:val="28"/>
        </w:rPr>
      </w:pPr>
    </w:p>
    <w:p w14:paraId="0000001C" w14:textId="77777777" w:rsidR="00CB0110" w:rsidRDefault="00CB0110">
      <w:pPr>
        <w:rPr>
          <w:rFonts w:ascii="Times New Roman" w:eastAsia="Times New Roman" w:hAnsi="Times New Roman" w:cs="Times New Roman"/>
          <w:color w:val="040102"/>
          <w:sz w:val="28"/>
          <w:szCs w:val="28"/>
        </w:rPr>
      </w:pPr>
    </w:p>
    <w:p w14:paraId="0000001D" w14:textId="77777777" w:rsidR="00CB0110" w:rsidRDefault="00CB0110">
      <w:pPr>
        <w:rPr>
          <w:rFonts w:ascii="Times New Roman" w:eastAsia="Times New Roman" w:hAnsi="Times New Roman" w:cs="Times New Roman"/>
          <w:color w:val="040102"/>
          <w:sz w:val="28"/>
          <w:szCs w:val="28"/>
        </w:rPr>
      </w:pPr>
    </w:p>
    <w:p w14:paraId="0000001E" w14:textId="77777777" w:rsidR="00CB0110" w:rsidRDefault="00CB0110">
      <w:pPr>
        <w:rPr>
          <w:rFonts w:ascii="Times New Roman" w:eastAsia="Times New Roman" w:hAnsi="Times New Roman" w:cs="Times New Roman"/>
          <w:color w:val="040102"/>
          <w:sz w:val="28"/>
          <w:szCs w:val="28"/>
        </w:rPr>
      </w:pPr>
    </w:p>
    <w:p w14:paraId="0000001F" w14:textId="77777777" w:rsidR="00CB0110" w:rsidRDefault="00CB0110">
      <w:pPr>
        <w:rPr>
          <w:rFonts w:ascii="Times New Roman" w:eastAsia="Times New Roman" w:hAnsi="Times New Roman" w:cs="Times New Roman"/>
          <w:color w:val="040102"/>
          <w:sz w:val="28"/>
          <w:szCs w:val="28"/>
        </w:rPr>
      </w:pPr>
    </w:p>
    <w:p w14:paraId="00000020" w14:textId="77777777" w:rsidR="00CB0110" w:rsidRDefault="00CB0110">
      <w:pPr>
        <w:rPr>
          <w:rFonts w:ascii="Times New Roman" w:eastAsia="Times New Roman" w:hAnsi="Times New Roman" w:cs="Times New Roman"/>
          <w:color w:val="040102"/>
          <w:sz w:val="28"/>
          <w:szCs w:val="28"/>
        </w:rPr>
      </w:pPr>
    </w:p>
    <w:p w14:paraId="00000021" w14:textId="77777777" w:rsidR="00CB0110" w:rsidRDefault="00CB0110">
      <w:pPr>
        <w:rPr>
          <w:rFonts w:ascii="Times New Roman" w:eastAsia="Times New Roman" w:hAnsi="Times New Roman" w:cs="Times New Roman"/>
          <w:color w:val="040102"/>
          <w:sz w:val="28"/>
          <w:szCs w:val="28"/>
        </w:rPr>
      </w:pPr>
    </w:p>
    <w:p w14:paraId="00000022" w14:textId="77777777" w:rsidR="00CB0110" w:rsidRDefault="00CB0110">
      <w:pPr>
        <w:rPr>
          <w:rFonts w:ascii="Times New Roman" w:eastAsia="Times New Roman" w:hAnsi="Times New Roman" w:cs="Times New Roman"/>
          <w:color w:val="040102"/>
          <w:sz w:val="28"/>
          <w:szCs w:val="28"/>
        </w:rPr>
      </w:pPr>
    </w:p>
    <w:p w14:paraId="00000023" w14:textId="77777777" w:rsidR="00CB0110" w:rsidRDefault="00CB0110">
      <w:pPr>
        <w:rPr>
          <w:rFonts w:ascii="Times New Roman" w:eastAsia="Times New Roman" w:hAnsi="Times New Roman" w:cs="Times New Roman"/>
          <w:color w:val="040102"/>
          <w:sz w:val="28"/>
          <w:szCs w:val="28"/>
        </w:rPr>
      </w:pPr>
    </w:p>
    <w:p w14:paraId="00000024" w14:textId="77777777" w:rsidR="00CB0110" w:rsidRDefault="00CB0110">
      <w:pPr>
        <w:rPr>
          <w:rFonts w:ascii="Times New Roman" w:eastAsia="Times New Roman" w:hAnsi="Times New Roman" w:cs="Times New Roman"/>
          <w:color w:val="040102"/>
          <w:sz w:val="28"/>
          <w:szCs w:val="28"/>
        </w:rPr>
      </w:pPr>
    </w:p>
    <w:p w14:paraId="00000025" w14:textId="77777777" w:rsidR="00CB0110" w:rsidRDefault="00CB0110">
      <w:pPr>
        <w:rPr>
          <w:rFonts w:ascii="Times New Roman" w:eastAsia="Times New Roman" w:hAnsi="Times New Roman" w:cs="Times New Roman"/>
          <w:color w:val="040102"/>
          <w:sz w:val="28"/>
          <w:szCs w:val="28"/>
        </w:rPr>
      </w:pPr>
    </w:p>
    <w:p w14:paraId="00000026" w14:textId="77777777" w:rsidR="00CB0110" w:rsidRDefault="00CB0110">
      <w:pPr>
        <w:rPr>
          <w:rFonts w:ascii="Times New Roman" w:eastAsia="Times New Roman" w:hAnsi="Times New Roman" w:cs="Times New Roman"/>
          <w:color w:val="040102"/>
          <w:sz w:val="28"/>
          <w:szCs w:val="28"/>
        </w:rPr>
      </w:pPr>
    </w:p>
    <w:p w14:paraId="00000027" w14:textId="77777777" w:rsidR="00CB0110" w:rsidRDefault="00CB0110">
      <w:pPr>
        <w:rPr>
          <w:rFonts w:ascii="Times New Roman" w:eastAsia="Times New Roman" w:hAnsi="Times New Roman" w:cs="Times New Roman"/>
          <w:color w:val="040102"/>
          <w:sz w:val="28"/>
          <w:szCs w:val="28"/>
        </w:rPr>
      </w:pPr>
    </w:p>
    <w:p w14:paraId="00000028" w14:textId="77777777" w:rsidR="00CB0110" w:rsidRDefault="00000000">
      <w:pPr>
        <w:jc w:val="center"/>
        <w:rPr>
          <w:rFonts w:ascii="Times New Roman" w:eastAsia="Times New Roman" w:hAnsi="Times New Roman" w:cs="Times New Roman"/>
          <w:color w:val="040102"/>
          <w:sz w:val="28"/>
          <w:szCs w:val="28"/>
        </w:rPr>
      </w:pPr>
      <w:r>
        <w:rPr>
          <w:rFonts w:ascii="Times New Roman" w:eastAsia="Times New Roman" w:hAnsi="Times New Roman" w:cs="Times New Roman"/>
          <w:color w:val="040102"/>
          <w:sz w:val="28"/>
          <w:szCs w:val="28"/>
        </w:rPr>
        <w:lastRenderedPageBreak/>
        <w:t>Works Cited</w:t>
      </w:r>
    </w:p>
    <w:p w14:paraId="00000029" w14:textId="77777777" w:rsidR="00CB0110" w:rsidRDefault="00000000">
      <w:pPr>
        <w:shd w:val="clear" w:color="auto" w:fill="FFFFFF"/>
        <w:ind w:left="1440" w:hanging="720"/>
        <w:rPr>
          <w:rFonts w:ascii="Times New Roman" w:eastAsia="Times New Roman" w:hAnsi="Times New Roman" w:cs="Times New Roman"/>
          <w:color w:val="040102"/>
          <w:sz w:val="28"/>
          <w:szCs w:val="28"/>
        </w:rPr>
      </w:pPr>
      <w:r>
        <w:rPr>
          <w:rFonts w:ascii="Times New Roman" w:eastAsia="Times New Roman" w:hAnsi="Times New Roman" w:cs="Times New Roman"/>
          <w:color w:val="040102"/>
          <w:sz w:val="28"/>
          <w:szCs w:val="28"/>
        </w:rPr>
        <w:t xml:space="preserve">Trimble, John C. “Want to Grow Healthy Food? Start With Your Lawn.” </w:t>
      </w:r>
      <w:r>
        <w:rPr>
          <w:rFonts w:ascii="Times New Roman" w:eastAsia="Times New Roman" w:hAnsi="Times New Roman" w:cs="Times New Roman"/>
          <w:i/>
          <w:iCs/>
          <w:color w:val="040102"/>
          <w:sz w:val="28"/>
          <w:szCs w:val="28"/>
        </w:rPr>
        <w:t>Www.Ted.Com</w:t>
      </w:r>
      <w:r>
        <w:rPr>
          <w:rFonts w:ascii="Times New Roman" w:eastAsia="Times New Roman" w:hAnsi="Times New Roman" w:cs="Times New Roman"/>
          <w:color w:val="040102"/>
          <w:sz w:val="28"/>
          <w:szCs w:val="28"/>
        </w:rPr>
        <w:t xml:space="preserve">, </w:t>
      </w:r>
      <w:r>
        <w:rPr>
          <w:rFonts w:ascii="Times New Roman" w:eastAsia="Times New Roman" w:hAnsi="Times New Roman" w:cs="Times New Roman"/>
          <w:color w:val="040102"/>
          <w:sz w:val="28"/>
          <w:szCs w:val="28"/>
        </w:rPr>
        <w:t>1599</w:t>
      </w:r>
      <w:r>
        <w:rPr>
          <w:rFonts w:ascii="Times New Roman" w:eastAsia="Times New Roman" w:hAnsi="Times New Roman" w:cs="Times New Roman"/>
          <w:color w:val="040102"/>
          <w:sz w:val="28"/>
          <w:szCs w:val="28"/>
        </w:rPr>
        <w:t>,</w:t>
      </w:r>
      <w:hyperlink r:id="rId12">
        <w:r>
          <w:rPr>
            <w:rFonts w:ascii="Times New Roman" w:eastAsia="Times New Roman" w:hAnsi="Times New Roman" w:cs="Times New Roman"/>
            <w:color w:val="040102"/>
            <w:sz w:val="28"/>
            <w:szCs w:val="28"/>
          </w:rPr>
          <w:t xml:space="preserve"> </w:t>
        </w:r>
      </w:hyperlink>
      <w:hyperlink r:id="rId13">
        <w:r>
          <w:rPr>
            <w:rFonts w:ascii="Times New Roman" w:eastAsia="Times New Roman" w:hAnsi="Times New Roman" w:cs="Times New Roman"/>
            <w:color w:val="818181"/>
            <w:sz w:val="28"/>
            <w:szCs w:val="28"/>
            <w:u w:val="single"/>
          </w:rPr>
          <w:t>https://www.ted.com/talks/john_c_trimble_want_to_grow_healthy_food_start_with_your_lawn</w:t>
        </w:r>
      </w:hyperlink>
      <w:r>
        <w:rPr>
          <w:rFonts w:ascii="Times New Roman" w:eastAsia="Times New Roman" w:hAnsi="Times New Roman" w:cs="Times New Roman"/>
          <w:color w:val="040102"/>
          <w:sz w:val="28"/>
          <w:szCs w:val="28"/>
        </w:rPr>
        <w:t>.</w:t>
      </w:r>
    </w:p>
    <w:p w14:paraId="79F5BAEA" w14:textId="77777777" w:rsidR="00714745" w:rsidRDefault="00714745">
      <w:pPr>
        <w:rPr>
          <w:rFonts w:ascii="Times New Roman" w:eastAsia="Times New Roman" w:hAnsi="Times New Roman" w:cs="Times New Roman"/>
        </w:rPr>
      </w:pPr>
    </w:p>
    <w:p w14:paraId="0D586290" w14:textId="77777777" w:rsidR="00714745" w:rsidRDefault="00714745">
      <w:pPr>
        <w:rPr>
          <w:rFonts w:ascii="Times New Roman" w:eastAsia="Times New Roman" w:hAnsi="Times New Roman" w:cs="Times New Roman"/>
        </w:rPr>
      </w:pPr>
    </w:p>
    <w:p w14:paraId="2A713A37" w14:textId="77777777" w:rsidR="00714745" w:rsidRDefault="00714745">
      <w:pPr>
        <w:rPr>
          <w:rFonts w:ascii="Times New Roman" w:eastAsia="Times New Roman" w:hAnsi="Times New Roman" w:cs="Times New Roman"/>
        </w:rPr>
      </w:pPr>
    </w:p>
    <w:p w14:paraId="41716C0F" w14:textId="77777777" w:rsidR="00714745" w:rsidRDefault="00714745">
      <w:pPr>
        <w:rPr>
          <w:rFonts w:ascii="Times New Roman" w:eastAsia="Times New Roman" w:hAnsi="Times New Roman" w:cs="Times New Roman"/>
        </w:rPr>
      </w:pPr>
    </w:p>
    <w:p w14:paraId="60FC9F14" w14:textId="2429EF1F" w:rsidR="00714745" w:rsidRDefault="00A960D9">
      <w:pPr>
        <w:rPr>
          <w:rFonts w:ascii="Times New Roman" w:eastAsia="Times New Roman" w:hAnsi="Times New Roman" w:cs="Times New Roman"/>
        </w:rPr>
      </w:pPr>
      <w:r>
        <w:rPr>
          <w:rStyle w:val="EndnoteReference"/>
          <w:rFonts w:ascii="Times New Roman" w:eastAsia="Times New Roman" w:hAnsi="Times New Roman" w:cs="Times New Roman"/>
        </w:rPr>
        <w:endnoteReference w:id="1"/>
      </w:r>
    </w:p>
    <w:sectPr w:rsidR="00714745">
      <w:head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48F3DA4" w14:textId="77777777" w:rsidR="00282F56" w:rsidRDefault="00282F56">
      <w:pPr>
        <w:spacing w:line="240" w:lineRule="auto"/>
      </w:pPr>
      <w:r>
        <w:separator/>
      </w:r>
    </w:p>
  </w:endnote>
  <w:endnote w:type="continuationSeparator" w:id="0">
    <w:p w14:paraId="7CB6E04D" w14:textId="77777777" w:rsidR="00282F56" w:rsidRDefault="00282F56">
      <w:pPr>
        <w:spacing w:line="240" w:lineRule="auto"/>
      </w:pPr>
      <w:r>
        <w:continuationSeparator/>
      </w:r>
    </w:p>
  </w:endnote>
  <w:endnote w:id="1">
    <w:p w14:paraId="7C87F2C5" w14:textId="77777777" w:rsidR="00A960D9" w:rsidRDefault="00A960D9" w:rsidP="00A960D9">
      <w:pPr>
        <w:pStyle w:val="EndnoteText"/>
      </w:pPr>
      <w:r>
        <w:rPr>
          <w:rStyle w:val="EndnoteReference"/>
        </w:rPr>
        <w:endnoteRef/>
      </w:r>
      <w:r>
        <w:t xml:space="preserve"> </w:t>
      </w:r>
    </w:p>
    <w:p w14:paraId="2C83F93F" w14:textId="77777777" w:rsidR="00A960D9" w:rsidRPr="005779E4" w:rsidRDefault="00A960D9" w:rsidP="00A960D9">
      <w:pPr>
        <w:pStyle w:val="EndnoteText"/>
        <w:spacing w:line="360" w:lineRule="auto"/>
        <w:rPr>
          <w:rFonts w:ascii="Times New Roman" w:hAnsi="Times New Roman" w:cs="Times New Roman" w:hint="cs"/>
          <w:b/>
          <w:bCs/>
          <w:color w:val="C00000"/>
          <w:sz w:val="24"/>
          <w:szCs w:val="24"/>
        </w:rPr>
      </w:pPr>
      <w:r w:rsidRPr="005779E4">
        <w:rPr>
          <w:rFonts w:ascii="Times New Roman" w:hAnsi="Times New Roman" w:cs="Times New Roman" w:hint="cs"/>
          <w:b/>
          <w:bCs/>
          <w:color w:val="C00000"/>
          <w:sz w:val="24"/>
          <w:szCs w:val="24"/>
        </w:rPr>
        <w:t>Dear Andrea,</w:t>
      </w:r>
    </w:p>
    <w:p w14:paraId="3043666F" w14:textId="164D3F59" w:rsidR="00A960D9" w:rsidRPr="00A960D9" w:rsidRDefault="00A960D9" w:rsidP="00A960D9">
      <w:pPr>
        <w:pStyle w:val="EndnoteText"/>
        <w:spacing w:line="360" w:lineRule="auto"/>
        <w:rPr>
          <w:rFonts w:ascii="Times New Roman" w:hAnsi="Times New Roman" w:cs="Times New Roman" w:hint="cs"/>
          <w:color w:val="C00000"/>
          <w:sz w:val="24"/>
          <w:szCs w:val="24"/>
        </w:rPr>
      </w:pPr>
      <w:r w:rsidRPr="00A960D9">
        <w:rPr>
          <w:rFonts w:ascii="Times New Roman" w:hAnsi="Times New Roman" w:cs="Times New Roman" w:hint="cs"/>
          <w:color w:val="C00000"/>
          <w:sz w:val="24"/>
          <w:szCs w:val="24"/>
        </w:rPr>
        <w:t>Thank you submitting your draft. Please pay attention to the following domains:</w:t>
      </w:r>
    </w:p>
    <w:p w14:paraId="24BD7184" w14:textId="77777777" w:rsidR="00A960D9" w:rsidRPr="00A960D9" w:rsidRDefault="00A960D9" w:rsidP="00A960D9">
      <w:pPr>
        <w:pStyle w:val="EndnoteText"/>
        <w:spacing w:line="360" w:lineRule="auto"/>
        <w:rPr>
          <w:rFonts w:ascii="Times New Roman" w:hAnsi="Times New Roman" w:cs="Times New Roman" w:hint="cs"/>
          <w:color w:val="C00000"/>
          <w:sz w:val="24"/>
          <w:szCs w:val="24"/>
        </w:rPr>
      </w:pPr>
    </w:p>
    <w:p w14:paraId="12B8897B" w14:textId="6B67971C" w:rsidR="00A960D9" w:rsidRPr="00A960D9" w:rsidRDefault="00A960D9" w:rsidP="00A960D9">
      <w:pPr>
        <w:pStyle w:val="EndnoteText"/>
        <w:spacing w:line="360" w:lineRule="auto"/>
        <w:rPr>
          <w:rFonts w:ascii="Times New Roman" w:hAnsi="Times New Roman" w:cs="Times New Roman" w:hint="cs"/>
          <w:color w:val="C00000"/>
          <w:sz w:val="24"/>
          <w:szCs w:val="24"/>
        </w:rPr>
      </w:pPr>
      <w:r w:rsidRPr="005779E4">
        <w:rPr>
          <w:rFonts w:ascii="Times New Roman" w:hAnsi="Times New Roman" w:cs="Times New Roman" w:hint="cs"/>
          <w:b/>
          <w:bCs/>
          <w:color w:val="C00000"/>
          <w:sz w:val="24"/>
          <w:szCs w:val="24"/>
        </w:rPr>
        <w:t>Introduction and Assertion of Thesis:</w:t>
      </w:r>
      <w:r w:rsidRPr="00A960D9">
        <w:rPr>
          <w:rFonts w:ascii="Times New Roman" w:hAnsi="Times New Roman" w:cs="Times New Roman" w:hint="cs"/>
          <w:color w:val="C00000"/>
          <w:sz w:val="24"/>
          <w:szCs w:val="24"/>
        </w:rPr>
        <w:t xml:space="preserve"> The introduction provides the information about the work and also offers the general outline of its aim to the readers. However, </w:t>
      </w:r>
      <w:r w:rsidRPr="00A960D9">
        <w:rPr>
          <w:rFonts w:ascii="Times New Roman" w:hAnsi="Times New Roman" w:cs="Times New Roman" w:hint="cs"/>
          <w:color w:val="C00000"/>
          <w:sz w:val="24"/>
          <w:szCs w:val="24"/>
        </w:rPr>
        <w:t>t</w:t>
      </w:r>
      <w:r w:rsidRPr="00A960D9">
        <w:rPr>
          <w:rFonts w:ascii="Times New Roman" w:hAnsi="Times New Roman" w:cs="Times New Roman" w:hint="cs"/>
          <w:color w:val="C00000"/>
          <w:sz w:val="24"/>
          <w:szCs w:val="24"/>
        </w:rPr>
        <w:t>he core of rhetorical analysis is not expressed with great clarity at this moment. You may consider pointing out the rhetorical tactics in your work and their connection with each other.</w:t>
      </w:r>
    </w:p>
    <w:p w14:paraId="4C7EF3D2" w14:textId="77777777" w:rsidR="00A960D9" w:rsidRPr="00A960D9" w:rsidRDefault="00A960D9" w:rsidP="00A960D9">
      <w:pPr>
        <w:pStyle w:val="EndnoteText"/>
        <w:spacing w:line="360" w:lineRule="auto"/>
        <w:rPr>
          <w:rFonts w:ascii="Times New Roman" w:hAnsi="Times New Roman" w:cs="Times New Roman" w:hint="cs"/>
          <w:color w:val="C00000"/>
          <w:sz w:val="24"/>
          <w:szCs w:val="24"/>
        </w:rPr>
      </w:pPr>
    </w:p>
    <w:p w14:paraId="3D5CABB6" w14:textId="77777777" w:rsidR="00A960D9" w:rsidRPr="00A960D9" w:rsidRDefault="00A960D9" w:rsidP="00A960D9">
      <w:pPr>
        <w:pStyle w:val="EndnoteText"/>
        <w:spacing w:line="360" w:lineRule="auto"/>
        <w:rPr>
          <w:rFonts w:ascii="Times New Roman" w:hAnsi="Times New Roman" w:cs="Times New Roman" w:hint="cs"/>
          <w:color w:val="C00000"/>
          <w:sz w:val="24"/>
          <w:szCs w:val="24"/>
        </w:rPr>
      </w:pPr>
      <w:r w:rsidRPr="005779E4">
        <w:rPr>
          <w:rFonts w:ascii="Times New Roman" w:hAnsi="Times New Roman" w:cs="Times New Roman" w:hint="cs"/>
          <w:b/>
          <w:bCs/>
          <w:color w:val="C00000"/>
          <w:sz w:val="24"/>
          <w:szCs w:val="24"/>
        </w:rPr>
        <w:t>Analysis and Evidence:</w:t>
      </w:r>
      <w:r w:rsidRPr="00A960D9">
        <w:rPr>
          <w:rFonts w:ascii="Times New Roman" w:hAnsi="Times New Roman" w:cs="Times New Roman" w:hint="cs"/>
          <w:color w:val="C00000"/>
          <w:sz w:val="24"/>
          <w:szCs w:val="24"/>
        </w:rPr>
        <w:t xml:space="preserve"> The body of your work reveals several situations from Trimble’s life along with the emotional appeals and facts. Nevertheless, there is the need to explore the link between the rhetorical tactics and the examples provided in the body paragraphs. After providing an example, it is important for you to mention how the used example influences the audience and helps to prove the main idea of the paragraph.</w:t>
      </w:r>
    </w:p>
    <w:p w14:paraId="27343897" w14:textId="77777777" w:rsidR="00A960D9" w:rsidRPr="00A960D9" w:rsidRDefault="00A960D9" w:rsidP="00A960D9">
      <w:pPr>
        <w:pStyle w:val="EndnoteText"/>
        <w:spacing w:line="360" w:lineRule="auto"/>
        <w:rPr>
          <w:rFonts w:ascii="Times New Roman" w:hAnsi="Times New Roman" w:cs="Times New Roman" w:hint="cs"/>
          <w:color w:val="C00000"/>
          <w:sz w:val="24"/>
          <w:szCs w:val="24"/>
        </w:rPr>
      </w:pPr>
    </w:p>
    <w:p w14:paraId="196BB9AC" w14:textId="77777777" w:rsidR="00A960D9" w:rsidRPr="00A960D9" w:rsidRDefault="00A960D9" w:rsidP="00A960D9">
      <w:pPr>
        <w:pStyle w:val="EndnoteText"/>
        <w:spacing w:line="360" w:lineRule="auto"/>
        <w:rPr>
          <w:rFonts w:ascii="Times New Roman" w:hAnsi="Times New Roman" w:cs="Times New Roman" w:hint="cs"/>
          <w:color w:val="C00000"/>
          <w:sz w:val="24"/>
          <w:szCs w:val="24"/>
        </w:rPr>
      </w:pPr>
      <w:r w:rsidRPr="005779E4">
        <w:rPr>
          <w:rFonts w:ascii="Times New Roman" w:hAnsi="Times New Roman" w:cs="Times New Roman" w:hint="cs"/>
          <w:b/>
          <w:bCs/>
          <w:color w:val="C00000"/>
          <w:sz w:val="24"/>
          <w:szCs w:val="24"/>
        </w:rPr>
        <w:t>Clarity and Proofreading:</w:t>
      </w:r>
      <w:r w:rsidRPr="00A960D9">
        <w:rPr>
          <w:rFonts w:ascii="Times New Roman" w:hAnsi="Times New Roman" w:cs="Times New Roman" w:hint="cs"/>
          <w:color w:val="C00000"/>
          <w:sz w:val="24"/>
          <w:szCs w:val="24"/>
        </w:rPr>
        <w:t xml:space="preserve"> The draft contains numerous cases of spacing, punctuation and spelling mistakes that hamper the understanding of your thoughts. Hence there is a need to make the final proof-reading process more careful and thorough.</w:t>
      </w:r>
    </w:p>
    <w:p w14:paraId="54BEB388" w14:textId="77777777" w:rsidR="00A960D9" w:rsidRPr="00A960D9" w:rsidRDefault="00A960D9" w:rsidP="00A960D9">
      <w:pPr>
        <w:pStyle w:val="EndnoteText"/>
        <w:spacing w:line="360" w:lineRule="auto"/>
        <w:rPr>
          <w:rFonts w:ascii="Times New Roman" w:hAnsi="Times New Roman" w:cs="Times New Roman" w:hint="cs"/>
          <w:color w:val="C00000"/>
          <w:sz w:val="24"/>
          <w:szCs w:val="24"/>
        </w:rPr>
      </w:pPr>
    </w:p>
    <w:p w14:paraId="77C72EA8" w14:textId="32FA3D27" w:rsidR="00A960D9" w:rsidRPr="00A960D9" w:rsidRDefault="00A960D9" w:rsidP="00A960D9">
      <w:pPr>
        <w:pStyle w:val="EndnoteText"/>
        <w:spacing w:line="360" w:lineRule="auto"/>
        <w:rPr>
          <w:rFonts w:ascii="Times New Roman" w:hAnsi="Times New Roman" w:cs="Times New Roman" w:hint="cs"/>
          <w:color w:val="C00000"/>
          <w:sz w:val="24"/>
          <w:szCs w:val="24"/>
        </w:rPr>
      </w:pPr>
      <w:r w:rsidRPr="00A960D9">
        <w:rPr>
          <w:rFonts w:ascii="Times New Roman" w:hAnsi="Times New Roman" w:cs="Times New Roman" w:hint="cs"/>
          <w:color w:val="C00000"/>
          <w:sz w:val="24"/>
          <w:szCs w:val="24"/>
        </w:rPr>
        <w:t>I hope you find the feedback useful.</w:t>
      </w:r>
    </w:p>
    <w:p w14:paraId="71809CB2" w14:textId="2A8805D0" w:rsidR="00A960D9" w:rsidRPr="005779E4" w:rsidRDefault="00A960D9" w:rsidP="00A960D9">
      <w:pPr>
        <w:pStyle w:val="EndnoteText"/>
        <w:spacing w:line="360" w:lineRule="auto"/>
        <w:rPr>
          <w:rFonts w:ascii="Times New Roman" w:hAnsi="Times New Roman" w:cs="Times New Roman" w:hint="cs"/>
          <w:b/>
          <w:bCs/>
          <w:color w:val="C00000"/>
          <w:sz w:val="24"/>
          <w:szCs w:val="24"/>
        </w:rPr>
      </w:pPr>
      <w:r w:rsidRPr="005779E4">
        <w:rPr>
          <w:rFonts w:ascii="Times New Roman" w:hAnsi="Times New Roman" w:cs="Times New Roman" w:hint="cs"/>
          <w:b/>
          <w:bCs/>
          <w:color w:val="C00000"/>
          <w:sz w:val="24"/>
          <w:szCs w:val="24"/>
        </w:rPr>
        <w:t xml:space="preserve">All the best. </w:t>
      </w:r>
    </w:p>
    <w:p w14:paraId="0BA03E43" w14:textId="642D8754" w:rsidR="00A960D9" w:rsidRPr="005779E4" w:rsidRDefault="00A960D9" w:rsidP="00A960D9">
      <w:pPr>
        <w:pStyle w:val="EndnoteText"/>
        <w:spacing w:line="360" w:lineRule="auto"/>
        <w:rPr>
          <w:rFonts w:ascii="Times New Roman" w:hAnsi="Times New Roman" w:cs="Times New Roman" w:hint="cs"/>
          <w:b/>
          <w:bCs/>
          <w:color w:val="C00000"/>
          <w:sz w:val="24"/>
          <w:szCs w:val="24"/>
          <w:lang w:val="en-US"/>
        </w:rPr>
      </w:pPr>
      <w:r w:rsidRPr="005779E4">
        <w:rPr>
          <w:rFonts w:ascii="Times New Roman" w:hAnsi="Times New Roman" w:cs="Times New Roman" w:hint="cs"/>
          <w:b/>
          <w:bCs/>
          <w:color w:val="C00000"/>
          <w:sz w:val="24"/>
          <w:szCs w:val="24"/>
        </w:rPr>
        <w:t>Raunak Banga</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51699C29-A741-9E47-A4FD-73207821274B}"/>
    <w:embedBold r:id="rId2" w:fontKey="{530B0D6D-84DA-B64A-85F6-DCB64CBE021E}"/>
    <w:embedItalic r:id="rId3" w:fontKey="{F9685317-3512-0748-A4A2-35903A28AF54}"/>
  </w:font>
  <w:font w:name="Times New Roman">
    <w:panose1 w:val="02020603050405020304"/>
    <w:charset w:val="01"/>
    <w:family w:val="roman"/>
    <w:pitch w:val="variable"/>
    <w:sig w:usb0="E0002EFF" w:usb1="C000785B" w:usb2="00000009" w:usb3="00000000" w:csb0="000001FF" w:csb1="00000000"/>
    <w:embedRegular r:id="rId4" w:fontKey="{5E1121D7-07AE-A543-BBD2-3188C59AFC84}"/>
    <w:embedBold r:id="rId5" w:fontKey="{F72465BE-9F4C-CC4C-A1D3-DD660D15FAA3}"/>
    <w:embedItalic r:id="rId6" w:fontKey="{E5746E10-C8C7-6E4F-A64D-8D55214938EB}"/>
  </w:font>
  <w:font w:name="Calibri">
    <w:panose1 w:val="020F0502020204030204"/>
    <w:charset w:val="00"/>
    <w:family w:val="swiss"/>
    <w:pitch w:val="variable"/>
    <w:sig w:usb0="E0002AFF" w:usb1="C000247B" w:usb2="00000009" w:usb3="00000000" w:csb0="000001FF" w:csb1="00000000"/>
    <w:embedRegular r:id="rId7" w:fontKey="{6315CF5E-CBD5-CE47-9D22-B74DD06B44E9}"/>
  </w:font>
  <w:font w:name="Cambria">
    <w:panose1 w:val="02040503050406030204"/>
    <w:charset w:val="00"/>
    <w:family w:val="roman"/>
    <w:pitch w:val="variable"/>
    <w:sig w:usb0="E00002FF" w:usb1="400004FF" w:usb2="00000000" w:usb3="00000000" w:csb0="0000019F" w:csb1="00000000"/>
    <w:embedRegular r:id="rId8" w:fontKey="{B9A008AF-E401-854F-AA2D-BB0543D74A3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0F3CACB" w14:textId="77777777" w:rsidR="00282F56" w:rsidRDefault="00282F56">
      <w:pPr>
        <w:spacing w:line="240" w:lineRule="auto"/>
      </w:pPr>
      <w:r>
        <w:separator/>
      </w:r>
    </w:p>
  </w:footnote>
  <w:footnote w:type="continuationSeparator" w:id="0">
    <w:p w14:paraId="15A82E0F" w14:textId="77777777" w:rsidR="00282F56" w:rsidRDefault="00282F5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2B" w14:textId="1B5AD947" w:rsidR="00CB0110" w:rsidRDefault="00000000">
    <w:r>
      <w:fldChar w:fldCharType="begin"/>
    </w:r>
    <w:r>
      <w:instrText>PAGE</w:instrText>
    </w:r>
    <w:r>
      <w:fldChar w:fldCharType="separate"/>
    </w:r>
    <w:r w:rsidR="00DA2A88">
      <w:rPr>
        <w:noProof/>
      </w:rPr>
      <w:t>1</w:t>
    </w:r>
    <w:r>
      <w:fldChar w:fldCharType="end"/>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Raunak Banga">
    <w15:presenceInfo w15:providerId="None" w15:userId="Raunak Banga"/>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09"/>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110"/>
    <w:rsid w:val="002518A1"/>
    <w:rsid w:val="00282F56"/>
    <w:rsid w:val="005779E4"/>
    <w:rsid w:val="005B331F"/>
    <w:rsid w:val="00714745"/>
    <w:rsid w:val="007E6D12"/>
    <w:rsid w:val="00A960D9"/>
    <w:rsid w:val="00B17C58"/>
    <w:rsid w:val="00CB0110"/>
    <w:rsid w:val="00D66F80"/>
    <w:rsid w:val="00DA2A88"/>
    <w:rsid w:val="00E73966"/>
    <w:rsid w:val="00E86B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1D0CF76"/>
  <w15:docId w15:val="{CBCD2D59-8DDC-7E46-BC68-E5236B926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DA2A88"/>
    <w:rPr>
      <w:b/>
      <w:bCs/>
    </w:rPr>
  </w:style>
  <w:style w:type="character" w:customStyle="1" w:styleId="CommentSubjectChar">
    <w:name w:val="Comment Subject Char"/>
    <w:basedOn w:val="CommentTextChar"/>
    <w:link w:val="CommentSubject"/>
    <w:uiPriority w:val="99"/>
    <w:semiHidden/>
    <w:rsid w:val="00DA2A88"/>
    <w:rPr>
      <w:b/>
      <w:bCs/>
      <w:sz w:val="20"/>
      <w:szCs w:val="20"/>
    </w:rPr>
  </w:style>
  <w:style w:type="paragraph" w:styleId="NormalWeb">
    <w:name w:val="Normal (Web)"/>
    <w:basedOn w:val="Normal"/>
    <w:uiPriority w:val="99"/>
    <w:unhideWhenUsed/>
    <w:rsid w:val="00DA2A88"/>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714745"/>
    <w:rPr>
      <w:b/>
      <w:bCs/>
    </w:rPr>
  </w:style>
  <w:style w:type="paragraph" w:styleId="EndnoteText">
    <w:name w:val="endnote text"/>
    <w:basedOn w:val="Normal"/>
    <w:link w:val="EndnoteTextChar"/>
    <w:uiPriority w:val="99"/>
    <w:semiHidden/>
    <w:unhideWhenUsed/>
    <w:rsid w:val="00A960D9"/>
    <w:pPr>
      <w:spacing w:line="240" w:lineRule="auto"/>
    </w:pPr>
    <w:rPr>
      <w:sz w:val="20"/>
      <w:szCs w:val="20"/>
    </w:rPr>
  </w:style>
  <w:style w:type="character" w:customStyle="1" w:styleId="EndnoteTextChar">
    <w:name w:val="Endnote Text Char"/>
    <w:basedOn w:val="DefaultParagraphFont"/>
    <w:link w:val="EndnoteText"/>
    <w:uiPriority w:val="99"/>
    <w:semiHidden/>
    <w:rsid w:val="00A960D9"/>
    <w:rPr>
      <w:sz w:val="20"/>
      <w:szCs w:val="20"/>
    </w:rPr>
  </w:style>
  <w:style w:type="character" w:styleId="EndnoteReference">
    <w:name w:val="endnote reference"/>
    <w:basedOn w:val="DefaultParagraphFont"/>
    <w:uiPriority w:val="99"/>
    <w:semiHidden/>
    <w:unhideWhenUsed/>
    <w:rsid w:val="00A960D9"/>
    <w:rPr>
      <w:vertAlign w:val="superscript"/>
    </w:rPr>
  </w:style>
  <w:style w:type="character" w:styleId="Hyperlink">
    <w:name w:val="Hyperlink"/>
    <w:basedOn w:val="DefaultParagraphFont"/>
    <w:uiPriority w:val="99"/>
    <w:unhideWhenUsed/>
    <w:rsid w:val="00E86B6F"/>
    <w:rPr>
      <w:color w:val="0000FF" w:themeColor="hyperlink"/>
      <w:u w:val="single"/>
    </w:rPr>
  </w:style>
  <w:style w:type="character" w:styleId="UnresolvedMention">
    <w:name w:val="Unresolved Mention"/>
    <w:basedOn w:val="DefaultParagraphFont"/>
    <w:uiPriority w:val="99"/>
    <w:semiHidden/>
    <w:unhideWhenUsed/>
    <w:rsid w:val="00E86B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ted.com/talks/john_c_trimble_want_to_grow_healthy_food_start_with_your_lawn" TargetMode="External"/><Relationship Id="rId3" Type="http://schemas.openxmlformats.org/officeDocument/2006/relationships/settings" Target="settings.xml"/><Relationship Id="rId12" Type="http://schemas.openxmlformats.org/officeDocument/2006/relationships/hyperlink" Target="https://www.ted.com/talks/john_c_trimble_want_to_grow_healthy_food_start_with_your_lawn" TargetMode="Externa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yard.rh" TargetMode="External"/><Relationship Id="rId5" Type="http://schemas.openxmlformats.org/officeDocument/2006/relationships/footnotes" Target="footnotes.xml"/><Relationship Id="rId15" Type="http://schemas.openxmlformats.org/officeDocument/2006/relationships/fontTable" Target="fontTable.xml"/><Relationship Id="rId4" Type="http://schemas.openxmlformats.org/officeDocument/2006/relationships/webSettings" Target="webSettings.xm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634F16-42A3-EF4F-B3E2-9C152D9753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486</Words>
  <Characters>2776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Raunak Banga</cp:lastModifiedBy>
  <cp:revision>7</cp:revision>
  <dcterms:created xsi:type="dcterms:W3CDTF">2026-10-01T13:16:00Z</dcterms:created>
  <dcterms:modified xsi:type="dcterms:W3CDTF">2026-10-01T13:27:00Z</dcterms:modified>
</cp:coreProperties>
</file>