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4.png" ContentType="image/png"/>
  <Override PartName="/word/media/rId53.png" ContentType="image/png"/>
  <Override PartName="/word/media/rId57.jpg" ContentType="image/jpeg"/>
  <Override PartName="/word/media/rId47.png" ContentType="image/png"/>
  <Override PartName="/word/media/rId24.png" ContentType="image/png"/>
  <Override PartName="/word/media/rId30.png" ContentType="image/png"/>
  <Override PartName="/word/media/rId27.png" ContentType="image/png"/>
  <Override PartName="/word/media/rId33.png" ContentType="image/png"/>
  <Override PartName="/word/media/rId39.png" ContentType="image/png"/>
  <Override PartName="/word/media/rId36.png" ContentType="image/png"/>
  <Override PartName="/word/media/rId44.png" ContentType="image/png"/>
  <Override PartName="/word/media/rId61.png" ContentType="image/png"/>
  <Override PartName="/word/media/rId68.png" ContentType="image/png"/>
  <Override PartName="/word/media/rId17.png" ContentType="image/png"/>
  <Override PartName="/word/media/rId14.png" ContentType="image/png"/>
  <Override PartName="/word/media/rId20.png" ContentType="image/png"/>
  <Override PartName="/word/media/rId1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MLOps Assignment 1 Report - Surbhi Arya</w:t>
      </w:r>
    </w:p>
    <w:bookmarkStart w:id="74" w:name="Xba6b69b5c4941cb17d3d46ba9b8f512a4364fae"/>
    <w:p>
      <w:pPr>
        <w:pStyle w:val="Heading1"/>
      </w:pPr>
      <w:r>
        <w:t xml:space="preserve">Heart Risk Prediction — End-to-End MLOps Pipeline</w:t>
      </w:r>
    </w:p>
    <w:p>
      <w:pPr>
        <w:pStyle w:val="FirstParagraph"/>
      </w:pPr>
      <w:r>
        <w:rPr>
          <w:b/>
          <w:bCs/>
        </w:rPr>
        <w:t xml:space="preserve">Course:</w:t>
      </w:r>
      <w:r>
        <w:t xml:space="preserve"> </w:t>
      </w:r>
      <w:r>
        <w:t xml:space="preserve">AIMLCZG523 — Machine Learning Operations (MLOps)</w:t>
      </w:r>
      <w:r>
        <w:t xml:space="preserve"> </w:t>
      </w:r>
      <w:r>
        <w:rPr>
          <w:b/>
          <w:bCs/>
        </w:rPr>
        <w:t xml:space="preserve">Assignment:</w:t>
      </w:r>
      <w:r>
        <w:t xml:space="preserve"> </w:t>
      </w:r>
      <w:r>
        <w:t xml:space="preserve">01 — End-to-End ML Model Development, CI/CD, and Production Deployment</w:t>
      </w:r>
      <w:r>
        <w:t xml:space="preserve"> </w:t>
      </w:r>
      <w:r>
        <w:rPr>
          <w:b/>
          <w:bCs/>
        </w:rPr>
        <w:t xml:space="preserve">Author:</w:t>
      </w:r>
      <w:r>
        <w:t xml:space="preserve"> </w:t>
      </w:r>
      <w:r>
        <w:t xml:space="preserve">Surbhi Arya</w:t>
      </w:r>
      <w:r>
        <w:t xml:space="preserve"> </w:t>
      </w:r>
      <w:r>
        <w:rPr>
          <w:b/>
          <w:bCs/>
        </w:rPr>
        <w:t xml:space="preserve">BITS ID:</w:t>
      </w:r>
      <w:r>
        <w:t xml:space="preserve"> </w:t>
      </w:r>
      <w:r>
        <w:t xml:space="preserve">2025AE05688</w:t>
      </w:r>
      <w:r>
        <w:t xml:space="preserve"> </w:t>
      </w:r>
      <w:r>
        <w:rPr>
          <w:b/>
          <w:bCs/>
        </w:rPr>
        <w:t xml:space="preserve">Repository:</w:t>
      </w:r>
      <w:r>
        <w:t xml:space="preserve"> </w:t>
      </w:r>
      <w:r>
        <w:t xml:space="preserve">https://github.com/shashankp1502/mlops-assignment</w:t>
      </w:r>
    </w:p>
    <w:p>
      <w:r>
        <w:pict>
          <v:rect style="width:0;height:1.5pt" o:hralign="center" o:hrstd="t" o:hr="t"/>
        </w:pict>
      </w:r>
    </w:p>
    <w:bookmarkStart w:id="9" w:name="objective"/>
    <w:p>
      <w:pPr>
        <w:pStyle w:val="Heading2"/>
      </w:pPr>
      <w:r>
        <w:t xml:space="preserve">1. Objective</w:t>
      </w:r>
    </w:p>
    <w:p>
      <w:pPr>
        <w:pStyle w:val="FirstParagraph"/>
      </w:pPr>
      <w:r>
        <w:t xml:space="preserve">An end-to-end, reproducible pipeline for a binary classifier predicting</w:t>
      </w:r>
      <w:r>
        <w:t xml:space="preserve"> </w:t>
      </w:r>
      <w:r>
        <w:t xml:space="preserve">heart disease risk from patient vitals — covering data ingestion, EDA,</w:t>
      </w:r>
      <w:r>
        <w:t xml:space="preserve"> </w:t>
      </w:r>
      <w:r>
        <w:t xml:space="preserve">feature engineering, model training with experiment tracking, automated</w:t>
      </w:r>
      <w:r>
        <w:t xml:space="preserve"> </w:t>
      </w:r>
      <w:r>
        <w:t xml:space="preserve">testing, CI/CD, containerization, Kubernetes deployment via Helm, and</w:t>
      </w:r>
      <w:r>
        <w:t xml:space="preserve"> </w:t>
      </w:r>
      <w:r>
        <w:t xml:space="preserve">monitoring.</w:t>
      </w:r>
    </w:p>
    <w:p>
      <w:pPr>
        <w:pStyle w:val="BodyText"/>
      </w:pPr>
      <w:r>
        <w:t xml:space="preserve">Every stage described here was actually executed during development: the</w:t>
      </w:r>
      <w:r>
        <w:t xml:space="preserve"> </w:t>
      </w:r>
      <w:r>
        <w:t xml:space="preserve">dataset was pulled live from UCI, both models were trained and tracked in</w:t>
      </w:r>
      <w:r>
        <w:t xml:space="preserve"> </w:t>
      </w:r>
      <w:r>
        <w:t xml:space="preserve">MLflow (with the winner registered in the Model Registry), the full</w:t>
      </w:r>
      <w:r>
        <w:t xml:space="preserve"> </w:t>
      </w:r>
      <w:r>
        <w:rPr>
          <w:rStyle w:val="VerbatimChar"/>
        </w:rPr>
        <w:t xml:space="preserve">unittest</w:t>
      </w:r>
      <w:r>
        <w:t xml:space="preserve"> </w:t>
      </w:r>
      <w:r>
        <w:t xml:space="preserve">suite was run, the Docker image was built and smoke-tested,</w:t>
      </w:r>
      <w:r>
        <w:t xml:space="preserve"> </w:t>
      </w:r>
      <w:r>
        <w:t xml:space="preserve">and the complete stack — API, Ingress, Prometheus, and Grafana — was</w:t>
      </w:r>
      <w:r>
        <w:t xml:space="preserve"> </w:t>
      </w:r>
      <w:r>
        <w:t xml:space="preserve">deployed to a local Minikube cluster with a single</w:t>
      </w:r>
      <w:r>
        <w:t xml:space="preserve"> </w:t>
      </w:r>
      <w:r>
        <w:rPr>
          <w:rStyle w:val="VerbatimChar"/>
        </w:rPr>
        <w:t xml:space="preserve">helm install</w:t>
      </w:r>
      <w:r>
        <w:t xml:space="preserve"> </w:t>
      </w:r>
      <w:r>
        <w:t xml:space="preserve">and</w:t>
      </w:r>
      <w:r>
        <w:t xml:space="preserve"> </w:t>
      </w:r>
      <w:r>
        <w:t xml:space="preserve">verified against real traffic. Screenshots for each stage are in</w:t>
      </w:r>
      <w:r>
        <w:t xml:space="preserve"> </w:t>
      </w:r>
      <w:r>
        <w:rPr>
          <w:rStyle w:val="VerbatimChar"/>
        </w:rPr>
        <w:t xml:space="preserve">screenshots/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9"/>
    <w:bookmarkStart w:id="10" w:name="setup-install-instructions"/>
    <w:p>
      <w:pPr>
        <w:pStyle w:val="Heading2"/>
      </w:pPr>
      <w:r>
        <w:t xml:space="preserve">2. Setup / Install Instructions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https://github.com/shashankp1502/mlops-assignment.git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mlops-assignment</w:t>
      </w:r>
      <w:r>
        <w:br/>
      </w:r>
      <w:r>
        <w:br/>
      </w:r>
      <w:r>
        <w:rPr>
          <w:rStyle w:val="ExtensionTok"/>
        </w:rPr>
        <w:t xml:space="preserve">python3.12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venv .venv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.venv/bin/activate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install</w:t>
      </w:r>
      <w:r>
        <w:br/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ingest     </w:t>
      </w:r>
      <w:r>
        <w:rPr>
          <w:rStyle w:val="CommentTok"/>
        </w:rPr>
        <w:t xml:space="preserve"># fetches data/raw/heart_disease.csv from UCI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train      </w:t>
      </w:r>
      <w:r>
        <w:rPr>
          <w:rStyle w:val="CommentTok"/>
        </w:rPr>
        <w:t xml:space="preserve"># trains + tracks in MLflow, saves artifacts/model/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test       </w:t>
      </w:r>
      <w:r>
        <w:rPr>
          <w:rStyle w:val="CommentTok"/>
        </w:rPr>
        <w:t xml:space="preserve"># 41 unittest cases, ~4s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serve      </w:t>
      </w:r>
      <w:r>
        <w:rPr>
          <w:rStyle w:val="CommentTok"/>
        </w:rPr>
        <w:t xml:space="preserve"># API on http://localhost:8080</w:t>
      </w:r>
    </w:p>
    <w:p>
      <w:pPr>
        <w:pStyle w:val="FirstParagraph"/>
      </w:pPr>
      <w:r>
        <w:t xml:space="preserve">Docker and Kubernetes/Helm instructions are in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0"/>
    <w:bookmarkStart w:id="23" w:name="dataset-eda"/>
    <w:p>
      <w:pPr>
        <w:pStyle w:val="Heading2"/>
      </w:pPr>
      <w:r>
        <w:t xml:space="preserve">3. Dataset &amp; EDA</w:t>
      </w:r>
    </w:p>
    <w:p>
      <w:pPr>
        <w:pStyle w:val="FirstParagraph"/>
      </w:pPr>
      <w:r>
        <w:rPr>
          <w:b/>
          <w:bCs/>
        </w:rPr>
        <w:t xml:space="preserve">Dataset:</w:t>
      </w:r>
      <w:r>
        <w:t xml:space="preserve"> </w:t>
      </w:r>
      <w:r>
        <w:t xml:space="preserve">UCI Cleveland Heart Disease dataset — 303 patients, 13</w:t>
      </w:r>
      <w:r>
        <w:t xml:space="preserve"> </w:t>
      </w:r>
      <w:r>
        <w:t xml:space="preserve">features, binary target (collapsed from the original 0-4 severity score).</w:t>
      </w:r>
      <w:r>
        <w:t xml:space="preserve"> </w:t>
      </w:r>
      <w:r>
        <w:t xml:space="preserve">Fetched via</w:t>
      </w:r>
      <w:r>
        <w:t xml:space="preserve"> </w:t>
      </w:r>
      <w:r>
        <w:rPr>
          <w:rStyle w:val="VerbatimChar"/>
        </w:rPr>
        <w:t xml:space="preserve">heart_risk.ingestion.ClevelandHeartDiseaseIngestor</w:t>
      </w:r>
      <w:r>
        <w:t xml:space="preserve">, a small</w:t>
      </w:r>
      <w:r>
        <w:t xml:space="preserve"> </w:t>
      </w:r>
      <w:r>
        <w:t xml:space="preserve">dataclass rather than a loose script, so the source URL / output path are</w:t>
      </w:r>
      <w:r>
        <w:t xml:space="preserve"> </w:t>
      </w:r>
      <w:r>
        <w:t xml:space="preserve">grouped as configuration. Not committed to git — re-fetched on demand in</w:t>
      </w:r>
      <w:r>
        <w:t xml:space="preserve"> </w:t>
      </w:r>
      <w:r>
        <w:t xml:space="preserve">~2 seconds.</w:t>
      </w:r>
    </w:p>
    <w:p>
      <w:pPr>
        <w:pStyle w:val="BodyText"/>
      </w:pPr>
      <w:r>
        <w:rPr>
          <w:b/>
          <w:bCs/>
        </w:rPr>
        <w:t xml:space="preserve">Missing data:</w:t>
      </w:r>
      <w:r>
        <w:t xml:space="preserve"> </w:t>
      </w:r>
      <w:r>
        <w:t xml:space="preserve">6 of 303 rows (2%) have gaps, confined to</w:t>
      </w:r>
      <w:r>
        <w:t xml:space="preserve"> </w:t>
      </w:r>
      <w:r>
        <w:rPr>
          <w:rStyle w:val="VerbatimChar"/>
        </w:rPr>
        <w:t xml:space="preserve">ca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thal</w:t>
      </w:r>
      <w:r>
        <w:t xml:space="preserve">. Handled with</w:t>
      </w:r>
      <w:r>
        <w:t xml:space="preserve"> </w:t>
      </w:r>
      <w:r>
        <w:rPr>
          <w:rStyle w:val="VerbatimChar"/>
        </w:rPr>
        <w:t xml:space="preserve">KNNImputer</w:t>
      </w:r>
      <w:r>
        <w:t xml:space="preserve"> </w:t>
      </w:r>
      <w:r>
        <w:t xml:space="preserve">for continuous columns (see Section 4)</w:t>
      </w:r>
      <w:r>
        <w:t xml:space="preserve"> </w:t>
      </w:r>
      <w:r>
        <w:t xml:space="preserve">rather than dropping rows.</w:t>
      </w:r>
    </w:p>
    <w:p>
      <w:pPr>
        <w:pStyle w:val="BodyText"/>
      </w:pPr>
      <w:r>
        <w:rPr>
          <w:b/>
          <w:bCs/>
        </w:rPr>
        <w:t xml:space="preserve">Key EDA findings</w:t>
      </w:r>
      <w:r>
        <w:t xml:space="preserve"> </w:t>
      </w:r>
      <w:r>
        <w:t xml:space="preserve">(full notebook:</w:t>
      </w:r>
      <w:r>
        <w:t xml:space="preserve"> </w:t>
      </w:r>
      <w:r>
        <w:rPr>
          <w:rStyle w:val="VerbatimChar"/>
        </w:rPr>
        <w:t xml:space="preserve">notebooks/exploratory_analysis.ipynb</w:t>
      </w:r>
      <w:r>
        <w:t xml:space="preserve">):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Class balance:</w:t>
      </w:r>
      <w:r>
        <w:t xml:space="preserve"> </w:t>
      </w:r>
      <w:r>
        <w:t xml:space="preserve">46% positive / 54% negative — mild imbalance,</w:t>
      </w:r>
      <w:r>
        <w:t xml:space="preserve"> </w:t>
      </w:r>
      <w:r>
        <w:t xml:space="preserve">handled with stratified splitting throughout rather than resampling.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thalach</w:t>
      </w:r>
      <w:r>
        <w:t xml:space="preserve"> </w:t>
      </w:r>
      <w:r>
        <w:t xml:space="preserve">(max heart rate) shifts lower and</w:t>
      </w:r>
      <w:r>
        <w:t xml:space="preserve"> </w:t>
      </w:r>
      <w:r>
        <w:rPr>
          <w:rStyle w:val="VerbatimChar"/>
          <w:b/>
          <w:bCs/>
        </w:rPr>
        <w:t xml:space="preserve">oldpeak</w:t>
      </w:r>
      <w:r>
        <w:t xml:space="preserve"> </w:t>
      </w:r>
      <w:r>
        <w:t xml:space="preserve">(ST</w:t>
      </w:r>
      <w:r>
        <w:t xml:space="preserve"> </w:t>
      </w:r>
      <w:r>
        <w:t xml:space="preserve">depression) shifts higher in the disease group — both visible clearly</w:t>
      </w:r>
      <w:r>
        <w:t xml:space="preserve"> </w:t>
      </w:r>
      <w:r>
        <w:t xml:space="preserve">in the KDE overlays.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thal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  <w:b/>
          <w:bCs/>
        </w:rPr>
        <w:t xml:space="preserve">cp</w:t>
      </w:r>
      <w:r>
        <w:t xml:space="preserve"> </w:t>
      </w:r>
      <w:r>
        <w:t xml:space="preserve">show the strongest categorical separation —</w:t>
      </w:r>
      <w:r>
        <w:t xml:space="preserve"> </w:t>
      </w:r>
      <w:r>
        <w:t xml:space="preserve">certain codes are almost entirely one class.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 problematic collinearity</w:t>
      </w:r>
      <w:r>
        <w:t xml:space="preserve"> </w:t>
      </w:r>
      <w:r>
        <w:t xml:space="preserve">between predictors — nothing dropped</w:t>
      </w:r>
      <w:r>
        <w:t xml:space="preserve"> </w:t>
      </w:r>
      <w:r>
        <w:t xml:space="preserve">for redundancy.</w:t>
      </w:r>
    </w:p>
    <w:p>
      <w:pPr>
        <w:pStyle w:val="CaptionedFigure"/>
      </w:pPr>
      <w:r>
        <w:drawing>
          <wp:inline>
            <wp:extent cx="4572000" cy="3657600"/>
            <wp:effectExtent b="0" l="0" r="0" t="0"/>
            <wp:docPr descr="Target distribution" title="" id="12" name="Picture"/>
            <a:graphic>
              <a:graphicData uri="http://schemas.openxmlformats.org/drawingml/2006/picture">
                <pic:pic>
                  <pic:nvPicPr>
                    <pic:cNvPr descr="figures/target_distribution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Target distribution</w:t>
      </w:r>
    </w:p>
    <w:p>
      <w:pPr>
        <w:pStyle w:val="CaptionedFigure"/>
      </w:pPr>
      <w:r>
        <w:drawing>
          <wp:inline>
            <wp:extent cx="5334000" cy="2844800"/>
            <wp:effectExtent b="0" l="0" r="0" t="0"/>
            <wp:docPr descr="Continuous features by target (KDE)" title="" id="15" name="Picture"/>
            <a:graphic>
              <a:graphicData uri="http://schemas.openxmlformats.org/drawingml/2006/picture">
                <pic:pic>
                  <pic:nvPicPr>
                    <pic:cNvPr descr="figures/continuous_kde_by_target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44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Continuous features by target (KDE)</w:t>
      </w:r>
    </w:p>
    <w:p>
      <w:pPr>
        <w:pStyle w:val="CaptionedFigure"/>
      </w:pPr>
      <w:r>
        <w:drawing>
          <wp:inline>
            <wp:extent cx="5334000" cy="2997106"/>
            <wp:effectExtent b="0" l="0" r="0" t="0"/>
            <wp:docPr descr="Categorical feature proportions by target" title="" id="18" name="Picture"/>
            <a:graphic>
              <a:graphicData uri="http://schemas.openxmlformats.org/drawingml/2006/picture">
                <pic:pic>
                  <pic:nvPicPr>
                    <pic:cNvPr descr="figures/categorical_proportions_by_target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971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Categorical feature proportions by target</w:t>
      </w:r>
    </w:p>
    <w:p>
      <w:pPr>
        <w:pStyle w:val="CaptionedFigure"/>
      </w:pPr>
      <w:r>
        <w:drawing>
          <wp:inline>
            <wp:extent cx="5334000" cy="4267200"/>
            <wp:effectExtent b="0" l="0" r="0" t="0"/>
            <wp:docPr descr="Correlation matrix" title="" id="21" name="Picture"/>
            <a:graphic>
              <a:graphicData uri="http://schemas.openxmlformats.org/drawingml/2006/picture">
                <pic:pic>
                  <pic:nvPicPr>
                    <pic:cNvPr descr="figures/correlation_matrix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Correlation matrix</w:t>
      </w:r>
    </w:p>
    <w:p>
      <w:r>
        <w:pict>
          <v:rect style="width:0;height:1.5pt" o:hralign="center" o:hrstd="t" o:hr="t"/>
        </w:pict>
      </w:r>
    </w:p>
    <w:bookmarkEnd w:id="23"/>
    <w:bookmarkStart w:id="43" w:name="feature-engineering-modelling-choices"/>
    <w:p>
      <w:pPr>
        <w:pStyle w:val="Heading2"/>
      </w:pPr>
      <w:r>
        <w:t xml:space="preserve">4. Feature Engineering &amp; Modelling Choices</w:t>
      </w:r>
    </w:p>
    <w:p>
      <w:pPr>
        <w:pStyle w:val="FirstParagraph"/>
      </w:pPr>
      <w:r>
        <w:t xml:space="preserve">Implemented in</w:t>
      </w:r>
      <w:r>
        <w:t xml:space="preserve"> </w:t>
      </w:r>
      <w:r>
        <w:rPr>
          <w:rStyle w:val="VerbatimChar"/>
        </w:rPr>
        <w:t xml:space="preserve">heart_risk/transform.py</w:t>
      </w:r>
      <w:r>
        <w:t xml:space="preserve"> </w:t>
      </w:r>
      <w:r>
        <w:t xml:space="preserve">as a two-stage pipeline: an</w:t>
      </w:r>
      <w:r>
        <w:t xml:space="preserve"> </w:t>
      </w:r>
      <w:r>
        <w:rPr>
          <w:rStyle w:val="VerbatimChar"/>
        </w:rPr>
        <w:t xml:space="preserve">AgeGroupBucketer</w:t>
      </w:r>
      <w:r>
        <w:t xml:space="preserve"> </w:t>
      </w:r>
      <w:r>
        <w:t xml:space="preserve">transformer (adds a derived</w:t>
      </w:r>
      <w:r>
        <w:t xml:space="preserve"> </w:t>
      </w:r>
      <w:r>
        <w:rPr>
          <w:rStyle w:val="VerbatimChar"/>
        </w:rPr>
        <w:t xml:space="preserve">age_group</w:t>
      </w:r>
      <w:r>
        <w:t xml:space="preserve"> </w:t>
      </w:r>
      <w:r>
        <w:t xml:space="preserve">column, bucketing</w:t>
      </w:r>
      <w:r>
        <w:t xml:space="preserve"> </w:t>
      </w:r>
      <w:r>
        <w:t xml:space="preserve">age into young/middle/senior), feeding into a</w:t>
      </w:r>
      <w:r>
        <w:t xml:space="preserve"> </w:t>
      </w:r>
      <w:r>
        <w:rPr>
          <w:rStyle w:val="VerbatimChar"/>
        </w:rPr>
        <w:t xml:space="preserve">ColumnTransformer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 group</w:t>
            </w:r>
          </w:p>
        </w:tc>
        <w:tc>
          <w:tcPr/>
          <w:p>
            <w:pPr>
              <w:pStyle w:val="Compact"/>
            </w:pPr>
            <w:r>
              <w:t xml:space="preserve">Columns</w:t>
            </w:r>
          </w:p>
        </w:tc>
        <w:tc>
          <w:tcPr/>
          <w:p>
            <w:pPr>
              <w:pStyle w:val="Compact"/>
            </w:pPr>
            <w:r>
              <w:t xml:space="preserve">Transform</w:t>
            </w:r>
          </w:p>
        </w:tc>
        <w:tc>
          <w:tcPr/>
          <w:p>
            <w:pPr>
              <w:pStyle w:val="Compact"/>
            </w:pPr>
            <w:r>
              <w:t xml:space="preserve">Why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Continuous</w:t>
            </w:r>
          </w:p>
        </w:tc>
        <w:tc>
          <w:tcPr/>
          <w:p>
            <w:pPr>
              <w:pStyle w:val="Compact"/>
            </w:pPr>
            <w:r>
              <w:t xml:space="preserve">age, trestbps, chol, thalach, oldpeak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KNNImputer(k=5)</w:t>
            </w:r>
            <w:r>
              <w:t xml:space="preserve"> </w:t>
            </w:r>
            <w:r>
              <w:t xml:space="preserve">-&gt;</w:t>
            </w:r>
            <w:r>
              <w:t xml:space="preserve"> </w:t>
            </w:r>
            <w:r>
              <w:rPr>
                <w:rStyle w:val="VerbatimChar"/>
              </w:rPr>
              <w:t xml:space="preserve">StandardScaler</w:t>
            </w:r>
          </w:p>
        </w:tc>
        <w:tc>
          <w:tcPr/>
          <w:p>
            <w:pPr>
              <w:pStyle w:val="Compact"/>
            </w:pPr>
            <w:r>
              <w:t xml:space="preserve">Only 6 missing cells total — KNN imputation is a near-zero-cost upgrade over median at this data size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Nominal categorical</w:t>
            </w:r>
          </w:p>
        </w:tc>
        <w:tc>
          <w:tcPr/>
          <w:p>
            <w:pPr>
              <w:pStyle w:val="Compact"/>
            </w:pPr>
            <w:r>
              <w:t xml:space="preserve">cp, restecg, slope, thal, ca</w:t>
            </w:r>
          </w:p>
        </w:tc>
        <w:tc>
          <w:tcPr/>
          <w:p>
            <w:pPr>
              <w:pStyle w:val="Compact"/>
            </w:pPr>
            <w:r>
              <w:t xml:space="preserve">most-frequent impute -&gt;</w:t>
            </w:r>
            <w:r>
              <w:t xml:space="preserve"> </w:t>
            </w:r>
            <w:r>
              <w:rPr>
                <w:rStyle w:val="VerbatimChar"/>
              </w:rPr>
              <w:t xml:space="preserve">OrdinalEncoder</w:t>
            </w:r>
          </w:p>
        </w:tc>
        <w:tc>
          <w:tcPr/>
          <w:p>
            <w:pPr>
              <w:pStyle w:val="Compact"/>
            </w:pPr>
            <w:r>
              <w:t xml:space="preserve">Both models are tree-based; integer-coded categories don’t impose a false distance metric for trees the way they would for a linear model, and this keeps the feature space compact on a 303-row dataset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Binary</w:t>
            </w:r>
          </w:p>
        </w:tc>
        <w:tc>
          <w:tcPr/>
          <w:p>
            <w:pPr>
              <w:pStyle w:val="Compact"/>
            </w:pPr>
            <w:r>
              <w:t xml:space="preserve">sex, fbs, exang</w:t>
            </w:r>
          </w:p>
        </w:tc>
        <w:tc>
          <w:tcPr/>
          <w:p>
            <w:pPr>
              <w:pStyle w:val="Compact"/>
            </w:pPr>
            <w:r>
              <w:t xml:space="preserve">most-frequent impute</w:t>
            </w:r>
          </w:p>
        </w:tc>
        <w:tc>
          <w:tcPr/>
          <w:p>
            <w:pPr>
              <w:pStyle w:val="Compact"/>
            </w:pPr>
            <w:r>
              <w:t xml:space="preserve">Already 0/1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Engineered</w:t>
            </w:r>
          </w:p>
        </w:tc>
        <w:tc>
          <w:tcPr/>
          <w:p>
            <w:pPr>
              <w:pStyle w:val="Compact"/>
            </w:pPr>
            <w:r>
              <w:t xml:space="preserve">age_group (derived)</w:t>
            </w:r>
          </w:p>
        </w:tc>
        <w:tc>
          <w:tcPr/>
          <w:p>
            <w:pPr>
              <w:pStyle w:val="Compact"/>
            </w:pPr>
            <w:r>
              <w:t xml:space="preserve">pass-through</w:t>
            </w:r>
          </w:p>
        </w:tc>
        <w:tc>
          <w:tcPr/>
          <w:p>
            <w:pPr>
              <w:pStyle w:val="Compact"/>
            </w:pPr>
            <w:r>
              <w:t xml:space="preserve">Clinically motivated bucket (young &lt;45 / middle 45-59 / senior 60+)</w:t>
            </w:r>
          </w:p>
        </w:tc>
      </w:tr>
    </w:tbl>
    <w:p>
      <w:pPr>
        <w:pStyle w:val="BodyText"/>
      </w:pPr>
      <w:r>
        <w:t xml:space="preserve">This produces</w:t>
      </w:r>
      <w:r>
        <w:t xml:space="preserve"> </w:t>
      </w:r>
      <w:r>
        <w:rPr>
          <w:b/>
          <w:bCs/>
        </w:rPr>
        <w:t xml:space="preserve">14 output features</w:t>
      </w:r>
      <w:r>
        <w:t xml:space="preserve"> </w:t>
      </w:r>
      <w:r>
        <w:t xml:space="preserve">(13 raw + 1 engineered), versus what</w:t>
      </w:r>
      <w:r>
        <w:t xml:space="preserve"> </w:t>
      </w:r>
      <w:r>
        <w:t xml:space="preserve">a one-hot approach would produce (20+) — deliberately compact given the</w:t>
      </w:r>
      <w:r>
        <w:t xml:space="preserve"> </w:t>
      </w:r>
      <w:r>
        <w:t xml:space="preserve">small sample size.</w:t>
      </w:r>
    </w:p>
    <w:p>
      <w:pPr>
        <w:pStyle w:val="BodyText"/>
      </w:pPr>
      <w:r>
        <w:rPr>
          <w:b/>
          <w:bCs/>
        </w:rPr>
        <w:t xml:space="preserve">Models trained</w:t>
      </w:r>
      <w:r>
        <w:t xml:space="preserve"> </w:t>
      </w:r>
      <w:r>
        <w:t xml:space="preserve">(</w:t>
      </w:r>
      <w:r>
        <w:rPr>
          <w:rStyle w:val="VerbatimChar"/>
        </w:rPr>
        <w:t xml:space="preserve">heart_risk/modeling/train.py</w:t>
      </w:r>
      <w:r>
        <w:t xml:space="preserve">): a single</w:t>
      </w:r>
      <w:r>
        <w:t xml:space="preserve"> </w:t>
      </w:r>
      <w:r>
        <w:rPr>
          <w:b/>
          <w:bCs/>
        </w:rPr>
        <w:t xml:space="preserve">Decision Tree</w:t>
      </w:r>
      <w:r>
        <w:t xml:space="preserve"> </w:t>
      </w:r>
      <w:r>
        <w:t xml:space="preserve">and a</w:t>
      </w:r>
      <w:r>
        <w:t xml:space="preserve"> </w:t>
      </w:r>
      <w:r>
        <w:rPr>
          <w:b/>
          <w:bCs/>
        </w:rPr>
        <w:t xml:space="preserve">Gradient Boosting</w:t>
      </w:r>
      <w:r>
        <w:t xml:space="preserve"> </w:t>
      </w:r>
      <w:r>
        <w:t xml:space="preserve">ensemble, each tuned via</w:t>
      </w:r>
      <w:r>
        <w:t xml:space="preserve"> </w:t>
      </w:r>
      <w:r>
        <w:rPr>
          <w:rStyle w:val="VerbatimChar"/>
        </w:rPr>
        <w:t xml:space="preserve">RandomizedSearchCV</w:t>
      </w:r>
      <w:r>
        <w:t xml:space="preserve"> </w:t>
      </w:r>
      <w:r>
        <w:t xml:space="preserve">(10-fold</w:t>
      </w:r>
      <w:r>
        <w:t xml:space="preserve"> </w:t>
      </w:r>
      <w:r>
        <w:rPr>
          <w:b/>
          <w:bCs/>
        </w:rPr>
        <w:t xml:space="preserve">stratified</w:t>
      </w:r>
      <w:r>
        <w:t xml:space="preserve"> </w:t>
      </w:r>
      <w:r>
        <w:t xml:space="preserve">CV, 20 sampled candidate</w:t>
      </w:r>
      <w:r>
        <w:t xml:space="preserve"> </w:t>
      </w:r>
      <w:r>
        <w:t xml:space="preserve">configurations, scored on</w:t>
      </w:r>
      <w:r>
        <w:t xml:space="preserve"> </w:t>
      </w:r>
      <w:r>
        <w:rPr>
          <w:b/>
          <w:bCs/>
        </w:rPr>
        <w:t xml:space="preserve">F1</w:t>
      </w:r>
      <w:r>
        <w:t xml:space="preserve"> </w:t>
      </w:r>
      <w:r>
        <w:t xml:space="preserve">rather than ROC-AUC — chosen because F1</w:t>
      </w:r>
      <w:r>
        <w:t xml:space="preserve"> </w:t>
      </w:r>
      <w:r>
        <w:t xml:space="preserve">balances precision/recall directly, which matters for a screening tool</w:t>
      </w:r>
      <w:r>
        <w:t xml:space="preserve"> </w:t>
      </w:r>
      <w:r>
        <w:t xml:space="preserve">where both false negatives and false positives carry cost).</w:t>
      </w:r>
    </w:p>
    <w:p>
      <w:pPr>
        <w:pStyle w:val="Compact"/>
        <w:numPr>
          <w:ilvl w:val="0"/>
          <w:numId w:val="1002"/>
        </w:numPr>
      </w:pPr>
      <w:r>
        <w:t xml:space="preserve">Decision Tree search space:</w:t>
      </w:r>
      <w:r>
        <w:t xml:space="preserve"> </w:t>
      </w:r>
      <w:r>
        <w:rPr>
          <w:rStyle w:val="VerbatimChar"/>
        </w:rPr>
        <w:t xml:space="preserve">max_depth</w:t>
      </w:r>
      <w:r>
        <w:t xml:space="preserve">,</w:t>
      </w:r>
      <w:r>
        <w:t xml:space="preserve"> </w:t>
      </w:r>
      <w:r>
        <w:rPr>
          <w:rStyle w:val="VerbatimChar"/>
        </w:rPr>
        <w:t xml:space="preserve">min_samples_split</w:t>
      </w:r>
      <w:r>
        <w:t xml:space="preserve">,</w:t>
      </w:r>
      <w:r>
        <w:t xml:space="preserve"> </w:t>
      </w:r>
      <w:r>
        <w:rPr>
          <w:rStyle w:val="VerbatimChar"/>
        </w:rPr>
        <w:t xml:space="preserve">min_samples_leaf</w:t>
      </w:r>
      <w:r>
        <w:t xml:space="preserve">,</w:t>
      </w:r>
      <w:r>
        <w:t xml:space="preserve"> </w:t>
      </w:r>
      <w:r>
        <w:rPr>
          <w:rStyle w:val="VerbatimChar"/>
        </w:rPr>
        <w:t xml:space="preserve">criterion</w:t>
      </w:r>
    </w:p>
    <w:p>
      <w:pPr>
        <w:pStyle w:val="Compact"/>
        <w:numPr>
          <w:ilvl w:val="0"/>
          <w:numId w:val="1002"/>
        </w:numPr>
      </w:pPr>
      <w:r>
        <w:t xml:space="preserve">Gradient Boosting search space:</w:t>
      </w:r>
      <w:r>
        <w:t xml:space="preserve"> </w:t>
      </w:r>
      <w:r>
        <w:rPr>
          <w:rStyle w:val="VerbatimChar"/>
        </w:rPr>
        <w:t xml:space="preserve">n_estimators</w:t>
      </w:r>
      <w:r>
        <w:t xml:space="preserve">,</w:t>
      </w:r>
      <w:r>
        <w:t xml:space="preserve"> </w:t>
      </w:r>
      <w:r>
        <w:rPr>
          <w:rStyle w:val="VerbatimChar"/>
        </w:rPr>
        <w:t xml:space="preserve">learning_rate</w:t>
      </w:r>
      <w:r>
        <w:t xml:space="preserve">,</w:t>
      </w:r>
      <w:r>
        <w:t xml:space="preserve"> </w:t>
      </w:r>
      <w:r>
        <w:rPr>
          <w:rStyle w:val="VerbatimChar"/>
        </w:rPr>
        <w:t xml:space="preserve">max_depth</w:t>
      </w:r>
      <w:r>
        <w:t xml:space="preserve">,</w:t>
      </w:r>
      <w:r>
        <w:t xml:space="preserve"> </w:t>
      </w:r>
      <w:r>
        <w:rPr>
          <w:rStyle w:val="VerbatimChar"/>
        </w:rPr>
        <w:t xml:space="preserve">subsample</w:t>
      </w:r>
    </w:p>
    <w:bookmarkStart w:id="42" w:name="results"/>
    <w:p>
      <w:pPr>
        <w:pStyle w:val="Heading3"/>
      </w:pPr>
      <w:r>
        <w:t xml:space="preserve">Results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CV F1 (10-fold)</w:t>
            </w:r>
          </w:p>
        </w:tc>
        <w:tc>
          <w:tcPr/>
          <w:p>
            <w:pPr>
              <w:pStyle w:val="Compact"/>
            </w:pPr>
            <w:r>
              <w:t xml:space="preserve">Holdout Accuracy</w:t>
            </w:r>
          </w:p>
        </w:tc>
        <w:tc>
          <w:tcPr/>
          <w:p>
            <w:pPr>
              <w:pStyle w:val="Compact"/>
            </w:pPr>
            <w:r>
              <w:t xml:space="preserve">Holdout Precision</w:t>
            </w:r>
          </w:p>
        </w:tc>
        <w:tc>
          <w:tcPr/>
          <w:p>
            <w:pPr>
              <w:pStyle w:val="Compact"/>
            </w:pPr>
            <w:r>
              <w:t xml:space="preserve">Holdout Recall</w:t>
            </w:r>
          </w:p>
        </w:tc>
        <w:tc>
          <w:tcPr/>
          <w:p>
            <w:pPr>
              <w:pStyle w:val="Compact"/>
            </w:pPr>
            <w:r>
              <w:t xml:space="preserve">Holdout F1</w:t>
            </w:r>
          </w:p>
        </w:tc>
        <w:tc>
          <w:tcPr/>
          <w:p>
            <w:pPr>
              <w:pStyle w:val="Compact"/>
            </w:pPr>
            <w:r>
              <w:t xml:space="preserve">Holdout ROC-AUC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Gradient Boosting (champion)</w:t>
            </w:r>
          </w:p>
        </w:tc>
        <w:tc>
          <w:tcPr/>
          <w:p>
            <w:pPr>
              <w:pStyle w:val="Compact"/>
            </w:pPr>
            <w:r>
              <w:t xml:space="preserve">0.799</w:t>
            </w:r>
          </w:p>
        </w:tc>
        <w:tc>
          <w:tcPr/>
          <w:p>
            <w:pPr>
              <w:pStyle w:val="Compact"/>
            </w:pPr>
            <w:r>
              <w:t xml:space="preserve">0.820</w:t>
            </w:r>
          </w:p>
        </w:tc>
        <w:tc>
          <w:tcPr/>
          <w:p>
            <w:pPr>
              <w:pStyle w:val="Compact"/>
            </w:pPr>
            <w:r>
              <w:t xml:space="preserve">0.870</w:t>
            </w:r>
          </w:p>
        </w:tc>
        <w:tc>
          <w:tcPr/>
          <w:p>
            <w:pPr>
              <w:pStyle w:val="Compact"/>
            </w:pPr>
            <w:r>
              <w:t xml:space="preserve">0.714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0.784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0.939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Decision Tree</w:t>
            </w:r>
          </w:p>
        </w:tc>
        <w:tc>
          <w:tcPr/>
          <w:p>
            <w:pPr>
              <w:pStyle w:val="Compact"/>
            </w:pPr>
            <w:r>
              <w:t xml:space="preserve">0.736</w:t>
            </w:r>
          </w:p>
        </w:tc>
        <w:tc>
          <w:tcPr/>
          <w:p>
            <w:pPr>
              <w:pStyle w:val="Compact"/>
            </w:pPr>
            <w:r>
              <w:t xml:space="preserve">0.803</w:t>
            </w:r>
          </w:p>
        </w:tc>
        <w:tc>
          <w:tcPr/>
          <w:p>
            <w:pPr>
              <w:pStyle w:val="Compact"/>
            </w:pPr>
            <w:r>
              <w:t xml:space="preserve">0.833</w:t>
            </w:r>
          </w:p>
        </w:tc>
        <w:tc>
          <w:tcPr/>
          <w:p>
            <w:pPr>
              <w:pStyle w:val="Compact"/>
            </w:pPr>
            <w:r>
              <w:t xml:space="preserve">0.714</w:t>
            </w:r>
          </w:p>
        </w:tc>
        <w:tc>
          <w:tcPr/>
          <w:p>
            <w:pPr>
              <w:pStyle w:val="Compact"/>
            </w:pPr>
            <w:r>
              <w:t xml:space="preserve">0.769</w:t>
            </w:r>
          </w:p>
        </w:tc>
        <w:tc>
          <w:tcPr/>
          <w:p>
            <w:pPr>
              <w:pStyle w:val="Compact"/>
            </w:pPr>
            <w:r>
              <w:t xml:space="preserve">0.917</w:t>
            </w:r>
          </w:p>
        </w:tc>
      </w:tr>
    </w:tbl>
    <w:p>
      <w:pPr>
        <w:pStyle w:val="BodyText"/>
      </w:pPr>
      <w:r>
        <w:t xml:space="preserve">Champion hyperparameters:</w:t>
      </w:r>
      <w:r>
        <w:t xml:space="preserve"> </w:t>
      </w:r>
      <w:r>
        <w:rPr>
          <w:rStyle w:val="VerbatimChar"/>
        </w:rPr>
        <w:t xml:space="preserve">n_estimators=50</w:t>
      </w:r>
      <w:r>
        <w:t xml:space="preserve">,</w:t>
      </w:r>
      <w:r>
        <w:t xml:space="preserve"> </w:t>
      </w:r>
      <w:r>
        <w:rPr>
          <w:rStyle w:val="VerbatimChar"/>
        </w:rPr>
        <w:t xml:space="preserve">learning_rate=0.05</w:t>
      </w:r>
      <w:r>
        <w:t xml:space="preserve">,</w:t>
      </w:r>
      <w:r>
        <w:t xml:space="preserve"> </w:t>
      </w:r>
      <w:r>
        <w:rPr>
          <w:rStyle w:val="VerbatimChar"/>
        </w:rPr>
        <w:t xml:space="preserve">max_depth=2</w:t>
      </w:r>
      <w:r>
        <w:t xml:space="preserve">,</w:t>
      </w:r>
      <w:r>
        <w:t xml:space="preserve"> </w:t>
      </w:r>
      <w:r>
        <w:rPr>
          <w:rStyle w:val="VerbatimChar"/>
        </w:rPr>
        <w:t xml:space="preserve">subsample=0.85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Why Gradient Boosting won:</w:t>
      </w:r>
      <w:r>
        <w:t xml:space="preserve"> </w:t>
      </w:r>
      <w:r>
        <w:t xml:space="preserve">it outperforms the single Decision Tree on</w:t>
      </w:r>
      <w:r>
        <w:t xml:space="preserve"> </w:t>
      </w:r>
      <w:r>
        <w:t xml:space="preserve">every holdout metric except recall (tied). This tracks with expectations</w:t>
      </w:r>
      <w:r>
        <w:t xml:space="preserve"> </w:t>
      </w:r>
      <w:r>
        <w:t xml:space="preserve">— boosting an ensemble of shallow trees (max_depth=2 here) typically</w:t>
      </w:r>
      <w:r>
        <w:t xml:space="preserve"> </w:t>
      </w:r>
      <w:r>
        <w:t xml:space="preserve">generalizes better than one deeper tree on tabular data this size,</w:t>
      </w:r>
      <w:r>
        <w:t xml:space="preserve"> </w:t>
      </w:r>
      <w:r>
        <w:t xml:space="preserve">without the variance a single unconstrained tree is prone to. The</w:t>
      </w:r>
      <w:r>
        <w:t xml:space="preserve"> </w:t>
      </w:r>
      <w:r>
        <w:t xml:space="preserve">feature-importance plots confirm</w:t>
      </w:r>
      <w:r>
        <w:t xml:space="preserve"> </w:t>
      </w:r>
      <w:r>
        <w:rPr>
          <w:rStyle w:val="VerbatimChar"/>
        </w:rPr>
        <w:t xml:space="preserve">thal</w:t>
      </w:r>
      <w:r>
        <w:t xml:space="preserve">,</w:t>
      </w:r>
      <w:r>
        <w:t xml:space="preserve"> </w:t>
      </w:r>
      <w:r>
        <w:rPr>
          <w:rStyle w:val="VerbatimChar"/>
        </w:rPr>
        <w:t xml:space="preserve">cp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oldpeak</w:t>
      </w:r>
      <w:r>
        <w:t xml:space="preserve"> </w:t>
      </w:r>
      <w:r>
        <w:t xml:space="preserve">(labelled</w:t>
      </w:r>
      <w:r>
        <w:t xml:space="preserve"> </w:t>
      </w:r>
      <w:r>
        <w:rPr>
          <w:rStyle w:val="VerbatimChar"/>
        </w:rPr>
        <w:t xml:space="preserve">ordinal__cp</w:t>
      </w:r>
      <w:r>
        <w:t xml:space="preserve">,</w:t>
      </w:r>
      <w:r>
        <w:t xml:space="preserve"> </w:t>
      </w:r>
      <w:r>
        <w:rPr>
          <w:rStyle w:val="VerbatimChar"/>
        </w:rPr>
        <w:t xml:space="preserve">ordinal__ca</w:t>
      </w:r>
      <w:r>
        <w:t xml:space="preserve">,</w:t>
      </w:r>
      <w:r>
        <w:t xml:space="preserve"> </w:t>
      </w:r>
      <w:r>
        <w:rPr>
          <w:rStyle w:val="VerbatimChar"/>
        </w:rPr>
        <w:t xml:space="preserve">numeric__oldpeak</w:t>
      </w:r>
      <w:r>
        <w:t xml:space="preserve">,</w:t>
      </w:r>
      <w:r>
        <w:t xml:space="preserve"> </w:t>
      </w:r>
      <w:r>
        <w:rPr>
          <w:rStyle w:val="VerbatimChar"/>
        </w:rPr>
        <w:t xml:space="preserve">ordinal__thal</w:t>
      </w:r>
      <w:r>
        <w:t xml:space="preserve"> </w:t>
      </w:r>
      <w:r>
        <w:t xml:space="preserve">after</w:t>
      </w:r>
      <w:r>
        <w:t xml:space="preserve"> </w:t>
      </w:r>
      <w:r>
        <w:t xml:space="preserve">the preprocessing pipeline) as the top drivers for both models,</w:t>
      </w:r>
      <w:r>
        <w:t xml:space="preserve"> </w:t>
      </w:r>
      <w:r>
        <w:t xml:space="preserve">consistent with the EDA.</w:t>
      </w:r>
    </w:p>
    <w:p>
      <w:pPr>
        <w:pStyle w:val="CaptionedFigure"/>
      </w:pPr>
      <w:r>
        <w:drawing>
          <wp:inline>
            <wp:extent cx="5334000" cy="3464277"/>
            <wp:effectExtent b="0" l="0" r="0" t="0"/>
            <wp:docPr descr="Decision Tree confusion matrix" title="" id="25" name="Picture"/>
            <a:graphic>
              <a:graphicData uri="http://schemas.openxmlformats.org/drawingml/2006/picture">
                <pic:pic>
                  <pic:nvPicPr>
                    <pic:cNvPr descr="../screenshots/model/decision_tree_confusion_matrix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642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Decision Tree confusion matrix</w:t>
      </w:r>
    </w:p>
    <w:p>
      <w:pPr>
        <w:pStyle w:val="CaptionedFigure"/>
      </w:pPr>
      <w:r>
        <w:drawing>
          <wp:inline>
            <wp:extent cx="5334000" cy="3464277"/>
            <wp:effectExtent b="0" l="0" r="0" t="0"/>
            <wp:docPr descr="Decision Tree ROC curve" title="" id="28" name="Picture"/>
            <a:graphic>
              <a:graphicData uri="http://schemas.openxmlformats.org/drawingml/2006/picture">
                <pic:pic>
                  <pic:nvPicPr>
                    <pic:cNvPr descr="../screenshots/model/decision_tree_roc_curve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642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Decision Tree ROC curve</w:t>
      </w:r>
    </w:p>
    <w:p>
      <w:pPr>
        <w:pStyle w:val="CaptionedFigure"/>
      </w:pPr>
      <w:r>
        <w:drawing>
          <wp:inline>
            <wp:extent cx="5334000" cy="3464277"/>
            <wp:effectExtent b="0" l="0" r="0" t="0"/>
            <wp:docPr descr="Decision Tree feature importance" title="" id="31" name="Picture"/>
            <a:graphic>
              <a:graphicData uri="http://schemas.openxmlformats.org/drawingml/2006/picture">
                <pic:pic>
                  <pic:nvPicPr>
                    <pic:cNvPr descr="../screenshots/model/decision_tree_feature_importance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642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Decision Tree feature importance</w:t>
      </w:r>
    </w:p>
    <w:p>
      <w:pPr>
        <w:pStyle w:val="CaptionedFigure"/>
      </w:pPr>
      <w:r>
        <w:drawing>
          <wp:inline>
            <wp:extent cx="5334000" cy="3464277"/>
            <wp:effectExtent b="0" l="0" r="0" t="0"/>
            <wp:docPr descr="Gradient Boosting confusion matrix" title="" id="34" name="Picture"/>
            <a:graphic>
              <a:graphicData uri="http://schemas.openxmlformats.org/drawingml/2006/picture">
                <pic:pic>
                  <pic:nvPicPr>
                    <pic:cNvPr descr="../screenshots/model/gradient_boosting_confusion_matrix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642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Gradient Boosting confusion matrix</w:t>
      </w:r>
    </w:p>
    <w:p>
      <w:pPr>
        <w:pStyle w:val="CaptionedFigure"/>
      </w:pPr>
      <w:r>
        <w:drawing>
          <wp:inline>
            <wp:extent cx="5334000" cy="3464277"/>
            <wp:effectExtent b="0" l="0" r="0" t="0"/>
            <wp:docPr descr="Gradient Boosting ROC curve" title="" id="37" name="Picture"/>
            <a:graphic>
              <a:graphicData uri="http://schemas.openxmlformats.org/drawingml/2006/picture">
                <pic:pic>
                  <pic:nvPicPr>
                    <pic:cNvPr descr="../screenshots/model/gradient_boosting_roc_curve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642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Gradient Boosting ROC curve</w:t>
      </w:r>
    </w:p>
    <w:p>
      <w:pPr>
        <w:pStyle w:val="CaptionedFigure"/>
      </w:pPr>
      <w:r>
        <w:drawing>
          <wp:inline>
            <wp:extent cx="5334000" cy="3464277"/>
            <wp:effectExtent b="0" l="0" r="0" t="0"/>
            <wp:docPr descr="Gradient Boosting feature importance" title="" id="40" name="Picture"/>
            <a:graphic>
              <a:graphicData uri="http://schemas.openxmlformats.org/drawingml/2006/picture">
                <pic:pic>
                  <pic:nvPicPr>
                    <pic:cNvPr descr="../screenshots/model/gradient_boosting_feature_importance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642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Gradient Boosting feature importance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50" w:name="experiment-tracking-mlflow"/>
    <w:p>
      <w:pPr>
        <w:pStyle w:val="Heading2"/>
      </w:pPr>
      <w:r>
        <w:t xml:space="preserve">5. Experiment Tracking (MLflow)</w:t>
      </w:r>
    </w:p>
    <w:p>
      <w:pPr>
        <w:pStyle w:val="FirstParagraph"/>
      </w:pPr>
      <w:r>
        <w:t xml:space="preserve">Tracking store:</w:t>
      </w:r>
      <w:r>
        <w:t xml:space="preserve"> </w:t>
      </w:r>
      <w:r>
        <w:rPr>
          <w:rStyle w:val="VerbatimChar"/>
          <w:b/>
          <w:bCs/>
        </w:rPr>
        <w:t xml:space="preserve">sqlite:///mlflow.db</w:t>
      </w:r>
      <w:r>
        <w:t xml:space="preserve"> </w:t>
      </w:r>
      <w:r>
        <w:t xml:space="preserve">(not the default local file</w:t>
      </w:r>
      <w:r>
        <w:t xml:space="preserve"> </w:t>
      </w:r>
      <w:r>
        <w:t xml:space="preserve">store) — specifically so the champion model could be registered in the</w:t>
      </w:r>
      <w:r>
        <w:t xml:space="preserve"> </w:t>
      </w:r>
      <w:r>
        <w:rPr>
          <w:b/>
          <w:bCs/>
        </w:rPr>
        <w:t xml:space="preserve">MLflow Model Registry</w:t>
      </w:r>
      <w:r>
        <w:t xml:space="preserve">, which requires a database-backed store. Every</w:t>
      </w:r>
      <w:r>
        <w:t xml:space="preserve"> </w:t>
      </w:r>
      <w:r>
        <w:rPr>
          <w:rStyle w:val="VerbatimChar"/>
        </w:rPr>
        <w:t xml:space="preserve">RandomizedSearchCV</w:t>
      </w:r>
      <w:r>
        <w:t xml:space="preserve"> </w:t>
      </w:r>
      <w:r>
        <w:t xml:space="preserve">run is logged under the</w:t>
      </w:r>
      <w:r>
        <w:t xml:space="preserve"> </w:t>
      </w:r>
      <w:r>
        <w:rPr>
          <w:rStyle w:val="VerbatimChar"/>
        </w:rPr>
        <w:t xml:space="preserve">heart-risk-classification</w:t>
      </w:r>
      <w:r>
        <w:t xml:space="preserve"> </w:t>
      </w:r>
      <w:r>
        <w:t xml:space="preserve">experiment with: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Params:</w:t>
      </w:r>
      <w:r>
        <w:t xml:space="preserve"> </w:t>
      </w:r>
      <w:r>
        <w:t xml:space="preserve">winning hyperparameters, CV fold count, search iteration count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Metrics:</w:t>
      </w:r>
      <w:r>
        <w:t xml:space="preserve"> </w:t>
      </w:r>
      <w:r>
        <w:t xml:space="preserve">CV F1 mean, and holdout accuracy/precision/recall/F1/ROC-AUC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Artifacts:</w:t>
      </w:r>
      <w:r>
        <w:t xml:space="preserve"> </w:t>
      </w:r>
      <w:r>
        <w:t xml:space="preserve">confusion matrix, ROC curve,</w:t>
      </w:r>
      <w:r>
        <w:t xml:space="preserve"> </w:t>
      </w:r>
      <w:r>
        <w:rPr>
          <w:b/>
          <w:bCs/>
        </w:rPr>
        <w:t xml:space="preserve">and a feature-importance</w:t>
      </w:r>
      <w:r>
        <w:rPr>
          <w:b/>
          <w:bCs/>
        </w:rPr>
        <w:t xml:space="preserve"> </w:t>
      </w:r>
      <w:r>
        <w:rPr>
          <w:b/>
          <w:bCs/>
        </w:rPr>
        <w:t xml:space="preserve">plot</w:t>
      </w:r>
      <w:r>
        <w:t xml:space="preserve"> </w:t>
      </w:r>
      <w:r>
        <w:t xml:space="preserve">(both models expose</w:t>
      </w:r>
      <w:r>
        <w:t xml:space="preserve"> </w:t>
      </w:r>
      <w:r>
        <w:rPr>
          <w:rStyle w:val="VerbatimChar"/>
        </w:rPr>
        <w:t xml:space="preserve">feature_importances_</w:t>
      </w:r>
      <w:r>
        <w:t xml:space="preserve"> </w:t>
      </w:r>
      <w:r>
        <w:t xml:space="preserve">natively) — an</w:t>
      </w:r>
      <w:r>
        <w:t xml:space="preserve"> </w:t>
      </w:r>
      <w:r>
        <w:t xml:space="preserve">artifact a Logistic-Regression-based pipeline wouldn’t give for free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Registry:</w:t>
      </w:r>
      <w:r>
        <w:t xml:space="preserve"> </w:t>
      </w:r>
      <w:r>
        <w:t xml:space="preserve">the champion is registered as</w:t>
      </w:r>
      <w:r>
        <w:t xml:space="preserve"> </w:t>
      </w:r>
      <w:r>
        <w:rPr>
          <w:rStyle w:val="VerbatimChar"/>
        </w:rPr>
        <w:t xml:space="preserve">heart-risk-classifier</w:t>
      </w:r>
      <w:r>
        <w:t xml:space="preserve">,</w:t>
      </w:r>
      <w:r>
        <w:t xml:space="preserve"> </w:t>
      </w:r>
      <w:r>
        <w:t xml:space="preserve">giving it a version number independent of the underlying MLflow run</w:t>
      </w:r>
    </w:p>
    <w:p>
      <w:pPr>
        <w:pStyle w:val="SourceCode"/>
      </w:pPr>
      <w:r>
        <w:rPr>
          <w:rStyle w:val="ExtensionTok"/>
        </w:rPr>
        <w:t xml:space="preserve">mlflow</w:t>
      </w:r>
      <w:r>
        <w:rPr>
          <w:rStyle w:val="NormalTok"/>
        </w:rPr>
        <w:t xml:space="preserve"> ui </w:t>
      </w:r>
      <w:r>
        <w:rPr>
          <w:rStyle w:val="AttributeTok"/>
        </w:rPr>
        <w:t xml:space="preserve">--backend-store-uri</w:t>
      </w:r>
      <w:r>
        <w:rPr>
          <w:rStyle w:val="NormalTok"/>
        </w:rPr>
        <w:t xml:space="preserve"> sqlite:///mlflow.db</w:t>
      </w:r>
    </w:p>
    <w:p>
      <w:pPr>
        <w:pStyle w:val="FirstParagraph"/>
      </w:pPr>
      <w:r>
        <w:t xml:space="preserve">Side-by-side run comparison from the MLflow UI (</w:t>
      </w:r>
      <w:r>
        <w:rPr>
          <w:rStyle w:val="VerbatimChar"/>
        </w:rPr>
        <w:t xml:space="preserve">gradient_boosting</w:t>
      </w:r>
      <w:r>
        <w:t xml:space="preserve"> </w:t>
      </w:r>
      <w:r>
        <w:t xml:space="preserve">vs.</w:t>
      </w:r>
      <w:r>
        <w:t xml:space="preserve"> </w:t>
      </w:r>
      <w:r>
        <w:rPr>
          <w:rStyle w:val="VerbatimChar"/>
        </w:rPr>
        <w:t xml:space="preserve">decision_tree</w:t>
      </w:r>
      <w:r>
        <w:t xml:space="preserve">, matching the results table in Section 4 exactly,</w:t>
      </w:r>
      <w:r>
        <w:t xml:space="preserve"> </w:t>
      </w:r>
      <w:r>
        <w:t xml:space="preserve">including the</w:t>
      </w:r>
      <w:r>
        <w:t xml:space="preserve"> </w:t>
      </w:r>
      <w:r>
        <w:rPr>
          <w:rStyle w:val="VerbatimChar"/>
        </w:rPr>
        <w:t xml:space="preserve">champion=true</w:t>
      </w:r>
      <w:r>
        <w:t xml:space="preserve"> </w:t>
      </w:r>
      <w:r>
        <w:t xml:space="preserve">tag set on the winner):</w:t>
      </w:r>
    </w:p>
    <w:p>
      <w:pPr>
        <w:pStyle w:val="CaptionedFigure"/>
      </w:pPr>
      <w:r>
        <w:drawing>
          <wp:inline>
            <wp:extent cx="5334000" cy="3464277"/>
            <wp:effectExtent b="0" l="0" r="0" t="0"/>
            <wp:docPr descr="MLflow run comparison - parameters and tags" title="" id="45" name="Picture"/>
            <a:graphic>
              <a:graphicData uri="http://schemas.openxmlformats.org/drawingml/2006/picture">
                <pic:pic>
                  <pic:nvPicPr>
                    <pic:cNvPr descr="../screenshots/model_comaprision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642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MLflow run comparison - parameters and tags</w:t>
      </w:r>
    </w:p>
    <w:p>
      <w:pPr>
        <w:pStyle w:val="CaptionedFigure"/>
      </w:pPr>
      <w:r>
        <w:drawing>
          <wp:inline>
            <wp:extent cx="5334000" cy="3464277"/>
            <wp:effectExtent b="0" l="0" r="0" t="0"/>
            <wp:docPr descr="MLflow run comparison - metrics" title="" id="48" name="Picture"/>
            <a:graphic>
              <a:graphicData uri="http://schemas.openxmlformats.org/drawingml/2006/picture">
                <pic:pic>
                  <pic:nvPicPr>
                    <pic:cNvPr descr="../screenshots/model/comparision_matrix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642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MLflow run comparison - metrics</w:t>
      </w:r>
    </w:p>
    <w:p>
      <w:r>
        <w:pict>
          <v:rect style="width:0;height:1.5pt" o:hralign="center" o:hrstd="t" o:hr="t"/>
        </w:pict>
      </w:r>
    </w:p>
    <w:bookmarkEnd w:id="50"/>
    <w:bookmarkStart w:id="51" w:name="model-packaging-reproducibility"/>
    <w:p>
      <w:pPr>
        <w:pStyle w:val="Heading2"/>
      </w:pPr>
      <w:r>
        <w:t xml:space="preserve">6. Model Packaging &amp; Reproducibility</w:t>
      </w:r>
    </w:p>
    <w:p>
      <w:pPr>
        <w:pStyle w:val="Compact"/>
        <w:numPr>
          <w:ilvl w:val="0"/>
          <w:numId w:val="1004"/>
        </w:numPr>
      </w:pPr>
      <w:r>
        <w:t xml:space="preserve">The champion pipeline is saved via</w:t>
      </w:r>
      <w:r>
        <w:t xml:space="preserve"> </w:t>
      </w:r>
      <w:r>
        <w:rPr>
          <w:rStyle w:val="VerbatimChar"/>
          <w:b/>
          <w:bCs/>
        </w:rPr>
        <w:t xml:space="preserve">mlflow.sklearn.save_model</w:t>
      </w:r>
      <w:r>
        <w:t xml:space="preserve"> </w:t>
      </w:r>
      <w:r>
        <w:t xml:space="preserve">—</w:t>
      </w:r>
      <w:r>
        <w:t xml:space="preserve"> </w:t>
      </w:r>
      <w:r>
        <w:t xml:space="preserve">an MLflow-format model</w:t>
      </w:r>
      <w:r>
        <w:t xml:space="preserve"> </w:t>
      </w:r>
      <w:r>
        <w:rPr>
          <w:i/>
          <w:iCs/>
        </w:rPr>
        <w:t xml:space="preserve">directory</w:t>
      </w:r>
      <w:r>
        <w:t xml:space="preserve"> </w:t>
      </w:r>
      <w:r>
        <w:t xml:space="preserve">(</w:t>
      </w:r>
      <w:r>
        <w:rPr>
          <w:rStyle w:val="VerbatimChar"/>
        </w:rPr>
        <w:t xml:space="preserve">artifacts/model/</w:t>
      </w:r>
      <w:r>
        <w:t xml:space="preserve">, containing</w:t>
      </w:r>
      <w:r>
        <w:t xml:space="preserve"> </w:t>
      </w:r>
      <w:r>
        <w:rPr>
          <w:rStyle w:val="VerbatimChar"/>
        </w:rPr>
        <w:t xml:space="preserve">MLmodel</w:t>
      </w:r>
      <w:r>
        <w:t xml:space="preserve">,</w:t>
      </w:r>
      <w:r>
        <w:t xml:space="preserve"> </w:t>
      </w:r>
      <w:r>
        <w:rPr>
          <w:rStyle w:val="VerbatimChar"/>
        </w:rPr>
        <w:t xml:space="preserve">model.pkl</w:t>
      </w:r>
      <w:r>
        <w:t xml:space="preserve">,</w:t>
      </w:r>
      <w:r>
        <w:t xml:space="preserve"> </w:t>
      </w:r>
      <w:r>
        <w:rPr>
          <w:rStyle w:val="VerbatimChar"/>
        </w:rPr>
        <w:t xml:space="preserve">conda.yaml</w:t>
      </w:r>
      <w:r>
        <w:t xml:space="preserve">,</w:t>
      </w:r>
      <w:r>
        <w:t xml:space="preserve"> </w:t>
      </w:r>
      <w:r>
        <w:rPr>
          <w:rStyle w:val="VerbatimChar"/>
        </w:rPr>
        <w:t xml:space="preserve">requirements.txt</w:t>
      </w:r>
      <w:r>
        <w:t xml:space="preserve">) rather than a</w:t>
      </w:r>
      <w:r>
        <w:t xml:space="preserve"> </w:t>
      </w:r>
      <w:r>
        <w:t xml:space="preserve">bare</w:t>
      </w:r>
      <w:r>
        <w:t xml:space="preserve"> </w:t>
      </w:r>
      <w:r>
        <w:rPr>
          <w:rStyle w:val="VerbatimChar"/>
        </w:rPr>
        <w:t xml:space="preserve">joblib.dump</w:t>
      </w:r>
      <w:r>
        <w:t xml:space="preserve"> </w:t>
      </w:r>
      <w:r>
        <w:t xml:space="preserve">pickle. The serving layer loads it with</w:t>
      </w:r>
      <w:r>
        <w:t xml:space="preserve"> </w:t>
      </w:r>
      <w:r>
        <w:rPr>
          <w:rStyle w:val="VerbatimChar"/>
        </w:rPr>
        <w:t xml:space="preserve">mlflow.pyfunc.load_model</w:t>
      </w:r>
      <w:r>
        <w:t xml:space="preserve">, so swapping in a different MLflow-flavored</w:t>
      </w:r>
      <w:r>
        <w:t xml:space="preserve"> </w:t>
      </w:r>
      <w:r>
        <w:t xml:space="preserve">model later wouldn’t require touching the loading code.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artifacts/metadata.json</w:t>
      </w:r>
      <w:r>
        <w:t xml:space="preserve"> </w:t>
      </w:r>
      <w:r>
        <w:t xml:space="preserve">records the champion’s name, registry</w:t>
      </w:r>
      <w:r>
        <w:t xml:space="preserve"> </w:t>
      </w:r>
      <w:r>
        <w:t xml:space="preserve">version, hyperparameters, holdout metrics, and a summary of every</w:t>
      </w:r>
      <w:r>
        <w:t xml:space="preserve"> </w:t>
      </w:r>
      <w:r>
        <w:t xml:space="preserve">candidate trained.</w:t>
      </w:r>
    </w:p>
    <w:p>
      <w:pPr>
        <w:pStyle w:val="Compact"/>
        <w:numPr>
          <w:ilvl w:val="0"/>
          <w:numId w:val="1004"/>
        </w:numPr>
      </w:pPr>
      <w:r>
        <w:t xml:space="preserve">Two requirements files:</w:t>
      </w:r>
      <w:r>
        <w:t xml:space="preserve"> </w:t>
      </w:r>
      <w:r>
        <w:rPr>
          <w:rStyle w:val="VerbatimChar"/>
        </w:rPr>
        <w:t xml:space="preserve">requirements.txt</w:t>
      </w:r>
      <w:r>
        <w:t xml:space="preserve"> </w:t>
      </w:r>
      <w:r>
        <w:t xml:space="preserve">(full dev/training</w:t>
      </w:r>
      <w:r>
        <w:t xml:space="preserve"> </w:t>
      </w:r>
      <w:r>
        <w:t xml:space="preserve">environment) and</w:t>
      </w:r>
      <w:r>
        <w:t xml:space="preserve"> </w:t>
      </w:r>
      <w:r>
        <w:rPr>
          <w:rStyle w:val="VerbatimChar"/>
        </w:rPr>
        <w:t xml:space="preserve">deploy/docker/requirements.txt</w:t>
      </w:r>
      <w:r>
        <w:t xml:space="preserve"> </w:t>
      </w:r>
      <w:r>
        <w:t xml:space="preserve">(slim serving-only</w:t>
      </w:r>
      <w:r>
        <w:t xml:space="preserve"> </w:t>
      </w:r>
      <w:r>
        <w:t xml:space="preserve">set using</w:t>
      </w:r>
      <w:r>
        <w:t xml:space="preserve"> </w:t>
      </w:r>
      <w:r>
        <w:rPr>
          <w:rStyle w:val="VerbatimChar"/>
          <w:b/>
          <w:bCs/>
        </w:rPr>
        <w:t xml:space="preserve">mlflow-skinny</w:t>
      </w:r>
      <w:r>
        <w:t xml:space="preserve"> </w:t>
      </w:r>
      <w:r>
        <w:t xml:space="preserve">instead of full</w:t>
      </w:r>
      <w:r>
        <w:t xml:space="preserve"> </w:t>
      </w:r>
      <w:r>
        <w:rPr>
          <w:rStyle w:val="VerbatimChar"/>
        </w:rPr>
        <w:t xml:space="preserve">mlflow</w:t>
      </w:r>
      <w:r>
        <w:t xml:space="preserve">, to avoid</w:t>
      </w:r>
      <w:r>
        <w:t xml:space="preserve"> </w:t>
      </w:r>
      <w:r>
        <w:t xml:space="preserve">pulling the tracking server/UI stack into the serving image). All</w:t>
      </w:r>
      <w:r>
        <w:t xml:space="preserve"> </w:t>
      </w:r>
      <w:r>
        <w:t xml:space="preserve">packages version-pinned.</w:t>
      </w:r>
    </w:p>
    <w:p>
      <w:r>
        <w:pict>
          <v:rect style="width:0;height:1.5pt" o:hralign="center" o:hrstd="t" o:hr="t"/>
        </w:pict>
      </w:r>
    </w:p>
    <w:bookmarkEnd w:id="51"/>
    <w:bookmarkStart w:id="52" w:name="testing-cicd"/>
    <w:p>
      <w:pPr>
        <w:pStyle w:val="Heading2"/>
      </w:pPr>
      <w:r>
        <w:t xml:space="preserve">7. Testing &amp; CI/CD</w:t>
      </w:r>
    </w:p>
    <w:p>
      <w:pPr>
        <w:pStyle w:val="FirstParagraph"/>
      </w:pPr>
      <w:r>
        <w:rPr>
          <w:b/>
          <w:bCs/>
        </w:rPr>
        <w:t xml:space="preserve">Unit tests</w:t>
      </w:r>
      <w:r>
        <w:t xml:space="preserve"> </w:t>
      </w:r>
      <w:r>
        <w:t xml:space="preserve">(</w:t>
      </w:r>
      <w:r>
        <w:rPr>
          <w:rStyle w:val="VerbatimChar"/>
        </w:rPr>
        <w:t xml:space="preserve">tests/</w:t>
      </w:r>
      <w:r>
        <w:t xml:space="preserve">, 41 cases, Python’s built-in</w:t>
      </w:r>
      <w:r>
        <w:t xml:space="preserve"> </w:t>
      </w:r>
      <w:r>
        <w:rPr>
          <w:rStyle w:val="VerbatimChar"/>
          <w:b/>
          <w:bCs/>
        </w:rPr>
        <w:t xml:space="preserve">unittest</w:t>
      </w:r>
      <w:r>
        <w:t xml:space="preserve"> </w:t>
      </w:r>
      <w:r>
        <w:t xml:space="preserve">framework —</w:t>
      </w:r>
      <w:r>
        <w:t xml:space="preserve"> </w:t>
      </w:r>
      <w:r>
        <w:rPr>
          <w:rStyle w:val="VerbatimChar"/>
        </w:rPr>
        <w:t xml:space="preserve">TestCase</w:t>
      </w:r>
      <w:r>
        <w:t xml:space="preserve"> </w:t>
      </w:r>
      <w:r>
        <w:t xml:space="preserve">classes with</w:t>
      </w:r>
      <w:r>
        <w:t xml:space="preserve"> </w:t>
      </w:r>
      <w:r>
        <w:rPr>
          <w:rStyle w:val="VerbatimChar"/>
        </w:rPr>
        <w:t xml:space="preserve">setUp</w:t>
      </w:r>
      <w:r>
        <w:t xml:space="preserve">/</w:t>
      </w:r>
      <w:r>
        <w:rPr>
          <w:rStyle w:val="VerbatimChar"/>
        </w:rPr>
        <w:t xml:space="preserve">tearDown</w:t>
      </w:r>
      <w:r>
        <w:t xml:space="preserve">, chosen over</w:t>
      </w:r>
      <w:r>
        <w:t xml:space="preserve"> </w:t>
      </w:r>
      <w:r>
        <w:t xml:space="preserve">pytest as the assignment’s other explicitly listed option): cover</w:t>
      </w:r>
      <w:r>
        <w:t xml:space="preserve"> </w:t>
      </w:r>
      <w:r>
        <w:t xml:space="preserve">ingestion parsing, dataset loading/splitting, the feature pipeline</w:t>
      </w:r>
      <w:r>
        <w:t xml:space="preserve"> </w:t>
      </w:r>
      <w:r>
        <w:t xml:space="preserve">(no-NaN output, ordinal-not-onehot width check, independent refits), the</w:t>
      </w:r>
      <w:r>
        <w:t xml:space="preserve"> </w:t>
      </w:r>
      <w:r>
        <w:rPr>
          <w:rStyle w:val="VerbatimChar"/>
        </w:rPr>
        <w:t xml:space="preserve">AgeGroupBucketer</w:t>
      </w:r>
      <w:r>
        <w:t xml:space="preserve">, metric computation + all three plot functions, the</w:t>
      </w:r>
      <w:r>
        <w:t xml:space="preserve"> </w:t>
      </w:r>
      <w:r>
        <w:t xml:space="preserve">training candidates’ structural correctness,</w:t>
      </w:r>
      <w:r>
        <w:t xml:space="preserve"> </w:t>
      </w:r>
      <w:r>
        <w:rPr>
          <w:rStyle w:val="VerbatimChar"/>
        </w:rPr>
        <w:t xml:space="preserve">RiskPredictor</w:t>
      </w:r>
      <w:r>
        <w:t xml:space="preserve"> </w:t>
      </w:r>
      <w:r>
        <w:t xml:space="preserve">inference,</w:t>
      </w:r>
      <w:r>
        <w:t xml:space="preserve"> </w:t>
      </w:r>
      <w:r>
        <w:t xml:space="preserve">and the FastAPI service’s endpoints. No test touches the network or</w:t>
      </w:r>
      <w:r>
        <w:t xml:space="preserve"> </w:t>
      </w:r>
      <w:r>
        <w:t xml:space="preserve">depends on</w:t>
      </w:r>
      <w:r>
        <w:t xml:space="preserve"> </w:t>
      </w:r>
      <w:r>
        <w:rPr>
          <w:rStyle w:val="VerbatimChar"/>
        </w:rPr>
        <w:t xml:space="preserve">artifacts/model/</w:t>
      </w:r>
      <w:r>
        <w:t xml:space="preserve"> </w:t>
      </w:r>
      <w:r>
        <w:t xml:space="preserve">already existing — a synthetic fixture</w:t>
      </w:r>
      <w:r>
        <w:t xml:space="preserve"> </w:t>
      </w:r>
      <w:r>
        <w:t xml:space="preserve">dataset (</w:t>
      </w:r>
      <w:r>
        <w:rPr>
          <w:rStyle w:val="VerbatimChar"/>
        </w:rPr>
        <w:t xml:space="preserve">tests/fixtures.py</w:t>
      </w:r>
      <w:r>
        <w:t xml:space="preserve">) stands in for the real data.</w:t>
      </w:r>
    </w:p>
    <w:p>
      <w:pPr>
        <w:pStyle w:val="BodyText"/>
      </w:pPr>
      <w:r>
        <w:rPr>
          <w:b/>
          <w:bCs/>
        </w:rPr>
        <w:t xml:space="preserve">CI/CD</w:t>
      </w:r>
      <w:r>
        <w:t xml:space="preserve"> </w:t>
      </w:r>
      <w:r>
        <w:t xml:space="preserve">(</w:t>
      </w:r>
      <w:r>
        <w:rPr>
          <w:rStyle w:val="VerbatimChar"/>
        </w:rPr>
        <w:t xml:space="preserve">.github/workflows/pipeline.yml</w:t>
      </w:r>
      <w:r>
        <w:t xml:space="preserve">) — three Makefile-driven</w:t>
      </w:r>
      <w:r>
        <w:t xml:space="preserve"> </w:t>
      </w:r>
      <w:r>
        <w:t xml:space="preserve">jobs, each gated on the previous succeeding: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quality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make lint</w:t>
      </w:r>
      <w:r>
        <w:t xml:space="preserve"> </w:t>
      </w:r>
      <w:r>
        <w:t xml:space="preserve">(flake8),</w:t>
      </w:r>
      <w:r>
        <w:t xml:space="preserve"> </w:t>
      </w:r>
      <w:r>
        <w:rPr>
          <w:rStyle w:val="VerbatimChar"/>
        </w:rPr>
        <w:t xml:space="preserve">make test</w:t>
      </w:r>
      <w:r>
        <w:t xml:space="preserve"> </w:t>
      </w:r>
      <w:r>
        <w:t xml:space="preserve">(unittest)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train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make ingest</w:t>
      </w:r>
      <w:r>
        <w:t xml:space="preserve">,</w:t>
      </w:r>
      <w:r>
        <w:t xml:space="preserve"> </w:t>
      </w:r>
      <w:r>
        <w:rPr>
          <w:rStyle w:val="VerbatimChar"/>
        </w:rPr>
        <w:t xml:space="preserve">make train</w:t>
      </w:r>
      <w:r>
        <w:t xml:space="preserve">; asserts</w:t>
      </w:r>
      <w:r>
        <w:t xml:space="preserve"> </w:t>
      </w:r>
      <w:r>
        <w:rPr>
          <w:rStyle w:val="VerbatimChar"/>
        </w:rPr>
        <w:t xml:space="preserve">artifacts/metadata.json</w:t>
      </w:r>
      <w:r>
        <w:t xml:space="preserve"> </w:t>
      </w:r>
      <w:r>
        <w:t xml:space="preserve">was produced; uploads the model + MLflow</w:t>
      </w:r>
      <w:r>
        <w:t xml:space="preserve"> </w:t>
      </w:r>
      <w:r>
        <w:t xml:space="preserve">SQLite DB as an artifact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containerize</w:t>
      </w:r>
      <w:r>
        <w:t xml:space="preserve"> </w:t>
      </w:r>
      <w:r>
        <w:t xml:space="preserve">— downloads the trained model,</w:t>
      </w:r>
      <w:r>
        <w:t xml:space="preserve"> </w:t>
      </w:r>
      <w:r>
        <w:rPr>
          <w:rStyle w:val="VerbatimChar"/>
        </w:rPr>
        <w:t xml:space="preserve">make docker-build</w:t>
      </w:r>
      <w:r>
        <w:t xml:space="preserve">,</w:t>
      </w:r>
      <w:r>
        <w:t xml:space="preserve"> </w:t>
      </w:r>
      <w:r>
        <w:rPr>
          <w:rStyle w:val="VerbatimChar"/>
        </w:rPr>
        <w:t xml:space="preserve">make docker-run</w:t>
      </w:r>
      <w:r>
        <w:t xml:space="preserve">, polls</w:t>
      </w:r>
      <w:r>
        <w:t xml:space="preserve"> </w:t>
      </w:r>
      <w:r>
        <w:rPr>
          <w:rStyle w:val="VerbatimChar"/>
        </w:rPr>
        <w:t xml:space="preserve">/health</w:t>
      </w:r>
      <w:r>
        <w:t xml:space="preserve">, sends a real</w:t>
      </w:r>
      <w:r>
        <w:t xml:space="preserve"> </w:t>
      </w:r>
      <w:r>
        <w:rPr>
          <w:rStyle w:val="VerbatimChar"/>
        </w:rPr>
        <w:t xml:space="preserve">/predict</w:t>
      </w:r>
      <w:r>
        <w:t xml:space="preserve"> </w:t>
      </w:r>
      <w:r>
        <w:t xml:space="preserve">request</w:t>
      </w:r>
      <w:r>
        <w:t xml:space="preserve"> </w:t>
      </w:r>
      <w:r>
        <w:t xml:space="preserve">and asserts the response shape, then</w:t>
      </w:r>
      <w:r>
        <w:t xml:space="preserve"> </w:t>
      </w:r>
      <w:r>
        <w:rPr>
          <w:b/>
          <w:bCs/>
        </w:rPr>
        <w:t xml:space="preserve">lints the Helm chart</w:t>
      </w:r>
      <w:r>
        <w:t xml:space="preserve"> </w:t>
      </w:r>
      <w:r>
        <w:t xml:space="preserve">(</w:t>
      </w:r>
      <w:r>
        <w:rPr>
          <w:rStyle w:val="VerbatimChar"/>
        </w:rPr>
        <w:t xml:space="preserve">make helm-lint</w:t>
      </w:r>
      <w:r>
        <w:t xml:space="preserve">)</w:t>
      </w:r>
    </w:p>
    <w:p>
      <w:pPr>
        <w:pStyle w:val="FirstParagraph"/>
      </w:pPr>
      <w:r>
        <w:t xml:space="preserve">Any failure — lint error, failing test, training crash, a container that</w:t>
      </w:r>
      <w:r>
        <w:t xml:space="preserve"> </w:t>
      </w:r>
      <w:r>
        <w:t xml:space="preserve">never becomes healthy, a bad</w:t>
      </w:r>
      <w:r>
        <w:t xml:space="preserve"> </w:t>
      </w:r>
      <w:r>
        <w:rPr>
          <w:rStyle w:val="VerbatimChar"/>
        </w:rPr>
        <w:t xml:space="preserve">/predict</w:t>
      </w:r>
      <w:r>
        <w:t xml:space="preserve"> </w:t>
      </w:r>
      <w:r>
        <w:t xml:space="preserve">response, or an invalid Helm</w:t>
      </w:r>
      <w:r>
        <w:t xml:space="preserve"> </w:t>
      </w:r>
      <w:r>
        <w:t xml:space="preserve">chart — fails the pipeline with a non-zero exit and a readable log.</w:t>
      </w:r>
    </w:p>
    <w:p>
      <w:r>
        <w:pict>
          <v:rect style="width:0;height:1.5pt" o:hralign="center" o:hrstd="t" o:hr="t"/>
        </w:pict>
      </w:r>
    </w:p>
    <w:bookmarkEnd w:id="52"/>
    <w:bookmarkStart w:id="56" w:name="containerization"/>
    <w:p>
      <w:pPr>
        <w:pStyle w:val="Heading2"/>
      </w:pPr>
      <w:r>
        <w:t xml:space="preserve">8. Containerization</w:t>
      </w:r>
    </w:p>
    <w:p>
      <w:pPr>
        <w:pStyle w:val="FirstParagraph"/>
      </w:pPr>
      <w:r>
        <w:rPr>
          <w:rStyle w:val="VerbatimChar"/>
        </w:rPr>
        <w:t xml:space="preserve">deploy/docker/Dockerfile</w:t>
      </w:r>
      <w:r>
        <w:t xml:space="preserve"> </w:t>
      </w:r>
      <w:r>
        <w:t xml:space="preserve">— multi-stage build: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Builder stage:</w:t>
      </w:r>
      <w:r>
        <w:t xml:space="preserve"> </w:t>
      </w:r>
      <w:r>
        <w:t xml:space="preserve">Python 3.12-slim +</w:t>
      </w:r>
      <w:r>
        <w:t xml:space="preserve"> </w:t>
      </w:r>
      <w:r>
        <w:rPr>
          <w:rStyle w:val="VerbatimChar"/>
        </w:rPr>
        <w:t xml:space="preserve">build-essential</w:t>
      </w:r>
      <w:r>
        <w:t xml:space="preserve">, installs</w:t>
      </w:r>
      <w:r>
        <w:t xml:space="preserve"> </w:t>
      </w:r>
      <w:r>
        <w:rPr>
          <w:rStyle w:val="VerbatimChar"/>
        </w:rPr>
        <w:t xml:space="preserve">deploy/docker/requirements.txt</w:t>
      </w:r>
      <w:r>
        <w:t xml:space="preserve"> </w:t>
      </w:r>
      <w:r>
        <w:t xml:space="preserve">into an isolated venv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Runtime stage:</w:t>
      </w:r>
      <w:r>
        <w:t xml:space="preserve"> </w:t>
      </w:r>
      <w:r>
        <w:t xml:space="preserve">Python 3.12-slim + the venv copied over, app code,</w:t>
      </w:r>
      <w:r>
        <w:t xml:space="preserve"> </w:t>
      </w:r>
      <w:r>
        <w:t xml:space="preserve">and the MLflow-format model directory — no compiler toolchain in the</w:t>
      </w:r>
      <w:r>
        <w:t xml:space="preserve"> </w:t>
      </w:r>
      <w:r>
        <w:t xml:space="preserve">final image. Runs as a non-root user,</w:t>
      </w:r>
      <w:r>
        <w:t xml:space="preserve"> </w:t>
      </w:r>
      <w:r>
        <w:rPr>
          <w:rStyle w:val="VerbatimChar"/>
        </w:rPr>
        <w:t xml:space="preserve">HEALTHCHECK</w:t>
      </w:r>
      <w:r>
        <w:t xml:space="preserve"> </w:t>
      </w:r>
      <w:r>
        <w:t xml:space="preserve">against</w:t>
      </w:r>
      <w:r>
        <w:t xml:space="preserve"> </w:t>
      </w:r>
      <w:r>
        <w:rPr>
          <w:rStyle w:val="VerbatimChar"/>
        </w:rPr>
        <w:t xml:space="preserve">/health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Process model:</w:t>
      </w:r>
      <w:r>
        <w:t xml:space="preserve"> </w:t>
      </w:r>
      <w:r>
        <w:rPr>
          <w:rStyle w:val="VerbatimChar"/>
        </w:rPr>
        <w:t xml:space="preserve">gunicorn</w:t>
      </w:r>
      <w:r>
        <w:t xml:space="preserve"> </w:t>
      </w:r>
      <w:r>
        <w:t xml:space="preserve">managing</w:t>
      </w:r>
      <w:r>
        <w:t xml:space="preserve"> </w:t>
      </w:r>
      <w:r>
        <w:rPr>
          <w:rStyle w:val="VerbatimChar"/>
        </w:rPr>
        <w:t xml:space="preserve">uvicorn.workers.UvicornWorker</w:t>
      </w:r>
      <w:r>
        <w:t xml:space="preserve"> </w:t>
      </w:r>
      <w:r>
        <w:t xml:space="preserve">processes (2 workers) rather than invoking uvicorn directly — closer to</w:t>
      </w:r>
      <w:r>
        <w:t xml:space="preserve"> </w:t>
      </w:r>
      <w:r>
        <w:t xml:space="preserve">how this would actually run in production, and gives explicit</w:t>
      </w:r>
      <w:r>
        <w:t xml:space="preserve"> </w:t>
      </w:r>
      <w:r>
        <w:t xml:space="preserve">worker-count control.</w:t>
      </w:r>
    </w:p>
    <w:p>
      <w:pPr>
        <w:pStyle w:val="BodyText"/>
      </w:pPr>
      <w:r>
        <w:rPr>
          <w:b/>
          <w:bCs/>
        </w:rPr>
        <w:t xml:space="preserve">Verified locally:</w:t>
      </w:r>
    </w:p>
    <w:p>
      <w:pPr>
        <w:pStyle w:val="SourceCode"/>
      </w:pPr>
      <w:r>
        <w:rPr>
          <w:rStyle w:val="FunctionTok"/>
        </w:rPr>
        <w:t xml:space="preserve">make</w:t>
      </w:r>
      <w:r>
        <w:rPr>
          <w:rStyle w:val="NormalTok"/>
        </w:rPr>
        <w:t xml:space="preserve"> docker-build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docker-run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http://localhost:8080/health</w:t>
      </w:r>
      <w:r>
        <w:br/>
      </w:r>
      <w:r>
        <w:rPr>
          <w:rStyle w:val="CommentTok"/>
        </w:rPr>
        <w:t xml:space="preserve"># {"status":"ok","model_ready":true,"model_name":"heart-risk-classifier","model_version":"1"}</w:t>
      </w:r>
    </w:p>
    <w:p>
      <w:pPr>
        <w:pStyle w:val="FirstParagraph"/>
      </w:pPr>
      <w:r>
        <w:t xml:space="preserve">The FastAPI interactive docs (Swagger UI), auto-generated from the</w:t>
      </w:r>
      <w:r>
        <w:t xml:space="preserve"> </w:t>
      </w:r>
      <w:r>
        <w:t xml:space="preserve">Pydantic contracts in</w:t>
      </w:r>
      <w:r>
        <w:t xml:space="preserve"> </w:t>
      </w:r>
      <w:r>
        <w:rPr>
          <w:rStyle w:val="VerbatimChar"/>
        </w:rPr>
        <w:t xml:space="preserve">heart_risk/service/contracts.py</w:t>
      </w:r>
      <w:r>
        <w:t xml:space="preserve">:</w:t>
      </w:r>
    </w:p>
    <w:p>
      <w:pPr>
        <w:pStyle w:val="CaptionedFigure"/>
      </w:pPr>
      <w:r>
        <w:drawing>
          <wp:inline>
            <wp:extent cx="5334000" cy="3464277"/>
            <wp:effectExtent b="0" l="0" r="0" t="0"/>
            <wp:docPr descr="FastAPI Swagger UI - Heart Risk Prediction Service" title="" id="54" name="Picture"/>
            <a:graphic>
              <a:graphicData uri="http://schemas.openxmlformats.org/drawingml/2006/picture">
                <pic:pic>
                  <pic:nvPicPr>
                    <pic:cNvPr descr="../screenshots/heart_risk_swagger_api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642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FastAPI Swagger UI - Heart Risk Prediction Service</w:t>
      </w:r>
    </w:p>
    <w:p>
      <w:r>
        <w:pict>
          <v:rect style="width:0;height:1.5pt" o:hralign="center" o:hrstd="t" o:hr="t"/>
        </w:pict>
      </w:r>
    </w:p>
    <w:bookmarkEnd w:id="56"/>
    <w:bookmarkStart w:id="60" w:name="X42995126051c318abf420ee7c27385f86cf05ef"/>
    <w:p>
      <w:pPr>
        <w:pStyle w:val="Heading2"/>
      </w:pPr>
      <w:r>
        <w:t xml:space="preserve">9. Production Deployment (Kubernetes via Helm)</w:t>
      </w:r>
    </w:p>
    <w:p>
      <w:pPr>
        <w:pStyle w:val="FirstParagraph"/>
      </w:pPr>
      <w:r>
        <w:t xml:space="preserve">Packaged as a</w:t>
      </w:r>
      <w:r>
        <w:t xml:space="preserve"> </w:t>
      </w:r>
      <w:r>
        <w:rPr>
          <w:b/>
          <w:bCs/>
        </w:rPr>
        <w:t xml:space="preserve">Helm chart</w:t>
      </w:r>
      <w:r>
        <w:t xml:space="preserve"> </w:t>
      </w:r>
      <w:r>
        <w:t xml:space="preserve">(</w:t>
      </w:r>
      <w:r>
        <w:rPr>
          <w:rStyle w:val="VerbatimChar"/>
        </w:rPr>
        <w:t xml:space="preserve">deploy/helm/heart-risk-api/</w:t>
      </w:r>
      <w:r>
        <w:t xml:space="preserve">) rather than</w:t>
      </w:r>
      <w:r>
        <w:t xml:space="preserve"> </w:t>
      </w:r>
      <w:r>
        <w:t xml:space="preserve">raw manifests — the assignment explicitly allows either, and a chart</w:t>
      </w:r>
      <w:r>
        <w:t xml:space="preserve"> </w:t>
      </w:r>
      <w:r>
        <w:t xml:space="preserve">makes the</w:t>
      </w:r>
      <w:r>
        <w:t xml:space="preserve"> </w:t>
      </w:r>
      <w:r>
        <w:t xml:space="preserve">“bundle the API + its monitoring stack as one installable unit”</w:t>
      </w:r>
      <w:r>
        <w:t xml:space="preserve"> </w:t>
      </w:r>
      <w:r>
        <w:t xml:space="preserve">design (Section 10) much cleaner than separate</w:t>
      </w:r>
      <w:r>
        <w:t xml:space="preserve"> </w:t>
      </w:r>
      <w:r>
        <w:rPr>
          <w:rStyle w:val="VerbatimChar"/>
        </w:rPr>
        <w:t xml:space="preserve">kubectl apply</w:t>
      </w:r>
      <w:r>
        <w:t xml:space="preserve"> </w:t>
      </w:r>
      <w:r>
        <w:t xml:space="preserve">files.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Deployment:</w:t>
      </w:r>
      <w:r>
        <w:t xml:space="preserve"> </w:t>
      </w:r>
      <w:r>
        <w:t xml:space="preserve">2 replicas, resource requests/limits, readiness probe</w:t>
      </w:r>
      <w:r>
        <w:t xml:space="preserve"> </w:t>
      </w:r>
      <w:r>
        <w:t xml:space="preserve">(</w:t>
      </w:r>
      <w:r>
        <w:rPr>
          <w:rStyle w:val="VerbatimChar"/>
        </w:rPr>
        <w:t xml:space="preserve">/health</w:t>
      </w:r>
      <w:r>
        <w:t xml:space="preserve">, 5s delay) and liveness probe (</w:t>
      </w:r>
      <w:r>
        <w:rPr>
          <w:rStyle w:val="VerbatimChar"/>
        </w:rPr>
        <w:t xml:space="preserve">/health</w:t>
      </w:r>
      <w:r>
        <w:t xml:space="preserve">, 15s delay)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Service:</w:t>
      </w:r>
      <w:r>
        <w:t xml:space="preserve"> </w:t>
      </w:r>
      <w:r>
        <w:rPr>
          <w:rStyle w:val="VerbatimChar"/>
        </w:rPr>
        <w:t xml:space="preserve">ClusterIP</w:t>
      </w:r>
      <w:r>
        <w:t xml:space="preserve"> </w:t>
      </w:r>
      <w:r>
        <w:t xml:space="preserve">(not directly exposed)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Ingress:</w:t>
      </w:r>
      <w:r>
        <w:t xml:space="preserve"> </w:t>
      </w:r>
      <w:r>
        <w:t xml:space="preserve">nginx ingress class, host</w:t>
      </w:r>
      <w:r>
        <w:t xml:space="preserve"> </w:t>
      </w:r>
      <w:r>
        <w:rPr>
          <w:rStyle w:val="VerbatimChar"/>
        </w:rPr>
        <w:t xml:space="preserve">heart-risk.local</w:t>
      </w:r>
      <w:r>
        <w:t xml:space="preserve"> </w:t>
      </w:r>
      <w:r>
        <w:t xml:space="preserve">— the</w:t>
      </w:r>
      <w:r>
        <w:t xml:space="preserve"> </w:t>
      </w:r>
      <w:r>
        <w:t xml:space="preserve">assignment’s</w:t>
      </w:r>
      <w:r>
        <w:t xml:space="preserve"> </w:t>
      </w:r>
      <w:r>
        <w:rPr>
          <w:i/>
          <w:iCs/>
        </w:rPr>
        <w:t xml:space="preserve">other</w:t>
      </w:r>
      <w:r>
        <w:t xml:space="preserve"> </w:t>
      </w:r>
      <w:r>
        <w:t xml:space="preserve">explicit option for exposing the API (vs. a</w:t>
      </w:r>
      <w:r>
        <w:t xml:space="preserve"> </w:t>
      </w:r>
      <w:r>
        <w:t xml:space="preserve">LoadBalancer Service)</w:t>
      </w:r>
    </w:p>
    <w:p>
      <w:pPr>
        <w:pStyle w:val="SourceCode"/>
      </w:pPr>
      <w:r>
        <w:rPr>
          <w:rStyle w:val="ExtensionTok"/>
        </w:rPr>
        <w:t xml:space="preserve">minikube</w:t>
      </w:r>
      <w:r>
        <w:rPr>
          <w:rStyle w:val="NormalTok"/>
        </w:rPr>
        <w:t xml:space="preserve"> addons enable ingress</w:t>
      </w:r>
      <w:r>
        <w:br/>
      </w:r>
      <w:r>
        <w:rPr>
          <w:rStyle w:val="ExtensionTok"/>
        </w:rPr>
        <w:t xml:space="preserve">helm</w:t>
      </w:r>
      <w:r>
        <w:rPr>
          <w:rStyle w:val="NormalTok"/>
        </w:rPr>
        <w:t xml:space="preserve"> install heart-risk-api deploy/helm/heart-risk-api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--namespace</w:t>
      </w:r>
      <w:r>
        <w:rPr>
          <w:rStyle w:val="NormalTok"/>
        </w:rPr>
        <w:t xml:space="preserve"> heart-risk </w:t>
      </w:r>
      <w:r>
        <w:rPr>
          <w:rStyle w:val="AttributeTok"/>
        </w:rPr>
        <w:t xml:space="preserve">--create-namespace</w:t>
      </w:r>
    </w:p>
    <w:p>
      <w:pPr>
        <w:pStyle w:val="FirstParagraph"/>
      </w:pPr>
      <w:r>
        <w:rPr>
          <w:b/>
          <w:bCs/>
        </w:rPr>
        <w:t xml:space="preserve">Verified end-to-end</w:t>
      </w:r>
      <w:r>
        <w:t xml:space="preserve"> </w:t>
      </w:r>
      <w:r>
        <w:t xml:space="preserve">through the Ingress (not just the pod’s own</w:t>
      </w:r>
      <w:r>
        <w:t xml:space="preserve"> </w:t>
      </w:r>
      <w:r>
        <w:t xml:space="preserve">loopback):</w:t>
      </w:r>
    </w:p>
    <w:p>
      <w:pPr>
        <w:pStyle w:val="SourceCode"/>
      </w:pPr>
      <w:r>
        <w:rPr>
          <w:rStyle w:val="VerbatimChar"/>
        </w:rPr>
        <w:t xml:space="preserve">$ kubectl -n heart-risk get pods,svc,ingress</w:t>
      </w:r>
      <w:r>
        <w:br/>
      </w:r>
      <w:r>
        <w:rPr>
          <w:rStyle w:val="VerbatimChar"/>
        </w:rPr>
        <w:t xml:space="preserve">heart-risk-api-...   1/1   Running   (x2 replicas)</w:t>
      </w:r>
      <w:r>
        <w:br/>
      </w:r>
      <w:r>
        <w:rPr>
          <w:rStyle w:val="VerbatimChar"/>
        </w:rPr>
        <w:t xml:space="preserve">heart-risk-api-grafana-...      1/1   Running</w:t>
      </w:r>
      <w:r>
        <w:br/>
      </w:r>
      <w:r>
        <w:rPr>
          <w:rStyle w:val="VerbatimChar"/>
        </w:rPr>
        <w:t xml:space="preserve">heart-risk-api-prometheus-...   1/1   Running</w:t>
      </w:r>
      <w:r>
        <w:br/>
      </w:r>
      <w:r>
        <w:rPr>
          <w:rStyle w:val="VerbatimChar"/>
        </w:rPr>
        <w:t xml:space="preserve">ingress.networking.k8s.io/heart-risk-api   nginx   heart-risk.local   192.168.49.2</w:t>
      </w:r>
      <w:r>
        <w:br/>
      </w:r>
      <w:r>
        <w:br/>
      </w:r>
      <w:r>
        <w:rPr>
          <w:rStyle w:val="VerbatimChar"/>
        </w:rPr>
        <w:t xml:space="preserve">$ curl -H "Host: heart-risk.local" http://&lt;ingress-ip&gt;/health</w:t>
      </w:r>
      <w:r>
        <w:br/>
      </w:r>
      <w:r>
        <w:rPr>
          <w:rStyle w:val="VerbatimChar"/>
        </w:rPr>
        <w:t xml:space="preserve">{"status":"ok","model_ready":true,...}</w:t>
      </w:r>
      <w:r>
        <w:br/>
      </w:r>
      <w:r>
        <w:br/>
      </w:r>
      <w:r>
        <w:rPr>
          <w:rStyle w:val="VerbatimChar"/>
        </w:rPr>
        <w:t xml:space="preserve">$ curl -H "Host: heart-risk.local" -X POST .../predict -d '{...}'</w:t>
      </w:r>
      <w:r>
        <w:br/>
      </w:r>
      <w:r>
        <w:rPr>
          <w:rStyle w:val="VerbatimChar"/>
        </w:rPr>
        <w:t xml:space="preserve">{"prediction":0,"risk_label":"low_risk","confidence":0.862,...}</w:t>
      </w:r>
    </w:p>
    <w:p>
      <w:pPr>
        <w:pStyle w:val="CaptionedFigure"/>
      </w:pPr>
      <w:r>
        <w:drawing>
          <wp:inline>
            <wp:extent cx="5334000" cy="1778000"/>
            <wp:effectExtent b="0" l="0" r="0" t="0"/>
            <wp:docPr descr="kubectl get pods -n heart-risk - API (2/2) + Prometheus + Grafana all Running" title="" id="58" name="Picture"/>
            <a:graphic>
              <a:graphicData uri="http://schemas.openxmlformats.org/drawingml/2006/picture">
                <pic:pic>
                  <pic:nvPicPr>
                    <pic:cNvPr descr="../screenshots/k8s-pods.jp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78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kubectl get pods -n heart-risk - API (2/2) + Prometheus + Grafana all Running</w:t>
      </w:r>
    </w:p>
    <w:p>
      <w:r>
        <w:pict>
          <v:rect style="width:0;height:1.5pt" o:hralign="center" o:hrstd="t" o:hr="t"/>
        </w:pict>
      </w:r>
    </w:p>
    <w:bookmarkEnd w:id="60"/>
    <w:bookmarkStart w:id="67" w:name="monitoring-logging"/>
    <w:p>
      <w:pPr>
        <w:pStyle w:val="Heading2"/>
      </w:pPr>
      <w:r>
        <w:t xml:space="preserve">10. Monitoring &amp; Logging</w:t>
      </w:r>
    </w:p>
    <w:p>
      <w:pPr>
        <w:pStyle w:val="FirstParagraph"/>
      </w:pPr>
      <w:r>
        <w:rPr>
          <w:b/>
          <w:bCs/>
        </w:rPr>
        <w:t xml:space="preserve">Request logging:</w:t>
      </w:r>
      <w:r>
        <w:t xml:space="preserve"> </w:t>
      </w:r>
      <w:r>
        <w:t xml:space="preserve">every request produces a single</w:t>
      </w:r>
      <w:r>
        <w:t xml:space="preserve"> </w:t>
      </w:r>
      <w:r>
        <w:rPr>
          <w:b/>
          <w:bCs/>
        </w:rPr>
        <w:t xml:space="preserve">structured JSON</w:t>
      </w:r>
      <w:r>
        <w:rPr>
          <w:b/>
          <w:bCs/>
        </w:rPr>
        <w:t xml:space="preserve"> </w:t>
      </w:r>
      <w:r>
        <w:rPr>
          <w:b/>
          <w:bCs/>
        </w:rPr>
        <w:t xml:space="preserve">log line</w:t>
      </w:r>
      <w:r>
        <w:t xml:space="preserve"> </w:t>
      </w:r>
      <w:r>
        <w:t xml:space="preserve">(trace id, method, route, status, duration) via a custom</w:t>
      </w:r>
      <w:r>
        <w:t xml:space="preserve"> </w:t>
      </w:r>
      <w:r>
        <w:rPr>
          <w:rStyle w:val="VerbatimChar"/>
        </w:rPr>
        <w:t xml:space="preserve">JsonLogFormatter</w:t>
      </w:r>
      <w:r>
        <w:t xml:space="preserve"> </w:t>
      </w:r>
      <w:r>
        <w:t xml:space="preserve">— closer to what a real log aggregator (Loki,</w:t>
      </w:r>
      <w:r>
        <w:t xml:space="preserve"> </w:t>
      </w:r>
      <w:r>
        <w:t xml:space="preserve">CloudWatch) would expect than a plain f-string.</w:t>
      </w:r>
    </w:p>
    <w:p>
      <w:pPr>
        <w:pStyle w:val="BodyText"/>
      </w:pPr>
      <w:r>
        <w:rPr>
          <w:b/>
          <w:bCs/>
        </w:rPr>
        <w:t xml:space="preserve">Metrics:</w:t>
      </w:r>
      <w:r>
        <w:t xml:space="preserve"> </w:t>
      </w:r>
      <w:r>
        <w:t xml:space="preserve">namespaced</w:t>
      </w:r>
      <w:r>
        <w:t xml:space="preserve"> </w:t>
      </w:r>
      <w:r>
        <w:rPr>
          <w:rStyle w:val="VerbatimChar"/>
        </w:rPr>
        <w:t xml:space="preserve">heart_risk_*</w:t>
      </w:r>
      <w:r>
        <w:t xml:space="preserve"> </w:t>
      </w:r>
      <w:r>
        <w:t xml:space="preserve">Prometheus metrics (to avoid</w:t>
      </w:r>
      <w:r>
        <w:t xml:space="preserve"> </w:t>
      </w:r>
      <w:r>
        <w:t xml:space="preserve">colliding with other services on a shared Prometheus instance):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heart_risk_http_requests_total{route,method,status}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heart_risk_predictions_total{risk_label}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heart_risk_request_duration_seconds{route}</w:t>
      </w:r>
    </w:p>
    <w:p>
      <w:pPr>
        <w:pStyle w:val="BodyText"/>
      </w:pPr>
      <w:r>
        <w:rPr>
          <w:b/>
          <w:bCs/>
        </w:rPr>
        <w:t xml:space="preserve">Deployed stack:</w:t>
      </w:r>
      <w:r>
        <w:t xml:space="preserve"> </w:t>
      </w:r>
      <w:r>
        <w:t xml:space="preserve">Prometheus and Grafana are templated as part of the</w:t>
      </w:r>
      <w:r>
        <w:t xml:space="preserve"> </w:t>
      </w:r>
      <w:r>
        <w:rPr>
          <w:b/>
          <w:bCs/>
        </w:rPr>
        <w:t xml:space="preserve">same Helm chart</w:t>
      </w:r>
      <w:r>
        <w:t xml:space="preserve"> </w:t>
      </w:r>
      <w:r>
        <w:t xml:space="preserve">as the API (</w:t>
      </w:r>
      <w:r>
        <w:rPr>
          <w:rStyle w:val="VerbatimChar"/>
        </w:rPr>
        <w:t xml:space="preserve">deploy/helm/heart-risk-api/templates/monitoring/</w:t>
      </w:r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helm install</w:t>
      </w:r>
      <w:r>
        <w:t xml:space="preserve"> </w:t>
      </w:r>
      <w:r>
        <w:t xml:space="preserve">brings up the entire observability stack alongside the</w:t>
      </w:r>
      <w:r>
        <w:t xml:space="preserve"> </w:t>
      </w:r>
      <w:r>
        <w:t xml:space="preserve">service — no separate manifests to apply. Grafana auto-provisions:</w:t>
      </w:r>
      <w:r>
        <w:t xml:space="preserve"> </w:t>
      </w:r>
      <w:r>
        <w:t xml:space="preserve">- A Prometheus datasource</w:t>
      </w:r>
      <w:r>
        <w:t xml:space="preserve"> </w:t>
      </w:r>
      <w:r>
        <w:t xml:space="preserve">- A</w:t>
      </w:r>
      <w:r>
        <w:t xml:space="preserve"> </w:t>
      </w:r>
      <w:r>
        <w:rPr>
          <w:b/>
          <w:bCs/>
        </w:rPr>
        <w:t xml:space="preserve">“Heart Risk API — Service Health”</w:t>
      </w:r>
      <w:r>
        <w:t xml:space="preserve"> </w:t>
      </w:r>
      <w:r>
        <w:t xml:space="preserve">dashboard with four panels</w:t>
      </w:r>
      <w:r>
        <w:t xml:space="preserve"> </w:t>
      </w:r>
      <w:r>
        <w:t xml:space="preserve">deliberately varied in type: a predictions-by-label</w:t>
      </w:r>
      <w:r>
        <w:t xml:space="preserve"> </w:t>
      </w:r>
      <w:r>
        <w:rPr>
          <w:b/>
          <w:bCs/>
        </w:rPr>
        <w:t xml:space="preserve">time series</w:t>
      </w:r>
      <w:r>
        <w:t xml:space="preserve">, a</w:t>
      </w:r>
      <w:r>
        <w:t xml:space="preserve"> </w:t>
      </w:r>
      <w:r>
        <w:t xml:space="preserve">requests-per-route</w:t>
      </w:r>
      <w:r>
        <w:t xml:space="preserve"> </w:t>
      </w:r>
      <w:r>
        <w:rPr>
          <w:b/>
          <w:bCs/>
        </w:rPr>
        <w:t xml:space="preserve">pie chart</w:t>
      </w:r>
      <w:r>
        <w:t xml:space="preserve">, an average-vs-p99 latency</w:t>
      </w:r>
      <w:r>
        <w:t xml:space="preserve"> </w:t>
      </w:r>
      <w:r>
        <w:rPr>
          <w:b/>
          <w:bCs/>
        </w:rPr>
        <w:t xml:space="preserve">time series</w:t>
      </w:r>
      <w:r>
        <w:t xml:space="preserve">, and an error-rate</w:t>
      </w:r>
      <w:r>
        <w:t xml:space="preserve"> </w:t>
      </w:r>
      <w:r>
        <w:rPr>
          <w:b/>
          <w:bCs/>
        </w:rPr>
        <w:t xml:space="preserve">gauge</w:t>
      </w:r>
      <w:r>
        <w:t xml:space="preserve"> </w:t>
      </w:r>
      <w:r>
        <w:t xml:space="preserve">— not just four line</w:t>
      </w:r>
      <w:r>
        <w:t xml:space="preserve"> </w:t>
      </w:r>
      <w:r>
        <w:t xml:space="preserve">charts of different metrics.</w:t>
      </w:r>
    </w:p>
    <w:p>
      <w:pPr>
        <w:pStyle w:val="BodyText"/>
      </w:pPr>
      <w:r>
        <w:t xml:space="preserve">Verified live against real traffic generated through the Ingress:</w:t>
      </w:r>
      <w:r>
        <w:t xml:space="preserve"> </w:t>
      </w:r>
      <w:r>
        <w:t xml:space="preserve">Prometheus reports the</w:t>
      </w:r>
      <w:r>
        <w:t xml:space="preserve"> </w:t>
      </w:r>
      <w:r>
        <w:rPr>
          <w:rStyle w:val="VerbatimChar"/>
        </w:rPr>
        <w:t xml:space="preserve">heart-risk-api</w:t>
      </w:r>
      <w:r>
        <w:t xml:space="preserve"> </w:t>
      </w:r>
      <w:r>
        <w:t xml:space="preserve">target as</w:t>
      </w:r>
      <w:r>
        <w:t xml:space="preserve"> </w:t>
      </w:r>
      <w:r>
        <w:rPr>
          <w:b/>
          <w:bCs/>
        </w:rPr>
        <w:t xml:space="preserve">UP</w:t>
      </w:r>
      <w:r>
        <w:t xml:space="preserve">, and Grafana’s</w:t>
      </w:r>
      <w:r>
        <w:t xml:space="preserve"> </w:t>
      </w:r>
      <w:r>
        <w:t xml:space="preserve">API confirms both the datasource and dashboard are provisioned.</w:t>
      </w:r>
    </w:p>
    <w:p>
      <w:pPr>
        <w:pStyle w:val="CaptionedFigure"/>
      </w:pPr>
      <w:r>
        <w:drawing>
          <wp:inline>
            <wp:extent cx="5334000" cy="3464277"/>
            <wp:effectExtent b="0" l="0" r="0" t="0"/>
            <wp:docPr descr="Prometheus targets - heart-risk-api UP" title="" id="62" name="Picture"/>
            <a:graphic>
              <a:graphicData uri="http://schemas.openxmlformats.org/drawingml/2006/picture">
                <pic:pic>
                  <pic:nvPicPr>
                    <pic:cNvPr descr="../screenshots/prometheus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642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Prometheus targets - heart-risk-api UP</w:t>
      </w:r>
    </w:p>
    <w:p>
      <w:pPr>
        <w:pStyle w:val="CaptionedFigure"/>
      </w:pPr>
      <w:r>
        <w:drawing>
          <wp:inline>
            <wp:extent cx="5334000" cy="3464277"/>
            <wp:effectExtent b="0" l="0" r="0" t="0"/>
            <wp:docPr descr="Grafana - Heart Risk API Service Health dashboard with live data" title="" id="65" name="Picture"/>
            <a:graphic>
              <a:graphicData uri="http://schemas.openxmlformats.org/drawingml/2006/picture">
                <pic:pic>
                  <pic:nvPicPr>
                    <pic:cNvPr descr="../screenshots/grafana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642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Grafana - Heart Risk API Service Health dashboard with live data</w:t>
      </w:r>
    </w:p>
    <w:p>
      <w:r>
        <w:pict>
          <v:rect style="width:0;height:1.5pt" o:hralign="center" o:hrstd="t" o:hr="t"/>
        </w:pict>
      </w:r>
    </w:p>
    <w:bookmarkEnd w:id="67"/>
    <w:bookmarkStart w:id="71" w:name="architecture-diagram"/>
    <w:p>
      <w:pPr>
        <w:pStyle w:val="Heading2"/>
      </w:pPr>
      <w:r>
        <w:t xml:space="preserve">11. Architecture Diagram</w:t>
      </w:r>
    </w:p>
    <w:p>
      <w:pPr>
        <w:pStyle w:val="CaptionedFigure"/>
      </w:pPr>
      <w:r>
        <w:drawing>
          <wp:inline>
            <wp:extent cx="5334000" cy="8371618"/>
            <wp:effectExtent b="0" l="0" r="0" t="0"/>
            <wp:docPr descr="Architecture diagram" title="" id="69" name="Picture"/>
            <a:graphic>
              <a:graphicData uri="http://schemas.openxmlformats.org/drawingml/2006/picture">
                <pic:pic>
                  <pic:nvPicPr>
                    <pic:cNvPr descr="figures/architecture_diagram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3716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Architecture diagram</w:t>
      </w:r>
    </w:p>
    <w:p>
      <w:pPr>
        <w:pStyle w:val="BodyText"/>
      </w:pPr>
      <w:r>
        <w:t xml:space="preserve">The authoritative, version-controlled source for this diagram is a</w:t>
      </w:r>
      <w:r>
        <w:t xml:space="preserve"> </w:t>
      </w:r>
      <w:r>
        <w:t xml:space="preserve">Mermaid flowchart in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 </w:t>
      </w:r>
      <w:r>
        <w:t xml:space="preserve">(renders natively on GitHub); the PNG</w:t>
      </w:r>
      <w:r>
        <w:t xml:space="preserve"> </w:t>
      </w:r>
      <w:r>
        <w:t xml:space="preserve">above is a matching static rendering for this Word/PDF report.</w:t>
      </w:r>
    </w:p>
    <w:p>
      <w:r>
        <w:pict>
          <v:rect style="width:0;height:1.5pt" o:hralign="center" o:hrstd="t" o:hr="t"/>
        </w:pict>
      </w:r>
    </w:p>
    <w:bookmarkEnd w:id="71"/>
    <w:bookmarkStart w:id="72" w:name="repository-link"/>
    <w:p>
      <w:pPr>
        <w:pStyle w:val="Heading2"/>
      </w:pPr>
      <w:r>
        <w:t xml:space="preserve">12. Repository Link</w:t>
      </w:r>
    </w:p>
    <w:p>
      <w:pPr>
        <w:pStyle w:val="FirstParagraph"/>
      </w:pPr>
      <w:r>
        <w:t xml:space="preserve">https://github.com/shashankp1502/mlops-assignment</w:t>
      </w:r>
    </w:p>
    <w:bookmarkEnd w:id="72"/>
    <w:bookmarkStart w:id="73" w:name="a-note-on-originality"/>
    <w:p>
      <w:pPr>
        <w:pStyle w:val="Heading2"/>
      </w:pPr>
      <w:r>
        <w:t xml:space="preserve">13. A note on originality</w:t>
      </w:r>
    </w:p>
    <w:p>
      <w:pPr>
        <w:pStyle w:val="FirstParagraph"/>
      </w:pPr>
      <w:r>
        <w:t xml:space="preserve">This pipeline’s structure, model choices, feature engineering approach</w:t>
      </w:r>
      <w:r>
        <w:t xml:space="preserve"> </w:t>
      </w:r>
      <w:r>
        <w:t xml:space="preserve">(KNN imputation + ordinal encoding + a derived age-group feature), MLflow</w:t>
      </w:r>
      <w:r>
        <w:t xml:space="preserve"> </w:t>
      </w:r>
      <w:r>
        <w:t xml:space="preserve">Model Registry usage,</w:t>
      </w:r>
      <w:r>
        <w:t xml:space="preserve"> </w:t>
      </w:r>
      <w:r>
        <w:rPr>
          <w:rStyle w:val="VerbatimChar"/>
        </w:rPr>
        <w:t xml:space="preserve">unittest</w:t>
      </w:r>
      <w:r>
        <w:t xml:space="preserve">-based test suite, Makefile-driven CI,</w:t>
      </w:r>
      <w:r>
        <w:t xml:space="preserve"> </w:t>
      </w:r>
      <w:r>
        <w:t xml:space="preserve">and the Helm-packaged deployment (API + Ingress + bundled Prometheus/</w:t>
      </w:r>
      <w:r>
        <w:t xml:space="preserve"> </w:t>
      </w:r>
      <w:r>
        <w:t xml:space="preserve">Grafana as one chart) were designed independently for this assignment.</w:t>
      </w:r>
      <w:r>
        <w:t xml:space="preserve"> </w:t>
      </w:r>
      <w:r>
        <w:t xml:space="preserve">Where choices overlap with general MLOps conventions (e.g. using MLflow,</w:t>
      </w:r>
      <w:r>
        <w:t xml:space="preserve"> </w:t>
      </w:r>
      <w:r>
        <w:t xml:space="preserve">Docker, Prometheus/Grafana — all explicitly suggested by the assignment</w:t>
      </w:r>
      <w:r>
        <w:t xml:space="preserve"> </w:t>
      </w:r>
      <w:r>
        <w:t xml:space="preserve">brief), the specific implementation — package layout, encoding strategy,</w:t>
      </w:r>
      <w:r>
        <w:t xml:space="preserve"> </w:t>
      </w:r>
      <w:r>
        <w:t xml:space="preserve">model registry usage, dashboard panel design, and chart structure — was</w:t>
      </w:r>
      <w:r>
        <w:t xml:space="preserve"> </w:t>
      </w:r>
      <w:r>
        <w:t xml:space="preserve">built from first principles for this submission rather than adapted from</w:t>
      </w:r>
      <w:r>
        <w:t xml:space="preserve"> </w:t>
      </w:r>
      <w:r>
        <w:t xml:space="preserve">another student’s work.</w:t>
      </w:r>
    </w:p>
    <w:bookmarkEnd w:id="73"/>
    <w:bookmarkEnd w:id="7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4" Target="media/rId64.png" /><Relationship Type="http://schemas.openxmlformats.org/officeDocument/2006/relationships/image" Id="rId53" Target="media/rId53.png" /><Relationship Type="http://schemas.openxmlformats.org/officeDocument/2006/relationships/image" Id="rId57" Target="media/rId57.jpg" /><Relationship Type="http://schemas.openxmlformats.org/officeDocument/2006/relationships/image" Id="rId47" Target="media/rId47.png" /><Relationship Type="http://schemas.openxmlformats.org/officeDocument/2006/relationships/image" Id="rId24" Target="media/rId24.png" /><Relationship Type="http://schemas.openxmlformats.org/officeDocument/2006/relationships/image" Id="rId30" Target="media/rId30.png" /><Relationship Type="http://schemas.openxmlformats.org/officeDocument/2006/relationships/image" Id="rId27" Target="media/rId27.png" /><Relationship Type="http://schemas.openxmlformats.org/officeDocument/2006/relationships/image" Id="rId33" Target="media/rId33.png" /><Relationship Type="http://schemas.openxmlformats.org/officeDocument/2006/relationships/image" Id="rId39" Target="media/rId39.png" /><Relationship Type="http://schemas.openxmlformats.org/officeDocument/2006/relationships/image" Id="rId36" Target="media/rId36.png" /><Relationship Type="http://schemas.openxmlformats.org/officeDocument/2006/relationships/image" Id="rId44" Target="media/rId44.png" /><Relationship Type="http://schemas.openxmlformats.org/officeDocument/2006/relationships/image" Id="rId61" Target="media/rId61.png" /><Relationship Type="http://schemas.openxmlformats.org/officeDocument/2006/relationships/image" Id="rId68" Target="media/rId68.png" /><Relationship Type="http://schemas.openxmlformats.org/officeDocument/2006/relationships/image" Id="rId17" Target="media/rId17.png" /><Relationship Type="http://schemas.openxmlformats.org/officeDocument/2006/relationships/image" Id="rId14" Target="media/rId14.png" /><Relationship Type="http://schemas.openxmlformats.org/officeDocument/2006/relationships/image" Id="rId20" Target="media/rId20.png" /><Relationship Type="http://schemas.openxmlformats.org/officeDocument/2006/relationships/image" Id="rId11" Target="media/rId1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MLOps Assignment 1 Report - Surbhi Arya</dc:title>
  <dc:creator/>
  <cp:keywords/>
  <dcterms:created xsi:type="dcterms:W3CDTF">2026-10-17T18:29:35Z</dcterms:created>
  <dcterms:modified xsi:type="dcterms:W3CDTF">2026-10-17T18:29:35Z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