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52"/>
          <w:sz w:val="40"/>
        </w:rPr>
        <w:t>Tekgen AI HRMS - Workforce OS Structure</w:t>
      </w:r>
    </w:p>
    <w:p>
      <w:pPr>
        <w:jc w:val="center"/>
      </w:pPr>
      <w:r>
        <w:rPr>
          <w:color w:val="505050"/>
          <w:sz w:val="20"/>
        </w:rPr>
        <w:t>Single Login | Recruitment + ESS | HR Operations | Payroll | Finance | Malaysia Compliance</w:t>
      </w:r>
    </w:p>
    <w:p>
      <w:r>
        <w:rPr>
          <w:b/>
        </w:rPr>
        <w:t xml:space="preserve">Purpose: </w:t>
      </w:r>
      <w:r>
        <w:t>This document defines the systematic architecture for Tekgen AI HRMS as an internal staffing platform. Every staff member uses one login. Work modules and self-service features appear based on role and employee ID. Payroll and finance remain restricted to authorized departments only.</w:t>
      </w:r>
    </w:p>
    <w:p>
      <w:pPr>
        <w:pStyle w:val="Heading1"/>
      </w:pPr>
      <w:r>
        <w:t>1. Core Principle</w:t>
      </w:r>
    </w:p>
    <w:p>
      <w:pPr>
        <w:pStyle w:val="ListBullet"/>
      </w:pPr>
      <w:r>
        <w:t>One user account can have work access and self-service access in the same platform.</w:t>
      </w:r>
    </w:p>
    <w:p>
      <w:pPr>
        <w:pStyle w:val="ListBullet"/>
      </w:pPr>
      <w:r>
        <w:t>Every internal team member must have Employee ID. Every candidate, client, job, invoice, document, and payroll record must have a unique ID.</w:t>
      </w:r>
    </w:p>
    <w:p>
      <w:pPr>
        <w:pStyle w:val="ListBullet"/>
      </w:pPr>
      <w:r>
        <w:t>Recruiters work on recruitment tasks and can access only their own ESS pages such as leave, attendance, payslip, claims, tax forms, documents, and profile.</w:t>
      </w:r>
    </w:p>
    <w:p>
      <w:pPr>
        <w:pStyle w:val="ListBullet"/>
      </w:pPr>
      <w:r>
        <w:t>Recruiters must not access payroll admin, client commercial fields, finance records, or company-wide employee data.</w:t>
      </w:r>
    </w:p>
    <w:p>
      <w:pPr>
        <w:pStyle w:val="ListBullet"/>
      </w:pPr>
      <w:r>
        <w:t>Payroll access is restricted to Payroll Department, Finance Department where required, Management, and Main Admin only.</w:t>
      </w:r>
    </w:p>
    <w:p>
      <w:pPr>
        <w:pStyle w:val="Heading1"/>
      </w:pPr>
      <w:r>
        <w:t>2. Recommended Sidebar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Visible Modules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Important Restriction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Recruitment, My Workspace, Integrations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 payroll admin, no finance, no client commercial data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HR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HR Operations, Employee Records, Leave Approvals, Documents, My Workspace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 invoice/payment admin unless assigned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Payroll, Claims, Payslips, Statutory Forms, Payroll Reports, My Workspace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 recruitment client commercial ownership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Finance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Finance &amp; Billing, Invoices, Collections, Agreements, Client Billing Reports, My Workspace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 candidate screening ownership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CRM, Clients, JDs, Follow-ups, Agreements, Commercials, My Workspace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Recruiters see assigned JDs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Main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All modules, user management, audit logs, settings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Full access with audit trail</w:t>
            </w:r>
          </w:p>
        </w:tc>
      </w:tr>
    </w:tbl>
    <w:p>
      <w:pPr>
        <w:pStyle w:val="Heading1"/>
      </w:pPr>
      <w:r>
        <w:t>3. Recruiter User Experience</w:t>
      </w:r>
    </w:p>
    <w:p>
      <w:pPr>
        <w:pStyle w:val="Heading2"/>
      </w:pPr>
      <w:r>
        <w:t>3.1 Recruitment Work Mode</w:t>
      </w:r>
    </w:p>
    <w:p>
      <w:pPr>
        <w:pStyle w:val="ListBullet"/>
      </w:pPr>
      <w:r>
        <w:t>Job Openings</w:t>
      </w:r>
    </w:p>
    <w:p>
      <w:pPr>
        <w:pStyle w:val="ListBullet"/>
      </w:pPr>
      <w:r>
        <w:t>Candidates</w:t>
      </w:r>
    </w:p>
    <w:p>
      <w:pPr>
        <w:pStyle w:val="ListBullet"/>
      </w:pPr>
      <w:r>
        <w:t>AI Screening</w:t>
      </w:r>
    </w:p>
    <w:p>
      <w:pPr>
        <w:pStyle w:val="ListBullet"/>
      </w:pPr>
      <w:r>
        <w:t>Interviews</w:t>
      </w:r>
    </w:p>
    <w:p>
      <w:pPr>
        <w:pStyle w:val="ListBullet"/>
      </w:pPr>
      <w:r>
        <w:t>Selections</w:t>
      </w:r>
    </w:p>
    <w:p>
      <w:pPr>
        <w:pStyle w:val="ListBullet"/>
      </w:pPr>
      <w:r>
        <w:t>Onboarding</w:t>
      </w:r>
    </w:p>
    <w:p>
      <w:pPr>
        <w:pStyle w:val="ListBullet"/>
      </w:pPr>
      <w:r>
        <w:t>Follow-ups</w:t>
      </w:r>
    </w:p>
    <w:p>
      <w:pPr>
        <w:pStyle w:val="ListBullet"/>
      </w:pPr>
      <w:r>
        <w:t>Email Templates</w:t>
      </w:r>
    </w:p>
    <w:p>
      <w:pPr>
        <w:pStyle w:val="Heading2"/>
      </w:pPr>
      <w:r>
        <w:t>3.2 My Workspace / ESS Mode</w:t>
      </w:r>
    </w:p>
    <w:p>
      <w:pPr>
        <w:pStyle w:val="ListBullet"/>
      </w:pPr>
      <w:r>
        <w:t>My Dashboard</w:t>
      </w:r>
    </w:p>
    <w:p>
      <w:pPr>
        <w:pStyle w:val="ListBullet"/>
      </w:pPr>
      <w:r>
        <w:t>My Attendance</w:t>
      </w:r>
    </w:p>
    <w:p>
      <w:pPr>
        <w:pStyle w:val="ListBullet"/>
      </w:pPr>
      <w:r>
        <w:t>My Leave</w:t>
      </w:r>
    </w:p>
    <w:p>
      <w:pPr>
        <w:pStyle w:val="ListBullet"/>
      </w:pPr>
      <w:r>
        <w:t>My Payslips - read-only</w:t>
      </w:r>
    </w:p>
    <w:p>
      <w:pPr>
        <w:pStyle w:val="ListBullet"/>
      </w:pPr>
      <w:r>
        <w:t>My Claims - submit/view own claims only</w:t>
      </w:r>
    </w:p>
    <w:p>
      <w:pPr>
        <w:pStyle w:val="ListBullet"/>
      </w:pPr>
      <w:r>
        <w:t>My Tax Forms - view/download own forms only</w:t>
      </w:r>
    </w:p>
    <w:p>
      <w:pPr>
        <w:pStyle w:val="ListBullet"/>
      </w:pPr>
      <w:r>
        <w:t>My Documents</w:t>
      </w:r>
    </w:p>
    <w:p>
      <w:pPr>
        <w:pStyle w:val="ListBullet"/>
      </w:pPr>
      <w:r>
        <w:t>My Calendar</w:t>
      </w:r>
    </w:p>
    <w:p>
      <w:pPr>
        <w:pStyle w:val="ListBullet"/>
      </w:pPr>
      <w:r>
        <w:t>My Profile and Settings</w:t>
      </w:r>
    </w:p>
    <w:p>
      <w:pPr>
        <w:pStyle w:val="Heading1"/>
      </w:pPr>
      <w:r>
        <w:t>4. Global ID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ID Format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Used For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Employee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TKG-EMP-0001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Internal staff, recruiter, HR, payroll, finance user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Candidate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TKG-CAN-0001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Candidate journey from sourcing to onboarding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TKG-CL-0001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 master, agreements, JDs, invoices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JD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TKG-JD-0001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Job requirement from client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Submission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TKG-SUB-0001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Candidate submission to client/JD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Leave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TKG-LV-0001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Leave request and approval tracking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Attendance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TKG-ATT-0001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Daily attendance/clocking record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Payslip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TKG-PS-0001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Monthly payslip PDF and payroll link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 Run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TKG-PR-0001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 processing batch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Invoice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TKG-INV-0001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 invoice and collections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Document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TKG-DOC-0001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Secure uploaded files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Audit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TKG-AUD-0001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System activity tracking</w:t>
            </w:r>
          </w:p>
        </w:tc>
      </w:tr>
    </w:tbl>
    <w:p>
      <w:pPr>
        <w:pStyle w:val="Heading1"/>
      </w:pPr>
      <w:r>
        <w:t>5. Recruitment Module Structure</w:t>
      </w:r>
    </w:p>
    <w:p>
      <w:pPr>
        <w:pStyle w:val="ListBullet"/>
      </w:pPr>
      <w:r>
        <w:t>Candidate profile must show Candidate ID, name, email, phone, location, experience, source, AI score, resume, skills, current role, status, and submission history.</w:t>
      </w:r>
    </w:p>
    <w:p>
      <w:pPr>
        <w:pStyle w:val="ListBullet"/>
      </w:pPr>
      <w:r>
        <w:t>Recruiters can upload resumes, source candidates, screen, schedule interviews, update stages, and submit candidates to assigned JDs.</w:t>
      </w:r>
    </w:p>
    <w:p>
      <w:pPr>
        <w:pStyle w:val="ListBullet"/>
      </w:pPr>
      <w:r>
        <w:t>Recruitment must only see client/JD details required for hiring. Commercials, client payment terms, billing rates, and agreements must be hidden unless permission is granted.</w:t>
      </w:r>
    </w:p>
    <w:p>
      <w:pPr>
        <w:pStyle w:val="ListBullet"/>
      </w:pPr>
      <w:r>
        <w:t>Recruitment activity must update Sales CRM submissions automatically using Client ID, JD ID, Candidate ID, and Submission 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System Action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Candidate Created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Candidate ID generated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Recruiter / AI Upload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JD Assigned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Recruiter gets access to JD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/ Recruitment Manager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Candidate Tagged to JD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Submission draft created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Submitted to Sales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validates before client submission if enabled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Recruiter / Sales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Submitted to Client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 feedback tracking starts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Interview / Offer / Joined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Status updates all related dashboards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Recruitment + Sales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Joined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Creates deployed staff or internal employee onboarding flow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HR / Workforce Delivery</w:t>
            </w:r>
          </w:p>
        </w:tc>
      </w:tr>
    </w:tbl>
    <w:p>
      <w:pPr>
        <w:pStyle w:val="Heading1"/>
      </w:pPr>
      <w:r>
        <w:t>6. Sales, Client, Finance and Billing Flow</w:t>
      </w:r>
    </w:p>
    <w:p>
      <w:pPr>
        <w:pStyle w:val="ListBullet"/>
      </w:pPr>
      <w:r>
        <w:t>Sales owns clients, client contacts, JDs, agreements, commercial terms, follow-ups, and client relationship history.</w:t>
      </w:r>
    </w:p>
    <w:p>
      <w:pPr>
        <w:pStyle w:val="ListBullet"/>
      </w:pPr>
      <w:r>
        <w:t>Finance owns invoices, payment collection, invoice aging, receipts, tax/SST/GST fields, and billing reports.</w:t>
      </w:r>
    </w:p>
    <w:p>
      <w:pPr>
        <w:pStyle w:val="ListBullet"/>
      </w:pPr>
      <w:r>
        <w:t>Recruitment receives assigned JDs only. Recruitment should not manage invoices or client agreements.</w:t>
      </w:r>
    </w:p>
    <w:p>
      <w:pPr>
        <w:pStyle w:val="ListBullet"/>
      </w:pPr>
      <w:r>
        <w:t>When candidates join a client, Finance can generate invoices based on the client agreement, JD, billing rate, joined candidate count, timesheet, or monthly fixed billing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CRM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Client, JD, contacts, agreement, commercials, follow-ups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Team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Recruitment ATS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Candidate sourcing, submissions, interviews, offers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Recruitment Team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Workforce Delivery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Joined/deployed candidate assignment, timesheets, client attendance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Delivery/HR Ops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Salary processing, payslips, statutory deductions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 Team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Finance &amp; Billing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 invoices, collections, receipts, revenue reports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Finance Team only</w:t>
            </w:r>
          </w:p>
        </w:tc>
      </w:tr>
    </w:tbl>
    <w:p>
      <w:pPr>
        <w:pStyle w:val="Heading1"/>
      </w:pPr>
      <w:r>
        <w:t>7. HR Operations / ESS Structure</w:t>
      </w:r>
    </w:p>
    <w:p>
      <w:pPr>
        <w:pStyle w:val="ListBullet"/>
      </w:pPr>
      <w:r>
        <w:t>HR Operations manages internal staff records, employee lifecycle, policies, onboarding, exits, leave configuration, attendance rules, and employee documents.</w:t>
      </w:r>
    </w:p>
    <w:p>
      <w:pPr>
        <w:pStyle w:val="ListBullet"/>
      </w:pPr>
      <w:r>
        <w:t>ESS pages are available to every internal employee through the same login.</w:t>
      </w:r>
    </w:p>
    <w:p>
      <w:pPr>
        <w:pStyle w:val="ListBullet"/>
      </w:pPr>
      <w:r>
        <w:t>Each ESS record must be linked to Employee ID and tenant/company ID.</w:t>
      </w:r>
    </w:p>
    <w:p>
      <w:pPr>
        <w:pStyle w:val="ListBullet"/>
      </w:pPr>
      <w:r>
        <w:t>ESS access is personal. Users can view only their own leave, attendance, payslip, claims, tax forms, and documents unless they have manager/admin permission.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ESS Page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Access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My Profile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Employee personal, contact, emergency, bank, tax, employment details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Employee view own; HR edit with permission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My Attendance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Clock-in/out, monthly attendance, calendar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Employee own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My Leave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Leave balance, apply leave, leave history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Employee own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My Payslips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Monthly payslip PDF/download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Read-only own payslips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My Claims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Submit claim, attach receipt, view 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Own claim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My Tax Forms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EA/CP forms or applicable statutory forms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Own forms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My Documents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Employment docs, letters, policies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Own documents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My Calendar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Holidays, leave, rest days, company events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Own + company calendar</w:t>
            </w:r>
          </w:p>
        </w:tc>
      </w:tr>
    </w:tbl>
    <w:p>
      <w:pPr>
        <w:pStyle w:val="Heading1"/>
      </w:pPr>
      <w:r>
        <w:t>8. Leave Management and Malaysia State Holiday Structure</w:t>
      </w:r>
    </w:p>
    <w:p>
      <w:pPr>
        <w:pStyle w:val="ListBullet"/>
      </w:pPr>
      <w:r>
        <w:t>Leave system must support Malaysia state-specific public holidays. Each employee profile must have work country, state, office/location, department, and holiday calendar mapping.</w:t>
      </w:r>
    </w:p>
    <w:p>
      <w:pPr>
        <w:pStyle w:val="ListBullet"/>
      </w:pPr>
      <w:r>
        <w:t>When employee applies leave, the system must calculate working days by excluding public holidays, rest days, and company off days based on the employee state calendar.</w:t>
      </w:r>
    </w:p>
    <w:p>
      <w:pPr>
        <w:pStyle w:val="ListBullet"/>
      </w:pPr>
      <w:r>
        <w:t>Employee must see available balance before applying: entitled, carried forward, taken, pending approval, remaining, and upcoming booked leaves.</w:t>
      </w:r>
    </w:p>
    <w:p>
      <w:pPr>
        <w:pStyle w:val="ListBullet"/>
      </w:pPr>
      <w:r>
        <w:t>Leave categories can include Annual Leave, Medical/Sick Leave, Hospitalization Leave, No Pay Leave, Replacement Leave, Compassionate Leave, Company Off Day Leave, and other configurable leave types.</w:t>
      </w:r>
    </w:p>
    <w:p>
      <w:pPr>
        <w:pStyle w:val="ListBullet"/>
      </w:pPr>
      <w:r>
        <w:t>All leave settings must be configurable by country, state, company policy, grade, employee type, and effective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Area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 Fields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Holiday Calendar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Country, state, year, holiday name, date, 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HR Admin / Main Admin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Employee Calendar Mapping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Employee ID, country, state, office, work schedule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HR Admin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Leave Balance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Employee ID, leave type, entitlement, carry forward, taken, pending, remaining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System + HR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Leave Request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Leave ID, employee ID, leave type, dates, sessions, reason, attachment, 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Employee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Approval Queue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Approver level, approver ID, status, comments, 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Manager/Admin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Audit Trail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Created, approved, rejected, cancelled, modified actions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System</w:t>
            </w:r>
          </w:p>
        </w:tc>
      </w:tr>
    </w:tbl>
    <w:p>
      <w:pPr>
        <w:pStyle w:val="Heading2"/>
      </w:pPr>
      <w:r>
        <w:t>8.1 Leave Approval Queue</w:t>
      </w:r>
    </w:p>
    <w:p>
      <w:pPr>
        <w:pStyle w:val="ListBullet"/>
      </w:pPr>
      <w:r>
        <w:t>Leave approvals must go through configured approval queue.</w:t>
      </w:r>
    </w:p>
    <w:p>
      <w:pPr>
        <w:pStyle w:val="ListBullet"/>
      </w:pPr>
      <w:r>
        <w:t>For now, main approval can go to Main Admin or assigned Reporting Manager based on company rule.</w:t>
      </w:r>
    </w:p>
    <w:p>
      <w:pPr>
        <w:pStyle w:val="ListBullet"/>
      </w:pPr>
      <w:r>
        <w:t>System should support future multi-level approval: Reporting Manager -&gt; HR Admin -&gt; Main Admin.</w:t>
      </w:r>
    </w:p>
    <w:p>
      <w:pPr>
        <w:pStyle w:val="ListBullet"/>
      </w:pPr>
      <w:r>
        <w:t>Employee should see status: Draft, Submitted, Pending Approval, Approved, Rejected, Cancelled.</w:t>
      </w:r>
    </w:p>
    <w:p>
      <w:pPr>
        <w:pStyle w:val="ListBullet"/>
      </w:pPr>
      <w:r>
        <w:t>Approver should see pending queue with Leave ID, employee, department, leave type, dates, balance, reason, attachment, and conflict warnings.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Approval Level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Approver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Level 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Reporting Manager or Main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Approve/Reject/Request Clarification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Level 2 optional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HR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Policy check and document check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Final optional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Main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Final approval for sensitive/long leave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 Sync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 Admin only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Approved unpaid leave affects payroll</w:t>
            </w:r>
          </w:p>
        </w:tc>
      </w:tr>
    </w:tbl>
    <w:p>
      <w:pPr>
        <w:pStyle w:val="Heading1"/>
      </w:pPr>
      <w:r>
        <w:t>9. Payroll Access Control</w:t>
      </w:r>
    </w:p>
    <w:p>
      <w:pPr>
        <w:pStyle w:val="ListBullet"/>
      </w:pPr>
      <w:r>
        <w:t>Payroll is sensitive and must not be available to recruitment team, sales team, or general HR users by default.</w:t>
      </w:r>
    </w:p>
    <w:p>
      <w:pPr>
        <w:pStyle w:val="ListBullet"/>
      </w:pPr>
      <w:r>
        <w:t>Recruiters and employees can view only their own payslips and submit/view their own claims from My Workspace.</w:t>
      </w:r>
    </w:p>
    <w:p>
      <w:pPr>
        <w:pStyle w:val="ListBullet"/>
      </w:pPr>
      <w:r>
        <w:t>Payroll Admin can generate payroll, salary components, statutory deductions, payslips, and payroll reports.</w:t>
      </w:r>
    </w:p>
    <w:p>
      <w:pPr>
        <w:pStyle w:val="ListBullet"/>
      </w:pPr>
      <w:r>
        <w:t>Finance may view payroll cost summaries only if enabled by Main Admin. Detailed employee salary should remain restricted.</w:t>
      </w:r>
    </w:p>
    <w:p>
      <w:pPr>
        <w:pStyle w:val="ListBullet"/>
      </w:pPr>
      <w:r>
        <w:t>Main Admin has full access and all access must be audit logged.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Allowed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Restricted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Employee/Recruiter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View own payslip, submit own claim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 salary admin, no payroll run, no other employee payroll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HR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View employee profile and leave records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 salary processing unless payroll permission granted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Full payroll processing and payslips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Only payroll department users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Finance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 billing, invoice, collection, optionally payroll cost summary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 unrestricted salary edit unless allowed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Main 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Full control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All actions logged</w:t>
            </w:r>
          </w:p>
        </w:tc>
      </w:tr>
    </w:tbl>
    <w:p>
      <w:pPr>
        <w:pStyle w:val="Heading1"/>
      </w:pPr>
      <w:r>
        <w:t>10. Malaysia Local and Expat Compliance</w:t>
      </w:r>
    </w:p>
    <w:p>
      <w:pPr>
        <w:pStyle w:val="ListBullet"/>
      </w:pPr>
      <w:r>
        <w:t>Employee and deployed staff profiles must classify worker type: Local Malaysian, Expat Already in Malaysia, Expat Overseas Hire, Contractor, Internal Employee, or Client-Deployed Staff.</w:t>
      </w:r>
    </w:p>
    <w:p>
      <w:pPr>
        <w:pStyle w:val="ListBullet"/>
      </w:pPr>
      <w:r>
        <w:t>Tax, statutory contributions, documents, and visa workflow must be driven by configurable rules, not hardcoded values.</w:t>
      </w:r>
    </w:p>
    <w:p>
      <w:pPr>
        <w:pStyle w:val="ListBullet"/>
      </w:pPr>
      <w:r>
        <w:t>Expat/non-resident tax handling may differ for initial periods. The system should support configurable tax rules by country, year, residency status, worker category, and effective date.</w:t>
      </w:r>
    </w:p>
    <w:p>
      <w:pPr>
        <w:pStyle w:val="ListBullet"/>
      </w:pPr>
      <w:r>
        <w:t>Final tax values must be verified by finance/payroll/legal before payroll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Worker Type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Document/Field Focus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Compliance Focus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Malaysia Local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IC, EPF, SOCSO, EIS if applicable, Tax Number, Bank, Employment Agreement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Local tax/statutory rules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Expat Already in Malaysia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Passport, current visa/work permit, tax number, local address, bank, employment agreement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Visa expiry and residency status tracking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Expat Overseas Hire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Passport, photo, visa application docs, education, experience letters, medical docs if required, arrival details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Pre-arrival and post-arrival checklist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Contractor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Contract, payment terms, tax documents, bank details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Contract billing/payment rules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Client-Deployed Staff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 assignment, JD ID, deployment start/end, timesheet, billing mapping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 invoice and payroll mapping</w:t>
            </w:r>
          </w:p>
        </w:tc>
      </w:tr>
    </w:tbl>
    <w:p>
      <w:pPr>
        <w:pStyle w:val="Heading1"/>
      </w:pPr>
      <w:r>
        <w:t>11. Secure Document Center</w:t>
      </w:r>
    </w:p>
    <w:p>
      <w:pPr>
        <w:pStyle w:val="ListBullet"/>
      </w:pPr>
      <w:r>
        <w:t>Documents must be stored in one secure vault and linked by Document ID to Employee ID, Candidate ID, Client ID, JD ID, Invoice ID, or Agreement ID.</w:t>
      </w:r>
    </w:p>
    <w:p>
      <w:pPr>
        <w:pStyle w:val="ListBullet"/>
      </w:pPr>
      <w:r>
        <w:t>Access must be role-based. Sensitive documents should never be public URLs.</w:t>
      </w:r>
    </w:p>
    <w:p>
      <w:pPr>
        <w:pStyle w:val="ListBullet"/>
      </w:pPr>
      <w:r>
        <w:t>Document statuses: Missing, Uploaded, Under Review, Approved, Rejected, Expired.</w:t>
      </w:r>
    </w:p>
    <w:p>
      <w:pPr>
        <w:pStyle w:val="ListBullet"/>
      </w:pPr>
      <w:r>
        <w:t>Expiring documents such as passports, visas, contracts, agreements, and permits must create reminders.</w:t>
      </w:r>
    </w:p>
    <w:p>
      <w:pPr>
        <w:pStyle w:val="Heading1"/>
      </w:pPr>
      <w:r>
        <w:t>12. Phase-Wise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Build Area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Phase 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Recruiter My Workspace/ESS inside existing login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My Profile, My Leave, My Attendance, My Payslips view-only, My Claims, My Calendar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Phase 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Leave and Malaysia holiday engine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State-wise holidays, leave balance, approval queue, admin leave settings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Phase 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CRM to Recruitment connection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Client, JD, assigned recruiter, submissions, client feedback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Phase 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Workforce Delivery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Joined candidates, deployed staff, client assignment, timesheets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Phase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 restricted module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Payroll admin, payslips, statutory deductions, payroll reports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Phase 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Finance &amp; Billing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Client invoices, agreements, collections, payment tracking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Phase 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Compliance and Documents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Expat/local checklists, visa expiry, secure document vault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Phase 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Analytics and AI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Role-based dashboards, AI alerts, missing document checks, leave/payroll anomalies</w:t>
            </w:r>
          </w:p>
        </w:tc>
      </w:tr>
    </w:tbl>
    <w:p>
      <w:pPr>
        <w:pStyle w:val="Heading1"/>
      </w:pPr>
      <w:r>
        <w:t>13. Master Implementation Prompt for VS Code</w:t>
      </w:r>
    </w:p>
    <w:p>
      <w:r>
        <w:rPr>
          <w:rFonts w:ascii="Courier New" w:hAnsi="Courier New" w:eastAsia="Courier New"/>
          <w:sz w:val="16"/>
        </w:rPr>
        <w:t>Enhance Tekgen AI HRMS as a single-login Workforce OS.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Do not wipe existing code. Do not break the Recruitment module.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Current Recruitment exists with candidates, job openings, AI screening, interviews, selections, onboarding, follow-ups, and email templates.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Add My Workspace / ESS for every internal user including recruiters, HR, sales, finance, and payroll users. Use the same login and same Employee ID.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Recruiter access:</w:t>
      </w:r>
    </w:p>
    <w:p>
      <w:r>
        <w:rPr>
          <w:rFonts w:ascii="Courier New" w:hAnsi="Courier New" w:eastAsia="Courier New"/>
          <w:sz w:val="16"/>
        </w:rPr>
        <w:t>- Recruitment work pages based on assigned jobs.</w:t>
      </w:r>
    </w:p>
    <w:p>
      <w:r>
        <w:rPr>
          <w:rFonts w:ascii="Courier New" w:hAnsi="Courier New" w:eastAsia="Courier New"/>
          <w:sz w:val="16"/>
        </w:rPr>
        <w:t>- My Workspace pages: My Dashboard, My Attendance, My Leave, My Payslips read-only, My Claims own only, My Tax Forms own only, My Documents, My Calendar, My Profile.</w:t>
      </w:r>
    </w:p>
    <w:p>
      <w:r>
        <w:rPr>
          <w:rFonts w:ascii="Courier New" w:hAnsi="Courier New" w:eastAsia="Courier New"/>
          <w:sz w:val="16"/>
        </w:rPr>
        <w:t>- Recruiter must not access payroll admin, finance invoices, client commercials, salary processing, or other employees' payroll.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Payroll access:</w:t>
      </w:r>
    </w:p>
    <w:p>
      <w:r>
        <w:rPr>
          <w:rFonts w:ascii="Courier New" w:hAnsi="Courier New" w:eastAsia="Courier New"/>
          <w:sz w:val="16"/>
        </w:rPr>
        <w:t>- Payroll Admin, authorized Finance, Management, and Main Admin only.</w:t>
      </w:r>
    </w:p>
    <w:p>
      <w:r>
        <w:rPr>
          <w:rFonts w:ascii="Courier New" w:hAnsi="Courier New" w:eastAsia="Courier New"/>
          <w:sz w:val="16"/>
        </w:rPr>
        <w:t>- Employees/recruiters can view only own payslip and own claims.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Leave system:</w:t>
      </w:r>
    </w:p>
    <w:p>
      <w:r>
        <w:rPr>
          <w:rFonts w:ascii="Courier New" w:hAnsi="Courier New" w:eastAsia="Courier New"/>
          <w:sz w:val="16"/>
        </w:rPr>
        <w:t>- Add leave balance by Employee ID.</w:t>
      </w:r>
    </w:p>
    <w:p>
      <w:r>
        <w:rPr>
          <w:rFonts w:ascii="Courier New" w:hAnsi="Courier New" w:eastAsia="Courier New"/>
          <w:sz w:val="16"/>
        </w:rPr>
        <w:t>- Support Malaysia state-wise public holiday calendar.</w:t>
      </w:r>
    </w:p>
    <w:p>
      <w:r>
        <w:rPr>
          <w:rFonts w:ascii="Courier New" w:hAnsi="Courier New" w:eastAsia="Courier New"/>
          <w:sz w:val="16"/>
        </w:rPr>
        <w:t>- Map employee to country/state/office/work schedule.</w:t>
      </w:r>
    </w:p>
    <w:p>
      <w:r>
        <w:rPr>
          <w:rFonts w:ascii="Courier New" w:hAnsi="Courier New" w:eastAsia="Courier New"/>
          <w:sz w:val="16"/>
        </w:rPr>
        <w:t>- Calculate leave excluding public holidays, rest days, and company off days.</w:t>
      </w:r>
    </w:p>
    <w:p>
      <w:r>
        <w:rPr>
          <w:rFonts w:ascii="Courier New" w:hAnsi="Courier New" w:eastAsia="Courier New"/>
          <w:sz w:val="16"/>
        </w:rPr>
        <w:t>- Leave approval must go to configured approval queue: Reporting Manager/Main Admin first, HR optional, Main Admin final if configured.</w:t>
      </w:r>
    </w:p>
    <w:p>
      <w:r>
        <w:rPr>
          <w:rFonts w:ascii="Courier New" w:hAnsi="Courier New" w:eastAsia="Courier New"/>
          <w:sz w:val="16"/>
        </w:rPr>
        <w:t>- Show leave status and approval audit trail.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Finance and billing:</w:t>
      </w:r>
    </w:p>
    <w:p>
      <w:r>
        <w:rPr>
          <w:rFonts w:ascii="Courier New" w:hAnsi="Courier New" w:eastAsia="Courier New"/>
          <w:sz w:val="16"/>
        </w:rPr>
        <w:t>- Finance manages invoices, receipts, payment tracking, client billing, and collections.</w:t>
      </w:r>
    </w:p>
    <w:p>
      <w:r>
        <w:rPr>
          <w:rFonts w:ascii="Courier New" w:hAnsi="Courier New" w:eastAsia="Courier New"/>
          <w:sz w:val="16"/>
        </w:rPr>
        <w:t>- Recruitment must not see finance/billing unless explicit permission.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ID architecture:</w:t>
      </w:r>
    </w:p>
    <w:p>
      <w:r>
        <w:rPr>
          <w:rFonts w:ascii="Courier New" w:hAnsi="Courier New" w:eastAsia="Courier New"/>
          <w:sz w:val="16"/>
        </w:rPr>
        <w:t>- All records must use unique IDs: Employee ID, Candidate ID, Client ID, JD ID, Submission ID, Leave ID, Attendance ID, Payslip ID, Payroll Run ID, Invoice ID, Document ID, Audit ID.</w:t>
      </w:r>
    </w:p>
    <w:p>
      <w:r>
        <w:rPr>
          <w:rFonts w:ascii="Courier New" w:hAnsi="Courier New" w:eastAsia="Courier New"/>
          <w:sz w:val="16"/>
        </w:rPr>
        <w:t>- All tables must support ID search.</w:t>
      </w:r>
    </w:p>
    <w:p>
      <w:r>
        <w:rPr>
          <w:rFonts w:ascii="Courier New" w:hAnsi="Courier New" w:eastAsia="Courier New"/>
          <w:sz w:val="16"/>
        </w:rPr>
        <w:t>- All actions must create audit logs.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Malaysia compliance:</w:t>
      </w:r>
    </w:p>
    <w:p>
      <w:r>
        <w:rPr>
          <w:rFonts w:ascii="Courier New" w:hAnsi="Courier New" w:eastAsia="Courier New"/>
          <w:sz w:val="16"/>
        </w:rPr>
        <w:t>- Add worker classification: Local Malaysian, Expat Already in Malaysia, Expat Overseas Hire, Contractor, Internal Employee, Client-Deployed Staff.</w:t>
      </w:r>
    </w:p>
    <w:p>
      <w:r>
        <w:rPr>
          <w:rFonts w:ascii="Courier New" w:hAnsi="Courier New" w:eastAsia="Courier New"/>
          <w:sz w:val="16"/>
        </w:rPr>
        <w:t>- Tax/statutory rules must be configurable by country, state, worker type, residency status, year, and effective date.</w:t>
      </w:r>
    </w:p>
    <w:p>
      <w:r>
        <w:rPr>
          <w:rFonts w:ascii="Courier New" w:hAnsi="Courier New" w:eastAsia="Courier New"/>
          <w:sz w:val="16"/>
        </w:rPr>
        <w:t>- Do not hardcode legal/tax rates permanently.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Security:</w:t>
      </w:r>
    </w:p>
    <w:p>
      <w:r>
        <w:rPr>
          <w:rFonts w:ascii="Courier New" w:hAnsi="Courier New" w:eastAsia="Courier New"/>
          <w:sz w:val="16"/>
        </w:rPr>
        <w:t>- Tenant isolation, RBAC middleware, server-side validation, secure file upload, private document storage, signed URLs, no sensitive console logs, audit logs, safe error handling.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rFonts w:ascii="Courier New" w:hAnsi="Courier New" w:eastAsia="Courier New"/>
          <w:sz w:val="16"/>
        </w:rPr>
        <w:t>Implementation order:</w:t>
      </w:r>
    </w:p>
    <w:p>
      <w:r>
        <w:rPr>
          <w:rFonts w:ascii="Courier New" w:hAnsi="Courier New" w:eastAsia="Courier New"/>
          <w:sz w:val="16"/>
        </w:rPr>
        <w:t>1. Inspect current routes, database models, API services, and components.</w:t>
      </w:r>
    </w:p>
    <w:p>
      <w:r>
        <w:rPr>
          <w:rFonts w:ascii="Courier New" w:hAnsi="Courier New" w:eastAsia="Courier New"/>
          <w:sz w:val="16"/>
        </w:rPr>
        <w:t>2. Add Employee ID mapping to existing users.</w:t>
      </w:r>
    </w:p>
    <w:p>
      <w:r>
        <w:rPr>
          <w:rFonts w:ascii="Courier New" w:hAnsi="Courier New" w:eastAsia="Courier New"/>
          <w:sz w:val="16"/>
        </w:rPr>
        <w:t>3. Add My Workspace routes and pages.</w:t>
      </w:r>
    </w:p>
    <w:p>
      <w:r>
        <w:rPr>
          <w:rFonts w:ascii="Courier New" w:hAnsi="Courier New" w:eastAsia="Courier New"/>
          <w:sz w:val="16"/>
        </w:rPr>
        <w:t>4. Add leave balance and Malaysia holiday calendar.</w:t>
      </w:r>
    </w:p>
    <w:p>
      <w:r>
        <w:rPr>
          <w:rFonts w:ascii="Courier New" w:hAnsi="Courier New" w:eastAsia="Courier New"/>
          <w:sz w:val="16"/>
        </w:rPr>
        <w:t>5. Add approval queue.</w:t>
      </w:r>
    </w:p>
    <w:p>
      <w:r>
        <w:rPr>
          <w:rFonts w:ascii="Courier New" w:hAnsi="Courier New" w:eastAsia="Courier New"/>
          <w:sz w:val="16"/>
        </w:rPr>
        <w:t>6. Add payroll read-only self-service pages.</w:t>
      </w:r>
    </w:p>
    <w:p>
      <w:r>
        <w:rPr>
          <w:rFonts w:ascii="Courier New" w:hAnsi="Courier New" w:eastAsia="Courier New"/>
          <w:sz w:val="16"/>
        </w:rPr>
        <w:t>7. Restrict payroll/admin pages with RBAC.</w:t>
      </w:r>
    </w:p>
    <w:p>
      <w:r>
        <w:rPr>
          <w:rFonts w:ascii="Courier New" w:hAnsi="Courier New" w:eastAsia="Courier New"/>
          <w:sz w:val="16"/>
        </w:rPr>
        <w:t>8. Add audit logs.</w:t>
      </w:r>
    </w:p>
    <w:p>
      <w:r>
        <w:rPr>
          <w:rFonts w:ascii="Courier New" w:hAnsi="Courier New" w:eastAsia="Courier New"/>
          <w:sz w:val="16"/>
        </w:rPr>
        <w:t>9. Run lint/build/tests and list changed files.</w:t>
      </w:r>
    </w:p>
    <w:p>
      <w:r>
        <w:rPr>
          <w:rFonts w:ascii="Courier New" w:hAnsi="Courier New" w:eastAsia="Courier New"/>
          <w:sz w:val="16"/>
        </w:rPr>
      </w:r>
    </w:p>
    <w:p>
      <w:r>
        <w:rPr>
          <w:b/>
        </w:rPr>
        <w:t xml:space="preserve">Final rule: </w:t>
      </w:r>
      <w:r>
        <w:t>Recruitment team gets recruitment access plus personal ESS only. Payroll and invoice administration stay restricted to Payroll, Finance, Management, and Main Admin.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