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0"/>
        <w:spacing w:after="160"/>
      </w:pPr>
      <w:r>
        <w:rPr>
          <w:rFonts w:ascii="Calibri" w:hAnsi="Calibri"/>
          <w:b/>
          <w:color w:val="1A56DB"/>
          <w:sz w:val="30"/>
        </w:rPr>
        <w:t>CONTENT BRIEF: How Niching Your Social Media Agency Makes You More Money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1. BASICS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Topic / Working Title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How Niching Your Social Media Agency Makes You More Money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Content Type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Long-form Educational Blog Post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Funnel Stage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Top of Funnel (ToFU) — Awareness &amp; Consideration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Primary Goal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Convince agency owners (with hard data) that specialisation is the primary lever for higher margins, better clients, and faster growth — and give them a framework to choose and validate a niche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Target Word Count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3,200–3,800 words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Author Note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Data-led narrative throughout. Every stat must cite a named source. No generic advice — specific benchmarks, named agencies, named expert quotes only.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Publish Destination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SocialPilot Blog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Assigned Writer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[TBD]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Due Date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[TBD]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2. SEO TARGETS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Primary Keyword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2448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Est. Monthly Volume</w:t>
            </w:r>
          </w:p>
        </w:tc>
        <w:tc>
          <w:tcPr>
            <w:tcW w:type="dxa" w:w="2448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2448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Intent</w:t>
            </w:r>
          </w:p>
        </w:tc>
      </w:tr>
      <w:tr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niche social media agency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800–1,200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Medium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Informational / Commercial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 media agency niche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600–900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Medium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Informational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Secondary Keywords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2448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Est. Monthly Volume</w:t>
            </w:r>
          </w:p>
        </w:tc>
        <w:tc>
          <w:tcPr>
            <w:tcW w:type="dxa" w:w="2448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2448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Intent</w:t>
            </w:r>
          </w:p>
        </w:tc>
      </w:tr>
      <w:tr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how to niche down as an agency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300–500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Low–Medium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Informational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 media agency specialization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400–600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Medium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Informational</w:t>
            </w:r>
          </w:p>
        </w:tc>
      </w:tr>
      <w:tr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most profitable social media agency niche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200–400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Low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Informational / Commercial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vertical social media agency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150–300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Low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Informational</w:t>
            </w:r>
          </w:p>
        </w:tc>
      </w:tr>
      <w:tr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niche agency vs generalist agency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200–350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Low–Medium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Informational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best niche for social media agency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250–400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Low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Commercial</w:t>
            </w:r>
          </w:p>
        </w:tc>
      </w:tr>
      <w:tr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how to grow a social media agency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500–800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Medium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Informational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 media agency profit margin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150–250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Low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Informational</w:t>
            </w:r>
          </w:p>
        </w:tc>
      </w:tr>
      <w:tr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agency niche selection framework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100–200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Low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Informational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 media agency pricing strategy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300–500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Medium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Informational / Commercial</w:t>
            </w:r>
          </w:p>
        </w:tc>
      </w:tr>
      <w:tr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how to position a social media agency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150–300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Low</w:t>
            </w:r>
          </w:p>
        </w:tc>
        <w:tc>
          <w:tcPr>
            <w:tcW w:type="dxa" w:w="244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Informational</w:t>
            </w:r>
          </w:p>
        </w:tc>
      </w:tr>
      <w:tr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agency specialization revenue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100–200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Low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Informational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People Also Ask / PAA Questions to Answer in Article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How do I choose a niche for my social media agency?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Is it better to be a generalist or specialist agency?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What are the most profitable niches for a social media agency?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How much more do niche agencies charge than generalists?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How do niche agencies get clients?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What is the average profit margin for a social media agency?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How do you grow a social media agency fast?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What industries pay the most for social media management?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How do I differentiate my social media agency?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What is vertical specialisation in a marketing agency?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Can a small agency compete against large agencies by niching?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What are the risks of niching your agency?</w:t>
      </w:r>
    </w:p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Meta Title (≤ 60 chars)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How Niching Your Social Media Agency Makes You More Money</w:t>
      </w:r>
    </w:p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Meta Description (≤ 160 chars)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84% of agencies now identify as specialists — and they earn 25–40% margins vs. 15–20% for generalists. Here's the data and a framework to niche your agency.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3. TARGET AUDIENCE &amp; ICP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Primary Reader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Role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Founder / Owner of a social media or digital marketing agency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Agency Size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2–50 employees; $200K–$5M annual revenue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Stage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Growing but plateauing — frustrated by inconsistent deal flow, price pressure, and losing pitches to specialists who already know the prospect's industry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Pain State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Serves too many client types; can't systematise delivery; underpriced compared to what specialist agencies in their space charge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Goal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Scale revenue, increase margins, reduce sales cycle length, win better-fit clients who don't negotiate on price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Reads / Follows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Jason Swenk, Karl Sakas, Blair Enns, Corey Quinn; agency podcasts; SocialPilot blog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Secondary Reader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Freelance social media manager transitioning to an agency model, evaluating whether to go broad or narrow from day one.</w:t>
      </w:r>
    </w:p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Reader Mindset &amp; Objections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Knows 'niche down' is common advice but hasn't seen the actual financial case — needs proof, not inspiration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Fears that niching = turning away revenue in the short term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Wants a practical validation framework, not a theoretical positioning exercise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Worried about market concentration risk: 'What if my niche tanks?'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Has probably served a handful of clients in one vertical already but hasn't made it intentional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4. SERP &amp; COMPETITIVE ANALYSIS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Current SERP Landscape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The SERP for 'niche social media agency' is dominated by shallow listicle posts ('best niches to target'), vendor blog posts from agency tools, and generic how-to guides. Almost none cite primary benchmark reports or real case studies with specific revenue figures. There is clear white space for a single authoritative, data-first piece that combines financial benchmarks, named agency case studies, and an actionable niche-selection framework.</w:t>
      </w:r>
    </w:p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Top Competing Content Pieces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264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Angle</w:t>
            </w:r>
          </w:p>
        </w:tc>
        <w:tc>
          <w:tcPr>
            <w:tcW w:type="dxa" w:w="3264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Gap / Weakness</w:t>
            </w:r>
          </w:p>
        </w:tc>
      </w:tr>
      <w:tr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Agency Analytics Blog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'How to Pick Your Agency Niche' — framework-focused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No revenue or margin benchmarks; no case studies with figures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Agency Analytics Blog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'Why Niche Agencies Excel: 16 Experts' — quote compilation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Opinion-heavy; no primary data; no Promethean/Predictable Profits sourcing</w:t>
            </w:r>
          </w:p>
        </w:tc>
      </w:tr>
      <w:tr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Phantom Leads AI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'Should Your Agency Niche Down? The Data Says Yes'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Strong data points but thin content; no operational or vertical pricing angle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ALM Corp Blog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'Most Profitable Niches for Digital Marketing Agencies 2026'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Niche listing only; no niche-selection framework or expert attribution</w:t>
            </w:r>
          </w:p>
        </w:tc>
      </w:tr>
      <w:tr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InMotion Hosting Blog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'Generalist vs. Niche Agency: Which Model Grows Faster'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Balanced but shallow; no actionable steps or case study proof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Seven Figure Agency Blog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Agency niching and growth framework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Strong case studies but vendor-biased; no financial benchmarks from independent reports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Content Gap &amp; SocialPilot Angle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Content Gap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No single piece combines: (a) independent financial benchmarks from Promethean Research, Predictable Profits, and Agency Analytics, (b) named case studies with specific revenue figures (Rankings.io, Seven Figure Agency's plumbing/HVAC agency), (c) expert quotes from Blair Enns, Karl Sakas, Corey Quinn, Jason Swenk, and David C. Baker, AND (d) a practical 3-step niche-selection and validation framework — in one article.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Opportunity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SocialPilot can own the definitive data-backed guide to agency niching. The 84% specialist statistic (Promethean 2025) is a powerful hook: niching is no longer a growth hack — it's the new baseline, and the 16% still operating as generalists are being left behind.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Our Angle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Lead with the paradigm shift (84% now specialists), build the financial case with hard benchmarks, validate with named case studies, give the practical framework, and close with niche-specific market sizing data. SocialPilot white-label positioned naturally as the infrastructure that enables scale.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5. LLM &amp; AI SEARCH CONSIDERATIONS</w:t>
            </w:r>
          </w:p>
        </w:tc>
      </w:tr>
    </w:tbl>
    <w:p/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Structure this article to be extractable by AI-assisted search (ChatGPT, Gemini, Perplexity) answering queries like 'are niche agencies more profitable?' or 'how to choose a niche for my social media agency?'</w:t>
      </w:r>
    </w:p>
    <w:p/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Use question-format H2s and H3s where possible (e.g. 'Why Do Niche Agencies Earn More?', 'How Do You Choose the Right Niche?')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Include data comparison tables: niche vs. generalist side-by-side across margin, retention, win rate, revenue per employee, and CAC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Provide quotable, attribution-ready sentences: e.g. 'According to Promethean Research's 2025 survey of 1,452 agency leaders, 84% now identify as specialists'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Include a concise FAQ section (5–6 Q&amp;A pairs) at the end for schema markup eligibility</w:t>
      </w:r>
    </w:p>
    <w:p>
      <w:pPr>
        <w:spacing w:before="0" w:after="0"/>
        <w:spacing w:before="0" w:after="60"/>
        <w:ind w:left="240" w:hanging="240"/>
        <w:numPr>
          <w:ilvl w:val="0"/>
          <w:numId w:val="1"/>
        </w:numPr>
      </w:pPr>
      <w:r>
        <w:rPr>
          <w:rFonts w:ascii="Calibri" w:hAnsi="Calibri"/>
          <w:color w:val="141413"/>
          <w:sz w:val="18"/>
        </w:rPr>
        <w:t>Define key terms inline: vertical specialisation, service specialisation, category of one, agency of record (AOR)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6. KEY REQUIREMENTS &amp; MANDATORY INCLUSIONS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REQ 1: The 84% Paradigm Shift Statistic — Lead With It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Promethean Research's 2025 survey of 1,452 agency leaders found that 84% now identify as specialists. This is the hook. Frame it as: niching is no longer a growth tactic — it's the new baseline. The 16% still operating as generalists are competing against a market that has already moved.</w:t>
      </w:r>
    </w:p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REQ 2: Niche vs. Generalist Benchmark Comparison Table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Include a side-by-side table across: Gross Margin (niche: 40–75%; generalist: ~20%), Net Profit Margin (specialists: 25–40%; generalists: 15–20%), Annual Client Retention (8-figure niche agencies: 92%; 7-figure generalists: 78%), Client Annual Churn (niche: 15–20%; generalist: 25–35%), Proposal Close Rate (niche: 40–55%; generalist: 25–30%), Revenue per Employee (specialist target: $250K+; generalist target: $180K+). Sources: Promethean Research 2025, Predictable Profits 2025, Agency Analytics 2024, Phantom Leads AI 2025.</w:t>
      </w:r>
    </w:p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REQ 3: The Service Reduction Finding (Promethean 2025)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Agencies that REDUCED their service mix in 2025 posted 30% net margins vs. 10% for agencies that expanded services. Additionally, agencies making NO changes grew only 1.1% in 2024, vs. 8–9.7% for those that repositioned or refocused. Cite Promethean Research 2025 Digital Agency Industry Report (1,452 leaders surveyed).</w:t>
      </w:r>
    </w:p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REQ 4: Rankings.io Case Study — Full Story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Chris Dreyer founded Rankings.io as a generalist law firm SEO agency. After coaching from Karl Sakas, he doubled down on personal injury law — which already represented ~66% of gross revenue. Result: grew from $2M to $12M in 4 years (6X), then to $30M (15X). Now 7 consecutive years on the Inc 5000 list. Raised minimum pricing 5X. Source: Sakas &amp; Company case study + Starter Story interview.</w:t>
      </w:r>
    </w:p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REQ 5: Seven Figure Agency Case Study — Plumbing/HVAC Agency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An agency featured by Seven Figure Agency billed $425,000/month ($5.1M/year) by focusing exclusively on plumbing and HVAC companies — after previously serving 'everyone from lawyers to restaurants.' Hit seven figures within two years of niching. Source: Seven Figure Agency (who has tracked 133 agencies reaching $1M+ revenue — all had a defined niche).</w:t>
      </w:r>
    </w:p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REQ 6: Expert Voices — Named, Attributed, Specific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REQUIRED quotes/positions from: (1) Blair Enns (Win Without Pitching): specialisation's three core benefits — sales advantage, pricing premium, client power; goal is to reduce or eliminate competition. (2) Karl Sakas: specialist agencies target $250K+ revenue/employee; Goldilocks market size = 2,000–10,000 prospects, 10–200 competitors. (3) David C. Baker: vertically-oriented firms are usually the Agency of Record relationship driver, so they get paid the most; expertise is not invented but emerges from what you've already done. (4) Corey Quinn: scaled Scorpion from $20M to $150M on deep specialisation; clients using his Focus Finder framework grow 93% faster. (5) Jason Swenk: review your most profitable clients quarterly, identify patterns, focus marketing on similar prospects; charge more so you can afford the right people.</w:t>
      </w:r>
    </w:p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REQ 7: Niche-Specific Pricing Table by Vertical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Include a verified pricing table: Healthcare ($3K–$15K/month; HIPAA compliance premium); Legal/Personal Injury ($12K–$25K+/month retainer + $5K–$50K ad spend); B2B SaaS by stage (Seed: $3K–$8K; Series A: $8K–$15K; Series B+: $15K–$75K+/month); E-commerce/DTC (performance-focused; $5K–$20K+/month); Restaurant/Hospitality ($1.5K–$7K+/month; more commoditised); Real Estate ($500–$3K/month; lower-margin vertical). Source: Clutch, Healthcare Success, CreeksideMarketing, GrowthSpree.</w:t>
      </w:r>
    </w:p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REQ 8: Niche Selection Framework (3-Part + Validation Step)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Framework: Expertise × Market Demand × Passion. All three required. Expertise: look at your 3–5 most profitable clients — what do they have in common? That's your starting point. Market Demand: Karl Sakas' Goldilocks rule — 2,000–10,000 prospects, 10–200 competitors. Passion: a motivated generalist outperforms a burned-out specialist. Quote David C. Baker: expertise emerges from what you've already done. Validation step: narrow your pipeline quietly for 90 days, sharpen case studies to spotlight target vertical, test new positioning before full commitment.</w:t>
      </w:r>
    </w:p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REQ 9: Risks Section — Honest and Balanced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Cover: market concentration risk (single-vertical dependency if industry contracts); recession vulnerability (hospitality in 2020 as example); scaling constraints if niche is too narrow. When NOT to niche: insufficient portfolio in target vertical, very small local market, personal burnout risk. Mitigation: choose verticals with regulatory complexity (HIPAA, legal compliance) as natural barriers to competition; validate market depth (2,000+ prospects) before committing.</w:t>
      </w:r>
    </w:p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REQ 10: SocialPilot White-Label as Operational Enabler</w:t>
      </w:r>
    </w:p>
    <w:p>
      <w:pPr>
        <w:spacing w:before="0" w:after="0"/>
        <w:spacing w:before="0" w:after="60"/>
      </w:pPr>
      <w:r>
        <w:rPr>
          <w:rFonts w:ascii="Calibri" w:hAnsi="Calibri"/>
          <w:b w:val="0"/>
          <w:color w:val="141413"/>
          <w:sz w:val="18"/>
        </w:rPr>
        <w:t>Tie in naturally: niche agencies need to deliver consistently and efficiently across multiple clients in the same vertical. SocialPilot's white-label platform (branded dashboards, automated reporting, multi-account management) enables niche agencies to systemise delivery without building proprietary tech. Reference the Elevation Brands case study: used SocialPilot's white-label and scheduling to scale client volume and substantially increase profit margins. Keep it editorial, not promotional.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7. CITABLE CLAIMS (Use Verbatim or Closely Paraphrased)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Claim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Claim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84% of digital agencies now identify as specialists — signalling that generalist positioning is no longer a viable default in 2025.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Source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Promethean Research 2025 Digital Agency Industry Report (1,452 agency leaders surveyed)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URL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https://prometheanresearch.com/2025-digital-agency-industry-report/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Claim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Claim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Agencies that reduced their service offerings in 2025 averaged 30% net profit margins, compared to just 10% for agencies that expanded their service mix — and agencies making no changes at all grew only 1.1%.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Source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Promethean Research 2025 Digital Agency Industry Report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URL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https://prometheanresearch.com/2025-digital-agency-industry-report/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Claim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Claim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Niche agencies close 40% more proposals, charge 2–3x more than generalists, and grow 3x faster in their first three years.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Source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Phantom Leads AI — Should Your Agency Niche Down? The Data Says Yes (2025)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URL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https://phantomleads.ai/blog/niche-down-or-stay-general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Claim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Claim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Top-performing 8-figure agencies retain 92% of clients annually and earn 25–32% net profit margins — compared to 78% retention and 18–22% margins for 7-figure agencies.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Source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Predictable Profits 2025 Agency Growth Benchmark (300+ agencies surveyed)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URL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https://predictableprofits.com/2025-agency-growth-benchmark-key-metrics-from-300-7-8-figure-agencies/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Claim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Claim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Rankings.io grew from $2 million to $12 million in four years — and subsequently to $30 million — after committing to personal injury law as its sole niche, earning seven consecutive years on the Inc 5000 list.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Source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Sakas &amp; Company Case Study — Rankings.io; Starter Story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URL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https://sakasandcompany.com/case-studies/rankings-io-agency-growth/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Claim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Claim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Of 133 digital marketing agencies that reached seven-figure revenue tracked by Seven Figure Agency, every single one had a defined niche. One agency billing $425,000/month focused exclusively on plumbing and HVAC companies — after previously serving everyone from lawyers to restaurants.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Source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Seven Figure Agency — Agency Niche Growth Framework (2025)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URL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https://sevenfigureagency.com/niche-agency-growth/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Claim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Claim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Specialist agencies should target $250,000+ in revenue per employee, versus $180,000+ for generalist agencies — a 40% productivity gap driven by higher billing rates and operational efficiency.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Source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Karl Sakas / Sakas &amp; Company — Agency Specialization Research; confirmed by Promethean Research 2025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URL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https://sakasandcompany.com/agency-specialization/</w:t>
            </w:r>
          </w:p>
        </w:tc>
      </w:tr>
    </w:tbl>
    <w:p/>
    <w:p>
      <w:pPr>
        <w:spacing w:before="0" w:after="0"/>
        <w:spacing w:before="120" w:after="60"/>
      </w:pPr>
      <w:r>
        <w:rPr>
          <w:rFonts w:ascii="Calibri" w:hAnsi="Calibri"/>
          <w:b/>
          <w:color w:val="3D3D3A"/>
          <w:sz w:val="20"/>
        </w:rPr>
        <w:t>Claim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Claim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Average agency-client tenure has more than doubled since 2016 — from 3.2 years to approximately 7 years — reflecting the compounding retention advantage of agencies that develop deep client relationships through specialisation.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Source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ANA/4As 2025 Study (as cited in Focus Digital Agency Churn Report)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D3D3A"/>
                <w:sz w:val="18"/>
              </w:rPr>
              <w:t>URL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https://focus-digital.co/average-marketing-agency-churn/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8. PAIN POINT ANALYSIS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Pain Point</w:t>
            </w:r>
          </w:p>
        </w:tc>
        <w:tc>
          <w:tcPr>
            <w:tcW w:type="dxa" w:w="3264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What They Feel</w:t>
            </w:r>
          </w:p>
        </w:tc>
        <w:tc>
          <w:tcPr>
            <w:tcW w:type="dxa" w:w="3264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What They Need</w:t>
            </w:r>
          </w:p>
        </w:tc>
      </w:tr>
      <w:tr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Racing to the bottom on price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Constantly losing bids to specialist agencies that charge more but win because the prospect trusts their vertical expertise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Hard data showing exactly how much more specialists charge — and why clients pay it willingly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Unpredictable pipeline and low close rates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Marketing to everyone means no clear ICP; proposals feel generic; close rates hover around 25–30%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Proof that niche agencies close 40–55% of proposals through faster trust-building and relevant case studies</w:t>
            </w:r>
          </w:p>
        </w:tc>
      </w:tr>
      <w:tr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Operational chaos with each new client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Every client feels like starting from scratch; no reusable systems; team constantly context-switching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Evidence that vertical focus enables reusable SOPs, faster onboarding, and higher utilisation — directly lifting margins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Fear of leaving money on the table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Saying no to clients outside the niche feels like burning cash, especially in slow months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The math: higher rates + lower CAC + better retention = more revenue than a full generalist pipeline</w:t>
            </w:r>
          </w:p>
        </w:tc>
      </w:tr>
      <w:tr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Not knowing which niche to pick — and being stuck with it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Overwhelmed by choices; worried about picking the wrong vertical and being trapped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A low-risk validation framework: test quietly for 90 days before full commitment; expertise already exists in your client history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Losing to bigger agencies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Full-service agencies with 200 staff, established brands, and big portfolios seem unbeatable in pitches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Data showing specialists consistently outperform generalists in niche-specific RFPs — even against much larger competitors — because they speak the prospect's language from the first call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9. KEY STATS FOR WRITER</w:t>
            </w:r>
          </w:p>
        </w:tc>
      </w:tr>
    </w:tbl>
    <w:p/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84% of digital agencies now identify as specialists — up from a minority position a decade ago. </w:t>
      </w:r>
      <w:r>
        <w:rPr>
          <w:rFonts w:ascii="Calibri" w:hAnsi="Calibri"/>
          <w:i/>
          <w:color w:val="3D3D3A"/>
          <w:sz w:val="17"/>
        </w:rPr>
        <w:t>(Promethean Research 2025 (1,452 agency leaders surveyed))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Agencies that reduced services in 2025 averaged 30% net margins vs. 10% for those that expanded; agencies making no changes grew only 1.1%. </w:t>
      </w:r>
      <w:r>
        <w:rPr>
          <w:rFonts w:ascii="Calibri" w:hAnsi="Calibri"/>
          <w:i/>
          <w:color w:val="3D3D3A"/>
          <w:sz w:val="17"/>
        </w:rPr>
        <w:t>(Promethean Research 2025 Digital Agency Industry Report)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Specialist agencies: 25–40% profit margins. Generalist agencies: 15–20% profit margins. </w:t>
      </w:r>
      <w:r>
        <w:rPr>
          <w:rFonts w:ascii="Calibri" w:hAnsi="Calibri"/>
          <w:i/>
          <w:color w:val="3D3D3A"/>
          <w:sz w:val="17"/>
        </w:rPr>
        <w:t>(Swydo Agency Benchmarks / Agency Analytics 2024)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Niche agencies close 40% more proposals, charge 2–3x more, and grow 3x faster in their first 3 years. </w:t>
      </w:r>
      <w:r>
        <w:rPr>
          <w:rFonts w:ascii="Calibri" w:hAnsi="Calibri"/>
          <w:i/>
          <w:color w:val="3D3D3A"/>
          <w:sz w:val="17"/>
        </w:rPr>
        <w:t>(Phantom Leads AI 2025)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8-figure agencies retain 92% of clients annually vs. 78% for 7-figure agencies. </w:t>
      </w:r>
      <w:r>
        <w:rPr>
          <w:rFonts w:ascii="Calibri" w:hAnsi="Calibri"/>
          <w:i/>
          <w:color w:val="3D3D3A"/>
          <w:sz w:val="17"/>
        </w:rPr>
        <w:t>(Predictable Profits 2025 (300+ agencies))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Niche client annual churn: 15–20%. Generalist client annual churn: 25–35%. </w:t>
      </w:r>
      <w:r>
        <w:rPr>
          <w:rFonts w:ascii="Calibri" w:hAnsi="Calibri"/>
          <w:i/>
          <w:color w:val="3D3D3A"/>
          <w:sz w:val="17"/>
        </w:rPr>
        <w:t>(Phantom Leads AI / Focus Digital Agency Churn Report 2025)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Average agency-client tenure has doubled since 2016 — from 3.2 years to ~7 years. </w:t>
      </w:r>
      <w:r>
        <w:rPr>
          <w:rFonts w:ascii="Calibri" w:hAnsi="Calibri"/>
          <w:i/>
          <w:color w:val="3D3D3A"/>
          <w:sz w:val="17"/>
        </w:rPr>
        <w:t>(ANA/4As 2025 Study)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Specialist agencies target $250K+ revenue per employee vs. $180K+ for generalists — a 40% gap. </w:t>
      </w:r>
      <w:r>
        <w:rPr>
          <w:rFonts w:ascii="Calibri" w:hAnsi="Calibri"/>
          <w:i/>
          <w:color w:val="3D3D3A"/>
          <w:sz w:val="17"/>
        </w:rPr>
        <w:t>(Karl Sakas / Sakas &amp; Company; Promethean Research 2025)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Rankings.io: $2M → $12M (6X) → $30M (15X) by niching exclusively to personal injury law. 7 consecutive Inc 5000 appearances. </w:t>
      </w:r>
      <w:r>
        <w:rPr>
          <w:rFonts w:ascii="Calibri" w:hAnsi="Calibri"/>
          <w:i/>
          <w:color w:val="3D3D3A"/>
          <w:sz w:val="17"/>
        </w:rPr>
        <w:t>(Sakas &amp; Company Case Study; Starter Story)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133 agencies tracked by Seven Figure Agency all had a niche. One plumbing/HVAC-only agency bills $425K/month. </w:t>
      </w:r>
      <w:r>
        <w:rPr>
          <w:rFonts w:ascii="Calibri" w:hAnsi="Calibri"/>
          <w:i/>
          <w:color w:val="3D3D3A"/>
          <w:sz w:val="17"/>
        </w:rPr>
        <w:t>(Seven Figure Agency 2025)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Corey Quinn scaled Scorpion from $20M to $150M on deep specialisation. Clients using his framework grow 93% faster than generalists. </w:t>
      </w:r>
      <w:r>
        <w:rPr>
          <w:rFonts w:ascii="Calibri" w:hAnsi="Calibri"/>
          <w:i/>
          <w:color w:val="3D3D3A"/>
          <w:sz w:val="17"/>
        </w:rPr>
        <w:t>(Corey Quinn / coreyquinn.com 2025)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Legal marketing specialist agencies charge $12K–$25K+/month for personal injury clients, plus $5K–$50K/month in ad spend management. </w:t>
      </w:r>
      <w:r>
        <w:rPr>
          <w:rFonts w:ascii="Calibri" w:hAnsi="Calibri"/>
          <w:i/>
          <w:color w:val="3D3D3A"/>
          <w:sz w:val="17"/>
        </w:rPr>
        <w:t>(CreeksideMarketing / Dashing Digital 2024–2025)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B2B SaaS agency retainers: $3K–$8K/month (seed stage), $8K–$15K/month (Series A), $15K–$75K+/month (Series B+). </w:t>
      </w:r>
      <w:r>
        <w:rPr>
          <w:rFonts w:ascii="Calibri" w:hAnsi="Calibri"/>
          <w:i/>
          <w:color w:val="3D3D3A"/>
          <w:sz w:val="17"/>
        </w:rPr>
        <w:t>(GrowthSpree / SaaSHero 2025–2026)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US healthcare digital marketing spend: $24.77 billion in 2025, growing 13.3% YoY. </w:t>
      </w:r>
      <w:r>
        <w:rPr>
          <w:rFonts w:ascii="Calibri" w:hAnsi="Calibri"/>
          <w:i/>
          <w:color w:val="3D3D3A"/>
          <w:sz w:val="17"/>
        </w:rPr>
        <w:t>(IMARC Group / Statista 2025)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US legal services advertising: $2.5+ billion across 26.9 million ads in 2024; most firms spend only 2–5% of revenue on marketing (under-invested). </w:t>
      </w:r>
      <w:r>
        <w:rPr>
          <w:rFonts w:ascii="Calibri" w:hAnsi="Calibri"/>
          <w:i/>
          <w:color w:val="3D3D3A"/>
          <w:sz w:val="17"/>
        </w:rPr>
        <w:t>(Hinge Marketing 2024 High Growth Study / LEXGRO 2026)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Global e-commerce ad spend: $271 billion projected for 2025; 74% of e-commerce companies increasing ad budgets. </w:t>
      </w:r>
      <w:r>
        <w:rPr>
          <w:rFonts w:ascii="Calibri" w:hAnsi="Calibri"/>
          <w:i/>
          <w:color w:val="3D3D3A"/>
          <w:sz w:val="17"/>
        </w:rPr>
        <w:t>(MarketingLTB / Venture Media 2025)</w:t>
      </w:r>
    </w:p>
    <w:p>
      <w:pPr>
        <w:spacing w:before="0" w:after="0"/>
        <w:spacing w:before="0" w:after="80"/>
        <w:ind w:left="240" w:hanging="240"/>
      </w:pPr>
      <w:r>
        <w:rPr>
          <w:rFonts w:ascii="Calibri" w:hAnsi="Calibri"/>
          <w:color w:val="1A56DB"/>
          <w:sz w:val="18"/>
        </w:rPr>
        <w:t xml:space="preserve">▸  </w:t>
      </w:r>
      <w:r>
        <w:rPr>
          <w:rFonts w:ascii="Calibri" w:hAnsi="Calibri"/>
          <w:b/>
          <w:color w:val="141413"/>
          <w:sz w:val="18"/>
        </w:rPr>
        <w:t xml:space="preserve">Only 22% of agencies raised their rates in 2024 — down from nearly half the prior year — reflecting the pricing pressure facing generalists who cannot justify premiums. </w:t>
      </w:r>
      <w:r>
        <w:rPr>
          <w:rFonts w:ascii="Calibri" w:hAnsi="Calibri"/>
          <w:i/>
          <w:color w:val="3D3D3A"/>
          <w:sz w:val="17"/>
        </w:rPr>
        <w:t>(Promethean Research 2025 Digital Agency Industry Report)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10. NICHE VERTICAL MARKET SNAPSHOT</w:t>
            </w:r>
          </w:p>
        </w:tc>
      </w:tr>
    </w:tbl>
    <w:p/>
    <w:p>
      <w:pPr>
        <w:spacing w:before="0" w:after="0"/>
        <w:spacing w:before="0" w:after="100"/>
      </w:pPr>
      <w:r>
        <w:rPr>
          <w:rFonts w:ascii="Calibri" w:hAnsi="Calibri"/>
          <w:b/>
          <w:color w:val="141413"/>
          <w:sz w:val="18"/>
        </w:rPr>
        <w:t>Use this table to help the writer frame each niche accurately. Do not rank these as 'best' — frame as a starting point for validation.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Vertical</w:t>
            </w:r>
          </w:p>
        </w:tc>
        <w:tc>
          <w:tcPr>
            <w:tcW w:type="dxa" w:w="1958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Typical Monthly Retainer</w:t>
            </w:r>
          </w:p>
        </w:tc>
        <w:tc>
          <w:tcPr>
            <w:tcW w:type="dxa" w:w="1958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Market Size / Spend (US)</w:t>
            </w:r>
          </w:p>
        </w:tc>
        <w:tc>
          <w:tcPr>
            <w:tcW w:type="dxa" w:w="1958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Key Barrier to Entry</w:t>
            </w:r>
          </w:p>
        </w:tc>
        <w:tc>
          <w:tcPr>
            <w:tcW w:type="dxa" w:w="1958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 for Writer</w:t>
            </w:r>
          </w:p>
        </w:tc>
      </w:tr>
      <w:tr>
        <w:tc>
          <w:tcPr>
            <w:tcW w:type="dxa" w:w="195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Healthcare / Medical</w:t>
            </w:r>
          </w:p>
        </w:tc>
        <w:tc>
          <w:tcPr>
            <w:tcW w:type="dxa" w:w="195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$3,000–$15,000/month</w:t>
            </w:r>
          </w:p>
        </w:tc>
        <w:tc>
          <w:tcPr>
            <w:tcW w:type="dxa" w:w="195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$24.77B digital spend (2025, +13.3% YoY)</w:t>
            </w:r>
          </w:p>
        </w:tc>
        <w:tc>
          <w:tcPr>
            <w:tcW w:type="dxa" w:w="195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HIPAA compliance knowledge</w:t>
            </w:r>
          </w:p>
        </w:tc>
        <w:tc>
          <w:tcPr>
            <w:tcW w:type="dxa" w:w="195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High moat, high retention — clients don't switch easily</w:t>
            </w:r>
          </w:p>
        </w:tc>
      </w:tr>
      <w:tr>
        <w:tc>
          <w:tcPr>
            <w:tcW w:type="dxa" w:w="195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Legal / Personal Injury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$12,000–$25,000+/month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$2.5B+ total legal ad spend (2024)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Legal marketing regulations, compliance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Rankings.io case study lives here — personal injury is peak-value sub-niche</w:t>
            </w:r>
          </w:p>
        </w:tc>
      </w:tr>
      <w:tr>
        <w:tc>
          <w:tcPr>
            <w:tcW w:type="dxa" w:w="195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B2B SaaS</w:t>
            </w:r>
          </w:p>
        </w:tc>
        <w:tc>
          <w:tcPr>
            <w:tcW w:type="dxa" w:w="195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$8,000–$75,000+/month (stage-based)</w:t>
            </w:r>
          </w:p>
        </w:tc>
        <w:tc>
          <w:tcPr>
            <w:tcW w:type="dxa" w:w="195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Rapid growth; AI/automation driving spend</w:t>
            </w:r>
          </w:p>
        </w:tc>
        <w:tc>
          <w:tcPr>
            <w:tcW w:type="dxa" w:w="195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Deep product &amp; funnel knowledge</w:t>
            </w:r>
          </w:p>
        </w:tc>
        <w:tc>
          <w:tcPr>
            <w:tcW w:type="dxa" w:w="195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Seed to Series B pricing ladder creates upsell path</w:t>
            </w:r>
          </w:p>
        </w:tc>
      </w:tr>
      <w:tr>
        <w:tc>
          <w:tcPr>
            <w:tcW w:type="dxa" w:w="195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E-commerce / DTC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$5,000–$20,000+/month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$271B global ecom ad spend (2025)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Attribution &amp; ROAS expertise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High spend but volatile; performance-linked pricing preferred</w:t>
            </w:r>
          </w:p>
        </w:tc>
      </w:tr>
      <w:tr>
        <w:tc>
          <w:tcPr>
            <w:tcW w:type="dxa" w:w="195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Restaurant / Hospitality</w:t>
            </w:r>
          </w:p>
        </w:tc>
        <w:tc>
          <w:tcPr>
            <w:tcW w:type="dxa" w:w="195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$1,500–$7,000+/month</w:t>
            </w:r>
          </w:p>
        </w:tc>
        <w:tc>
          <w:tcPr>
            <w:tcW w:type="dxa" w:w="195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63% of restaurants increasing digital spend</w:t>
            </w:r>
          </w:p>
        </w:tc>
        <w:tc>
          <w:tcPr>
            <w:tcW w:type="dxa" w:w="195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Visual content &amp; local SEO expertise</w:t>
            </w:r>
          </w:p>
        </w:tc>
        <w:tc>
          <w:tcPr>
            <w:tcW w:type="dxa" w:w="195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Competitive and price-sensitive — need volume or premium positioning</w:t>
            </w:r>
          </w:p>
        </w:tc>
      </w:tr>
      <w:tr>
        <w:tc>
          <w:tcPr>
            <w:tcW w:type="dxa" w:w="195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Real Estate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$500–$3,000/month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Moderate; seasonal spend patterns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Local market knowledge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Lower retainer floor — focus on volume or adjacent premium niches (luxury, commercial)</w:t>
            </w:r>
          </w:p>
        </w:tc>
      </w:tr>
      <w:tr>
        <w:tc>
          <w:tcPr>
            <w:tcW w:type="dxa" w:w="195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Fitness &amp; Wellness</w:t>
            </w:r>
          </w:p>
        </w:tc>
        <w:tc>
          <w:tcPr>
            <w:tcW w:type="dxa" w:w="195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$2,000–$8,000/month</w:t>
            </w:r>
          </w:p>
        </w:tc>
        <w:tc>
          <w:tcPr>
            <w:tcW w:type="dxa" w:w="195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$8.5T global wellness market</w:t>
            </w:r>
          </w:p>
        </w:tc>
        <w:tc>
          <w:tcPr>
            <w:tcW w:type="dxa" w:w="195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Community &amp; influencer expertise</w:t>
            </w:r>
          </w:p>
        </w:tc>
        <w:tc>
          <w:tcPr>
            <w:tcW w:type="dxa" w:w="1958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Strong content opportunities; high consumer engagement</w:t>
            </w:r>
          </w:p>
        </w:tc>
      </w:tr>
      <w:tr>
        <w:tc>
          <w:tcPr>
            <w:tcW w:type="dxa" w:w="195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Home Services (HVAC, Plumbing)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$2,000–$10,000/month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Fragmented, growing fast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Local SEO &amp; GMB expertise</w:t>
            </w:r>
          </w:p>
        </w:tc>
        <w:tc>
          <w:tcPr>
            <w:tcW w:type="dxa" w:w="195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Seven Figure Agency's $425K/month billing example lives here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11. ARTICLE STRUCTURE &amp; WRITER CHECKLIST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INTRO (200–300 words)</w:t>
            </w:r>
          </w:p>
        </w:tc>
      </w:tr>
    </w:tbl>
    <w:p/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Open with the paradigm-shift stat: 84% of agencies now identify as specialists (Promethean 2025). Niching is no longer the bold move — staying generalist is.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State the core paradox: agencies that serve fewer types of clients earn more per client, close more proposals, and retain clients longer.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Name what the article will deliver: financial benchmarks, two named case studies with specific revenue figures, and a practical niche-selection framework.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Include primary keyword naturally within first 100 words.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Do NOT open with a generic 'In today's competitive landscape...' sentence.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SECTION 1: The Financial Case — What the Data Actually Shows (500–600 words)</w:t>
            </w:r>
          </w:p>
        </w:tc>
      </w:tr>
    </w:tbl>
    <w:p/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Open with the Promethean service-reduction stat (30% vs. 10% margins; 1.1% growth for agencies making no changes).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Present the niche vs. generalist comparison table (REQ 2) — this is the centrepiece of the financial case.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Cover margin compression facing generalists: only 22% of agencies raised rates in 2024, down from nearly half the prior year (Promethean 2025).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Cite the revenue-per-employee gap: $250K+ for specialists vs. $180K+ for generalists (Karl Sakas).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Cover client churn differential: niche agencies 15–20% annual churn vs. 25–35% for generalists.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Close with the ANA/4As stat: average agency-client tenure has doubled from 3.2 to ~7 years — retention compounds.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SECTION 2: Why Niche Agencies Win More Business and Charge More (400–500 words)</w:t>
            </w:r>
          </w:p>
        </w:tc>
      </w:tr>
    </w:tbl>
    <w:p/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Open with the close rate data: niche agencies close 40–55% of proposals vs. 25–30% for generalists.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Explain the mechanism: the specialist enters the first sales call already knowing the prospect's industry, competitors, and challenges. No education phase = faster trust = shorter cycle.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Quote Blair Enns on specialisation's three benefits: sales advantage, pricing premium, client relationship power; goal is to reduce or eliminate competition.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Cover referral network advantage: niche agencies build industry-specific word-of-mouth that compounds; prospects in the same industry know each other.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Include the vertical pricing table (REQ 7) to show concrete premium by niche.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Quote Corey Quinn: scaled Scorpion from $20M to $150M on specialisation; his clients grow 93% faster.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SECTION 3: The Operational Dividend — How Specialisation Multiplies Efficiency (300–400 words)</w:t>
            </w:r>
          </w:p>
        </w:tc>
      </w:tr>
    </w:tbl>
    <w:p/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Cover SOPs, content templates, reporting dashboards that become reusable across clients in the same vertical.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Faster onboarding: when agency already knows the industry, onboarding time drops significantly.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Quote Jason Swenk: 'Review your most profitable clients quarterly, identify patterns, focus marketing on similar prospects. Charge more so you can afford the right people.'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Quote David C. Baker: vertically-oriented firms are usually the Agency of Record relationship driver — they get paid the most.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Mention SocialPilot white-label naturally: Elevation Brands case study — used SocialPilot to scale client volume and 'substantially increase profit margins' without building custom tech.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SECTION 4: Real Proof — Two Agencies That Did It (400–500 words)</w:t>
            </w:r>
          </w:p>
        </w:tc>
      </w:tr>
    </w:tbl>
    <w:p/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Case Study 1: Rankings.io. Full narrative (REQ 4): $2M → $12M → $30M. The personal injury specialisation decision. 5X pricing increase. 7 Inc 5000 appearances. Karl Sakas coaching role.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Case Study 2: The Plumbing/HVAC Agency. $425K/month billing. Went from serving 'everyone from lawyers to restaurants' to HVAC-only. Hit seven figures within two years. Source: Seven Figure Agency (tracked 133 agencies — all had a niche).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Brief mention of 2–3 other named specialists: Cardinal Digital Marketing (healthcare), Gripped.io (B2B SaaS), CSTMR (fintech) — shows range of verticals.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Tie together: both case studies followed the same pattern — identified where they already had wins, doubled down, raised prices, built referral networks, systemised delivery.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SECTION 5: How to Choose Your Niche — The 3-Part Framework + Validation (450–550 words)</w:t>
            </w:r>
          </w:p>
        </w:tc>
      </w:tr>
    </w:tbl>
    <w:p/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Framework: Expertise × Market Demand × Passion — all three required. Missing one creates fragile specialisation.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Expertise step: look at your 3–5 most successful/profitable clients — what vertical, size, or problem do they share? That overlap is your starting point. Quote David C. Baker: expertise is not invented; it emerges from what you've already done.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Market Demand step: apply Karl Sakas' Goldilocks rule — 2,000–10,000 prospects, 10–200 competitors. Use: vertical-specific directories, LinkedIn Sales Navigator, Google Keyword Planner for search demand.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Passion step: honest self-assessment. A motivated generalist outperforms a burned-out specialist. If thinking about this niche for 5 years makes you want to quit, listen to that.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Validation step (CRITICAL): do not change your website, fire existing clients, or rebrand. For 90 days: narrow your active pipeline to the target niche, update case studies to spotlight target-vertical wins, adjust sales talk track. If it works, commit. If not, iterate.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Include 'When NOT to niche' guidance: insufficient past experience in the target vertical; local market too small to sustain the niche; personal burnout risk from the subject matter.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SECTION 6: The Risks Are Real — Here's How to Manage Them (250–300 words)</w:t>
            </w:r>
          </w:p>
        </w:tc>
      </w:tr>
    </w:tbl>
    <w:p/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Acknowledge market concentration risk honestly — do not dismiss it. If a vertical contracts (hospitality in 2020, startup SaaS in 2023 funding winter), revenue is at risk.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Mitigation: choose verticals with regulatory complexity (HIPAA, legal advertising rules) — compliance knowledge creates competitive barriers that protect the agency.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Mitigation: validate market depth before committing. 2,000+ addressable prospects is minimum for a sustainable niche at the agency scale.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Scaling constraint: very narrow niches (e.g. 'marketing for artisan cheese makers') have a ceiling — research the total addressable market before committing.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Honest caveat: a motivated generalist outperforms a burned-out specialist. Passion matters.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SECTION 7: The Most Profitable Niches Right Now — Market Data by Vertical (300–400 words)</w:t>
            </w:r>
          </w:p>
        </w:tc>
      </w:tr>
    </w:tbl>
    <w:p/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Use the Niche Vertical Market Snapshot table from the brief (Section 10) as the data foundation.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Frame as: 'Here's what the market data shows — but the right niche for YOUR agency is the intersection of this data and your existing expertise.' Do not make this a guaranteed gold rush list.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Highlight three top-tier opportunities with strongest data: Healthcare ($24.77B market, 13.3% YoY growth, compliance moat), Legal (personal injury — Rankings.io proof, $12K–$25K+ retainers, $2.5B+ market), B2B SaaS ($8K–$75K/month by growth stage, AI-driven expansion).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Cover the underdog opportunity: Home Services (HVAC, plumbing, roofing) — fragmented, growing, underserved by specialists, as proven by the $425K/month agency.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CONCLUSION &amp; CTA (200–250 words)</w:t>
            </w:r>
          </w:p>
        </w:tc>
      </w:tr>
    </w:tbl>
    <w:p/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Restate the core argument: the data is unambiguous — specialists earn more, retain clients longer, close more deals, and build businesses that sell for more.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Return to the 84% stat: if 84% of agencies are already specialists, staying generalist means competing with the bottom 16% on price while specialists take the best clients.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Practical next step: identify your best 3 clients right now. What do they have in common? Start there.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CTA: link to SocialPilot's agency resources / white-label solution for agencies scaling a specialised practice.</w:t>
      </w:r>
    </w:p>
    <w:p>
      <w:pPr>
        <w:spacing w:before="0" w:after="0"/>
        <w:spacing w:before="0" w:after="60"/>
        <w:ind w:left="240" w:hanging="240"/>
      </w:pPr>
      <w:r>
        <w:rPr>
          <w:rFonts w:ascii="Calibri" w:hAnsi="Calibri"/>
          <w:color w:val="141413"/>
          <w:sz w:val="18"/>
        </w:rPr>
        <w:t>☐  FAQ section (5–6 Q&amp;As) for schema markup. Questions drawn from the PAA list in Section 2 of this brief.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12. KEY SOURCES FOR WRITER</w:t>
            </w:r>
          </w:p>
        </w:tc>
      </w:tr>
    </w:tbl>
    <w:p/>
    <w:p>
      <w:pPr>
        <w:spacing w:before="0" w:after="0"/>
        <w:spacing w:before="0" w:after="100"/>
      </w:pPr>
      <w:r>
        <w:rPr>
          <w:rFonts w:ascii="Calibri" w:hAnsi="Calibri"/>
          <w:b/>
          <w:color w:val="141413"/>
          <w:sz w:val="18"/>
        </w:rPr>
        <w:t>The writer must read and cite from the sources below. Do not fabricate or paraphrase statistics without verifying them at the source URL.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264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Key Data Point</w:t>
            </w:r>
          </w:p>
        </w:tc>
        <w:tc>
          <w:tcPr>
            <w:tcW w:type="dxa" w:w="3264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Promethean Research 2025 Digital Agency Industry Report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84% specialists; 30% vs. 10% margins; 1.1% growth for no-change agencies; 22% raised rates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https://prometheanresearch.com/2025-digital-agency-industry-report/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Predictable Profits 2025 Agency Growth Benchmark (300+ agencies)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92% vs. 78% retention; 25–32% vs. 18–22% margins by revenue tier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https://predictableprofits.com/2025-agency-growth-benchmark-key-metrics-from-300-7-8-figure-agencies/</w:t>
            </w:r>
          </w:p>
        </w:tc>
      </w:tr>
      <w:tr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Agency Analytics 2024 Marketing Agency Benchmarks Report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Specialist billing rate premiums; retainer prevalence (43% of packages)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https://agencyanalytics.com/company/newsroom/2024-benchmarks-report-press-release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Phantom Leads AI — Should Your Agency Niche Down?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40% more proposals closed; 2–3x higher rates; 3x faster growth in year 1–3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https://phantomleads.ai/blog/niche-down-or-stay-general</w:t>
            </w:r>
          </w:p>
        </w:tc>
      </w:tr>
      <w:tr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Sakas &amp; Company — Rankings.io Case Study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Full $2M → $12M → $30M revenue progression; pricing 5X after niching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https://sakasandcompany.com/case-studies/rankings-io-agency-growth/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Sakas &amp; Company — Agency Specialization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$250K+ revenue/employee target; Goldilocks market sizing (2K–10K prospects)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https://sakasandcompany.com/agency-specialization/</w:t>
            </w:r>
          </w:p>
        </w:tc>
      </w:tr>
      <w:tr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Seven Figure Agency — Niche Agency Growth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133 agencies tracked; all had a niche; $425K/month HVAC agency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https://sevenfigureagency.com/niche-agency-growth/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Corey Quinn — Deep Specialization Accelerator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Scorpion scaled $20M to $150M on specialisation; 93% faster growth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https://www.coreyquinn.com/about</w:t>
            </w:r>
          </w:p>
        </w:tc>
      </w:tr>
      <w:tr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Focus Digital — Average Marketing Agency Churn Report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Niche 15–20% churn vs. generalist 25–35%; ANA/4As tenure doubling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https://focus-digital.co/average-marketing-agency-churn/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IMARC Group — US Healthcare Digital Marketing Market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$24.77B in 2025; 13.3% YoY growth; online sub-segment at 12.44% CAGR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https://www.imarcgroup.com/us-healthcare-advertising-market</w:t>
            </w:r>
          </w:p>
        </w:tc>
      </w:tr>
      <w:tr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GrowthSpree — B2B SaaS Marketing Agency Pricing 2025–2026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$3K–$8K (seed); $8K–$15K (Series A); $15K–$75K+ (Series B+)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https://www.growthspreeofficial.com/blogs/b2b-saas-marketing-agency-pricing-2026-what-youll-actually-pay</w:t>
            </w:r>
          </w:p>
        </w:tc>
      </w:tr>
      <w:tr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LEXGRO / Hinge Marketing — Legal Marketing Spend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$2.5B+ total legal ad spend; 2–5% of revenue typical (underinvestment opportunity)</w:t>
            </w:r>
          </w:p>
        </w:tc>
        <w:tc>
          <w:tcPr>
            <w:tcW w:type="dxa" w:w="326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https://lexgro.com/insights/law-firm-marketing-spend-2026/</w:t>
            </w:r>
          </w:p>
        </w:tc>
      </w:tr>
      <w:tr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SocialPilot — Elevation Brands Case Study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White-label + scheduling led to scaled client volume and substantially higher profit margins</w:t>
            </w:r>
          </w:p>
        </w:tc>
        <w:tc>
          <w:tcPr>
            <w:tcW w:type="dxa" w:w="3264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https://www.socialpilot.co/case-study/elevation-brands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56D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2"/>
              </w:rPr>
              <w:t>13. INTERNAL LINKS (Suggested)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Suggested Anchor Text</w:t>
            </w:r>
          </w:p>
        </w:tc>
        <w:tc>
          <w:tcPr>
            <w:tcW w:type="dxa" w:w="4896"/>
            <w:shd w:val="clear" w:color="auto" w:fill="1A56D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Target Page / Context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How to Get Clients for a Social Media Agency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SocialPilot blog — agency client acquisition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 Media Management Pricing for Agencies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SocialPilot blog — agency pricing strategy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White Label Social Media Management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SocialPilot white-label product page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 Media Agency Software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SocialPilot features page for agencies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How to Scale a Social Media Agency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SocialPilot blog — agency growth</w:t>
            </w:r>
          </w:p>
        </w:tc>
      </w:tr>
      <w:tr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 Media Reporting for Agencies</w:t>
            </w:r>
          </w:p>
        </w:tc>
        <w:tc>
          <w:tcPr>
            <w:tcW w:type="dxa" w:w="489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SocialPilot blog — client reporting</w:t>
            </w:r>
          </w:p>
        </w:tc>
      </w:tr>
      <w:tr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SocialPilot for Agencies</w:t>
            </w:r>
          </w:p>
        </w:tc>
        <w:tc>
          <w:tcPr>
            <w:tcW w:type="dxa" w:w="4896"/>
            <w:shd w:val="clear" w:color="auto" w:fill="EEF2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41413"/>
                <w:sz w:val="18"/>
              </w:rPr>
              <w:t>SocialPilot agency solutions landing page</w:t>
            </w:r>
          </w:p>
        </w:tc>
      </w:tr>
    </w:tbl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