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35F6C" w14:textId="77777777" w:rsidR="00ED53D0" w:rsidRDefault="00000000">
      <w:pPr>
        <w:jc w:val="center"/>
      </w:pPr>
      <w:r>
        <w:rPr>
          <w:b/>
          <w:color w:val="000000"/>
          <w:sz w:val="48"/>
        </w:rPr>
        <w:t>GrowthTrack AI</w:t>
      </w:r>
    </w:p>
    <w:p w14:paraId="74A08DDE" w14:textId="77777777" w:rsidR="00ED53D0" w:rsidRDefault="00000000">
      <w:pPr>
        <w:jc w:val="center"/>
      </w:pPr>
      <w:r>
        <w:rPr>
          <w:color w:val="505050"/>
          <w:sz w:val="28"/>
        </w:rPr>
        <w:t>Child Development Evaluation Platform - Executive Summary (India Market)</w:t>
      </w:r>
    </w:p>
    <w:p w14:paraId="4E6F8378" w14:textId="77777777" w:rsidR="00ED53D0" w:rsidRDefault="00ED53D0"/>
    <w:p w14:paraId="27137C2B" w14:textId="77777777" w:rsidR="00ED53D0" w:rsidRDefault="00000000">
      <w:pPr>
        <w:jc w:val="center"/>
      </w:pPr>
      <w:r>
        <w:rPr>
          <w:color w:val="646464"/>
        </w:rPr>
        <w:t>Version 1.0 | January 2026</w:t>
      </w:r>
    </w:p>
    <w:p w14:paraId="318F54D7" w14:textId="77777777" w:rsidR="00ED53D0" w:rsidRDefault="00000000">
      <w:r>
        <w:br w:type="page"/>
      </w:r>
    </w:p>
    <w:p w14:paraId="62B68010" w14:textId="77777777" w:rsidR="00ED53D0" w:rsidRDefault="00000000">
      <w:pPr>
        <w:pStyle w:val="Heading1"/>
      </w:pPr>
      <w:r>
        <w:lastRenderedPageBreak/>
        <w:t>Executive Summary</w:t>
      </w:r>
    </w:p>
    <w:p w14:paraId="0E5BDC5A" w14:textId="77777777" w:rsidR="00ED53D0" w:rsidRDefault="00000000">
      <w:r>
        <w:t>GrowthTrack AI is an innovative mobile and web application designed to provide comprehensive developmental assessment for children aged 1-5 years. Leveraging WHO growth standards and evidence-based developmental milestones, the platform offers parents, caregivers, and healthcare providers an intelligent tool to monitor and evaluate child growth across multiple domains. Initially targeting the rapidly growing Indian market, GrowthTrack AI addresses the critical need for accessible, affordable developmental monitoring in a country with 27 million births annually.</w:t>
      </w:r>
    </w:p>
    <w:p w14:paraId="752129CE" w14:textId="77777777" w:rsidR="00ED53D0" w:rsidRDefault="00000000">
      <w:pPr>
        <w:pStyle w:val="Heading2"/>
      </w:pPr>
      <w:r>
        <w:t>Problem Statement</w:t>
      </w:r>
    </w:p>
    <w:p w14:paraId="144DBE1F" w14:textId="77777777" w:rsidR="00ED53D0" w:rsidRDefault="00000000">
      <w:r>
        <w:t>Early childhood development is critical, yet millions of Indian parents lack accessible tools to systematically track their child's growth and development. Current challenges in the Indian market include:</w:t>
      </w:r>
    </w:p>
    <w:p w14:paraId="05836F86" w14:textId="77777777" w:rsidR="00ED53D0" w:rsidRDefault="00000000">
      <w:pPr>
        <w:pStyle w:val="ListBullet"/>
      </w:pPr>
      <w:r>
        <w:t>Limited access to pediatric specialists, especially in Tier 2 and Tier 3 cities</w:t>
      </w:r>
    </w:p>
    <w:p w14:paraId="1E5A2D5E" w14:textId="77777777" w:rsidR="00ED53D0" w:rsidRDefault="00000000">
      <w:pPr>
        <w:pStyle w:val="ListBullet"/>
      </w:pPr>
      <w:r>
        <w:t>High cost of private healthcare making regular checkups unaffordable for many families</w:t>
      </w:r>
    </w:p>
    <w:p w14:paraId="048B1FC8" w14:textId="77777777" w:rsidR="00ED53D0" w:rsidRDefault="00000000">
      <w:pPr>
        <w:pStyle w:val="ListBullet"/>
      </w:pPr>
      <w:r>
        <w:t>Lack of culturally and linguistically appropriate growth standards and resources</w:t>
      </w:r>
    </w:p>
    <w:p w14:paraId="684EEAB6" w14:textId="77777777" w:rsidR="00ED53D0" w:rsidRDefault="00000000">
      <w:pPr>
        <w:pStyle w:val="ListBullet"/>
      </w:pPr>
      <w:r>
        <w:t>Inconsistent tracking across multiple developmental domains</w:t>
      </w:r>
    </w:p>
    <w:p w14:paraId="368F24A8" w14:textId="77777777" w:rsidR="00ED53D0" w:rsidRDefault="00000000">
      <w:pPr>
        <w:pStyle w:val="ListBullet"/>
      </w:pPr>
      <w:r>
        <w:t>Language barriers with most developmental resources available only in English</w:t>
      </w:r>
    </w:p>
    <w:p w14:paraId="2C7E0106" w14:textId="77777777" w:rsidR="00ED53D0" w:rsidRDefault="00000000">
      <w:pPr>
        <w:pStyle w:val="ListBullet"/>
      </w:pPr>
      <w:r>
        <w:t>Long wait times at government hospitals and primary health centers</w:t>
      </w:r>
    </w:p>
    <w:p w14:paraId="78F9FB4C" w14:textId="77777777" w:rsidR="00ED53D0" w:rsidRDefault="00000000">
      <w:pPr>
        <w:pStyle w:val="ListBullet"/>
      </w:pPr>
      <w:r>
        <w:t>Growing awareness among urban middle-class families about early intervention importance</w:t>
      </w:r>
    </w:p>
    <w:p w14:paraId="292A94B0" w14:textId="77777777" w:rsidR="00ED53D0" w:rsidRDefault="00000000">
      <w:pPr>
        <w:pStyle w:val="ListBullet"/>
      </w:pPr>
      <w:r>
        <w:t>Rising smartphone penetration (700+ million users) creating opportunity for digital health solutions</w:t>
      </w:r>
    </w:p>
    <w:p w14:paraId="6196E400" w14:textId="77777777" w:rsidR="00ED53D0" w:rsidRDefault="00000000">
      <w:pPr>
        <w:pStyle w:val="Heading2"/>
      </w:pPr>
      <w:r>
        <w:t>Solution Overview</w:t>
      </w:r>
    </w:p>
    <w:p w14:paraId="74B5B973" w14:textId="77777777" w:rsidR="00ED53D0" w:rsidRDefault="00000000">
      <w:r>
        <w:t>GrowthTrack AI provides a comprehensive solution tailored for the Indian market:</w:t>
      </w:r>
    </w:p>
    <w:p w14:paraId="7A986EBB" w14:textId="77777777" w:rsidR="00ED53D0" w:rsidRDefault="00000000">
      <w:pPr>
        <w:pStyle w:val="ListBullet"/>
      </w:pPr>
      <w:r>
        <w:t>AI-powered developmental assessment across five key domains: physical growth, motor development, cognitive development, language/vocal development, and hearing/sensory development</w:t>
      </w:r>
    </w:p>
    <w:p w14:paraId="44DCE2CF" w14:textId="77777777" w:rsidR="00ED53D0" w:rsidRDefault="00000000">
      <w:pPr>
        <w:pStyle w:val="ListBullet"/>
      </w:pPr>
      <w:r>
        <w:t>WHO-standardized growth charts adapted for Indian demographic variations</w:t>
      </w:r>
    </w:p>
    <w:p w14:paraId="68F6082C" w14:textId="77777777" w:rsidR="00ED53D0" w:rsidRDefault="00000000">
      <w:pPr>
        <w:pStyle w:val="ListBullet"/>
      </w:pPr>
      <w:r>
        <w:t>Multi-language support including Hindi, Tamil, Telugu, Bengali, Marathi, and other regional languages</w:t>
      </w:r>
    </w:p>
    <w:p w14:paraId="41A46C2E" w14:textId="77777777" w:rsidR="00ED53D0" w:rsidRDefault="00000000">
      <w:pPr>
        <w:pStyle w:val="ListBullet"/>
      </w:pPr>
      <w:r>
        <w:t>Personalized milestone tracking with age-appropriate recommendations</w:t>
      </w:r>
    </w:p>
    <w:p w14:paraId="5BD705A3" w14:textId="77777777" w:rsidR="00ED53D0" w:rsidRDefault="00000000">
      <w:pPr>
        <w:pStyle w:val="ListBullet"/>
      </w:pPr>
      <w:r>
        <w:t>Early warning system for potential developmental concerns with culturally sensitive communication</w:t>
      </w:r>
    </w:p>
    <w:p w14:paraId="630031C1" w14:textId="77777777" w:rsidR="00ED53D0" w:rsidRDefault="00000000">
      <w:pPr>
        <w:pStyle w:val="ListBullet"/>
      </w:pPr>
      <w:r>
        <w:t>Affordable pricing model designed for Indian families (₹99/month premium tier)</w:t>
      </w:r>
    </w:p>
    <w:p w14:paraId="19819667" w14:textId="77777777" w:rsidR="00ED53D0" w:rsidRDefault="00000000">
      <w:pPr>
        <w:pStyle w:val="ListBullet"/>
      </w:pPr>
      <w:r>
        <w:t>Integration with Indian healthcare providers and Ayushman Bharat Digital Mission</w:t>
      </w:r>
    </w:p>
    <w:p w14:paraId="1B73A65E" w14:textId="77777777" w:rsidR="00ED53D0" w:rsidRDefault="00000000">
      <w:pPr>
        <w:pStyle w:val="ListBullet"/>
      </w:pPr>
      <w:r>
        <w:t>Offline-first architecture for areas with intermittent internet connectivity</w:t>
      </w:r>
    </w:p>
    <w:p w14:paraId="3EC2196C" w14:textId="77777777" w:rsidR="00ED53D0" w:rsidRDefault="00000000">
      <w:pPr>
        <w:pStyle w:val="ListBullet"/>
      </w:pPr>
      <w:r>
        <w:t>Culturally adapted content and milestone descriptions for Indian context</w:t>
      </w:r>
    </w:p>
    <w:p w14:paraId="375623B2" w14:textId="77777777" w:rsidR="00ED53D0" w:rsidRDefault="00000000">
      <w:pPr>
        <w:pStyle w:val="Heading2"/>
      </w:pPr>
      <w:r>
        <w:lastRenderedPageBreak/>
        <w:t>Market Opportunity in India</w:t>
      </w:r>
    </w:p>
    <w:p w14:paraId="7EA426DF" w14:textId="77777777" w:rsidR="00ED53D0" w:rsidRDefault="00000000">
      <w:r>
        <w:t>India presents an enormous and rapidly growing market opportunity for child development solutions:</w:t>
      </w:r>
    </w:p>
    <w:p w14:paraId="7A743697" w14:textId="77777777" w:rsidR="00ED53D0" w:rsidRDefault="00000000">
      <w:pPr>
        <w:pStyle w:val="ListBullet"/>
      </w:pPr>
      <w:r>
        <w:t>Target demographic: 135 million children aged 0-5 years in India</w:t>
      </w:r>
    </w:p>
    <w:p w14:paraId="575F292D" w14:textId="77777777" w:rsidR="00ED53D0" w:rsidRDefault="00000000">
      <w:pPr>
        <w:pStyle w:val="ListBullet"/>
      </w:pPr>
      <w:r>
        <w:t>Annual births: 27 million (highest in the world)</w:t>
      </w:r>
    </w:p>
    <w:p w14:paraId="78BB99F5" w14:textId="77777777" w:rsidR="00ED53D0" w:rsidRDefault="00000000">
      <w:pPr>
        <w:pStyle w:val="ListBullet"/>
      </w:pPr>
      <w:r>
        <w:t>Smartphone users: 700+ million and growing at 15% annually</w:t>
      </w:r>
    </w:p>
    <w:p w14:paraId="500E3A73" w14:textId="77777777" w:rsidR="00ED53D0" w:rsidRDefault="00000000">
      <w:pPr>
        <w:pStyle w:val="ListBullet"/>
      </w:pPr>
      <w:r>
        <w:t>Internet users: 850+ million, with 65% in urban areas</w:t>
      </w:r>
    </w:p>
    <w:p w14:paraId="4CE51D93" w14:textId="77777777" w:rsidR="00ED53D0" w:rsidRDefault="00000000">
      <w:pPr>
        <w:pStyle w:val="ListBullet"/>
      </w:pPr>
      <w:r>
        <w:t>Middle-class families (potential customers): 350+ million people with rising disposable income</w:t>
      </w:r>
    </w:p>
    <w:p w14:paraId="0CAC7B67" w14:textId="77777777" w:rsidR="00ED53D0" w:rsidRDefault="00000000">
      <w:pPr>
        <w:pStyle w:val="ListBullet"/>
      </w:pPr>
      <w:r>
        <w:t>Digital health market in India: $5.5 billion (2023), projected to reach $18.7 billion by 2027</w:t>
      </w:r>
    </w:p>
    <w:p w14:paraId="5006E094" w14:textId="77777777" w:rsidR="00ED53D0" w:rsidRDefault="00000000">
      <w:pPr>
        <w:pStyle w:val="ListBullet"/>
      </w:pPr>
      <w:r>
        <w:t>Government initiatives: Ayushman Bharat Digital Mission creating digital health infrastructure</w:t>
      </w:r>
    </w:p>
    <w:p w14:paraId="32E27684" w14:textId="77777777" w:rsidR="00ED53D0" w:rsidRDefault="00000000">
      <w:pPr>
        <w:pStyle w:val="ListBullet"/>
      </w:pPr>
      <w:r>
        <w:t>Growing awareness of early childhood development among educated urban parents</w:t>
      </w:r>
    </w:p>
    <w:p w14:paraId="34E97D3F" w14:textId="77777777" w:rsidR="00ED53D0" w:rsidRDefault="00000000">
      <w:pPr>
        <w:pStyle w:val="ListBullet"/>
      </w:pPr>
      <w:r>
        <w:t>Increased willingness to pay for child health and education services</w:t>
      </w:r>
    </w:p>
    <w:p w14:paraId="7C76A4D0" w14:textId="77777777" w:rsidR="00ED53D0" w:rsidRDefault="00000000">
      <w:pPr>
        <w:pStyle w:val="ListBullet"/>
      </w:pPr>
      <w:r>
        <w:t>Pediatrician shortage: Only 1 pediatrician per 4,270 children (WHO recommends 1:1,000)</w:t>
      </w:r>
    </w:p>
    <w:p w14:paraId="6E9DB1FA" w14:textId="77777777" w:rsidR="00ED53D0" w:rsidRDefault="00000000">
      <w:pPr>
        <w:pStyle w:val="Heading2"/>
      </w:pPr>
      <w:r>
        <w:t>Target Markets in India</w:t>
      </w:r>
    </w:p>
    <w:p w14:paraId="32C1ABBF" w14:textId="77777777" w:rsidR="00ED53D0" w:rsidRDefault="00000000">
      <w:pPr>
        <w:pStyle w:val="Heading3"/>
      </w:pPr>
      <w:r>
        <w:t>Primary Markets (MVP Focus)</w:t>
      </w:r>
    </w:p>
    <w:p w14:paraId="4AE695D4" w14:textId="77777777" w:rsidR="00ED53D0" w:rsidRDefault="00000000">
      <w:pPr>
        <w:pStyle w:val="ListBullet"/>
      </w:pPr>
      <w:r>
        <w:t>Tier 1 Cities (Delhi NCR, Mumbai, Bangalore, Hyderabad, Pune, Chennai, Kolkata): High smartphone penetration, willingness to pay, English + regional language proficiency</w:t>
      </w:r>
    </w:p>
    <w:p w14:paraId="0B0EBEE2" w14:textId="77777777" w:rsidR="00ED53D0" w:rsidRDefault="00000000">
      <w:pPr>
        <w:pStyle w:val="ListBullet"/>
      </w:pPr>
      <w:r>
        <w:t>Upper middle-class families: Annual household income ₹10-25 lakhs, high education levels, early adopters of digital services</w:t>
      </w:r>
    </w:p>
    <w:p w14:paraId="4FBDA7E9" w14:textId="77777777" w:rsidR="00ED53D0" w:rsidRDefault="00000000">
      <w:pPr>
        <w:pStyle w:val="ListBullet"/>
      </w:pPr>
      <w:r>
        <w:t>Tech-savvy millennial parents: Age 25-38, active on social media, seeking evidence-based parenting solutions</w:t>
      </w:r>
    </w:p>
    <w:p w14:paraId="39DF7E3F" w14:textId="77777777" w:rsidR="00ED53D0" w:rsidRDefault="00000000">
      <w:pPr>
        <w:pStyle w:val="Heading3"/>
      </w:pPr>
      <w:r>
        <w:t>Secondary Markets (Year 2 Expansion)</w:t>
      </w:r>
    </w:p>
    <w:p w14:paraId="4DFB003E" w14:textId="77777777" w:rsidR="00ED53D0" w:rsidRDefault="00000000">
      <w:pPr>
        <w:pStyle w:val="ListBullet"/>
      </w:pPr>
      <w:r>
        <w:t>Tier 2 Cities (Lucknow, Jaipur, Chandigarh, Bhubaneswar, etc.): Growing middle class, increasing smartphone adoption</w:t>
      </w:r>
    </w:p>
    <w:p w14:paraId="31451DB2" w14:textId="77777777" w:rsidR="00ED53D0" w:rsidRDefault="00000000">
      <w:pPr>
        <w:pStyle w:val="ListBullet"/>
      </w:pPr>
      <w:r>
        <w:t>Middle-class families in metros: Annual household income ₹5-10 lakhs, price-sensitive but value-conscious</w:t>
      </w:r>
    </w:p>
    <w:p w14:paraId="439100F8" w14:textId="77777777" w:rsidR="00ED53D0" w:rsidRDefault="00000000">
      <w:pPr>
        <w:pStyle w:val="ListBullet"/>
      </w:pPr>
      <w:r>
        <w:t>Regional language speakers: Focus on vernacular content and culturally adapted interfaces</w:t>
      </w:r>
    </w:p>
    <w:p w14:paraId="2CDEF2A0" w14:textId="77777777" w:rsidR="00ED53D0" w:rsidRDefault="00000000">
      <w:pPr>
        <w:pStyle w:val="Heading2"/>
      </w:pPr>
      <w:r>
        <w:t>Revenue Model (India Pricing)</w:t>
      </w:r>
    </w:p>
    <w:p w14:paraId="000EB760" w14:textId="77777777" w:rsidR="00ED53D0" w:rsidRDefault="00000000">
      <w:r>
        <w:t>GrowthTrack AI will operate on a freemium subscription model optimized for Indian market pricing:</w:t>
      </w:r>
    </w:p>
    <w:p w14:paraId="4F9D89C8" w14:textId="77777777" w:rsidR="00ED53D0" w:rsidRDefault="00000000">
      <w:pPr>
        <w:pStyle w:val="Heading3"/>
      </w:pPr>
      <w:r>
        <w:t>Free Tier</w:t>
      </w:r>
    </w:p>
    <w:p w14:paraId="69BBA86E" w14:textId="77777777" w:rsidR="00ED53D0" w:rsidRDefault="00000000">
      <w:pPr>
        <w:pStyle w:val="ListBullet"/>
      </w:pPr>
      <w:r>
        <w:t>Basic growth tracking (weight, height)</w:t>
      </w:r>
    </w:p>
    <w:p w14:paraId="5F396537" w14:textId="77777777" w:rsidR="00ED53D0" w:rsidRDefault="00000000">
      <w:pPr>
        <w:pStyle w:val="ListBullet"/>
      </w:pPr>
      <w:r>
        <w:lastRenderedPageBreak/>
        <w:t>Standard developmental milestones</w:t>
      </w:r>
    </w:p>
    <w:p w14:paraId="37ECE658" w14:textId="77777777" w:rsidR="00ED53D0" w:rsidRDefault="00000000">
      <w:pPr>
        <w:pStyle w:val="ListBullet"/>
      </w:pPr>
      <w:r>
        <w:t>Limited assessment reports (1 per month)</w:t>
      </w:r>
    </w:p>
    <w:p w14:paraId="164D7F02" w14:textId="77777777" w:rsidR="00ED53D0" w:rsidRDefault="00000000">
      <w:pPr>
        <w:pStyle w:val="ListBullet"/>
      </w:pPr>
      <w:r>
        <w:t>Community support access</w:t>
      </w:r>
    </w:p>
    <w:p w14:paraId="360E3CAE" w14:textId="77777777" w:rsidR="00ED53D0" w:rsidRDefault="00000000">
      <w:pPr>
        <w:pStyle w:val="ListBullet"/>
      </w:pPr>
      <w:r>
        <w:t>Regional language interface</w:t>
      </w:r>
    </w:p>
    <w:p w14:paraId="5B3AA797" w14:textId="77777777" w:rsidR="00ED53D0" w:rsidRDefault="00000000">
      <w:pPr>
        <w:pStyle w:val="Heading3"/>
      </w:pPr>
      <w:r>
        <w:t>Premium Tier (₹99/month or ₹999/year)</w:t>
      </w:r>
    </w:p>
    <w:p w14:paraId="743C3786" w14:textId="77777777" w:rsidR="00ED53D0" w:rsidRDefault="00000000">
      <w:r>
        <w:t>(Equivalent to ~$1.20/month - affordable for Indian middle class)</w:t>
      </w:r>
    </w:p>
    <w:p w14:paraId="452B108E" w14:textId="77777777" w:rsidR="00ED53D0" w:rsidRDefault="00000000">
      <w:pPr>
        <w:pStyle w:val="ListBullet"/>
      </w:pPr>
      <w:r>
        <w:t>Comprehensive developmental assessments across all five domains</w:t>
      </w:r>
    </w:p>
    <w:p w14:paraId="2027019D" w14:textId="77777777" w:rsidR="00ED53D0" w:rsidRDefault="00000000">
      <w:pPr>
        <w:pStyle w:val="ListBullet"/>
      </w:pPr>
      <w:r>
        <w:t>Demographic and regional adjustment algorithms for Indian populations</w:t>
      </w:r>
    </w:p>
    <w:p w14:paraId="13759857" w14:textId="77777777" w:rsidR="00ED53D0" w:rsidRDefault="00000000">
      <w:pPr>
        <w:pStyle w:val="ListBullet"/>
      </w:pPr>
      <w:r>
        <w:t>Unlimited detailed reports with AI insights</w:t>
      </w:r>
    </w:p>
    <w:p w14:paraId="2161ECD7" w14:textId="77777777" w:rsidR="00ED53D0" w:rsidRDefault="00000000">
      <w:pPr>
        <w:pStyle w:val="ListBullet"/>
      </w:pPr>
      <w:r>
        <w:t>Early warning alerts for developmental concerns</w:t>
      </w:r>
    </w:p>
    <w:p w14:paraId="44C7C687" w14:textId="77777777" w:rsidR="00ED53D0" w:rsidRDefault="00000000">
      <w:pPr>
        <w:pStyle w:val="ListBullet"/>
      </w:pPr>
      <w:r>
        <w:t>Multi-child family accounts (up to 3 children)</w:t>
      </w:r>
    </w:p>
    <w:p w14:paraId="3F17FB64" w14:textId="77777777" w:rsidR="00ED53D0" w:rsidRDefault="00000000">
      <w:pPr>
        <w:pStyle w:val="ListBullet"/>
      </w:pPr>
      <w:r>
        <w:t>Healthcare provider portal integration</w:t>
      </w:r>
    </w:p>
    <w:p w14:paraId="1613F6B5" w14:textId="77777777" w:rsidR="00ED53D0" w:rsidRDefault="00000000">
      <w:pPr>
        <w:pStyle w:val="ListBullet"/>
      </w:pPr>
      <w:r>
        <w:t>Export capabilities for pediatrician visits</w:t>
      </w:r>
    </w:p>
    <w:p w14:paraId="16EC4D41" w14:textId="77777777" w:rsidR="00ED53D0" w:rsidRDefault="00000000">
      <w:pPr>
        <w:pStyle w:val="ListBullet"/>
      </w:pPr>
      <w:r>
        <w:t>Priority customer support in regional languages</w:t>
      </w:r>
    </w:p>
    <w:p w14:paraId="025C85BE" w14:textId="77777777" w:rsidR="00ED53D0" w:rsidRDefault="00000000">
      <w:pPr>
        <w:pStyle w:val="ListBullet"/>
      </w:pPr>
      <w:r>
        <w:t>Offline assessment capability</w:t>
      </w:r>
    </w:p>
    <w:p w14:paraId="3283764F" w14:textId="77777777" w:rsidR="00ED53D0" w:rsidRDefault="00000000">
      <w:pPr>
        <w:pStyle w:val="Heading3"/>
      </w:pPr>
      <w:r>
        <w:t>Healthcare Provider Tier (₹2,999/month)</w:t>
      </w:r>
    </w:p>
    <w:p w14:paraId="785E7596" w14:textId="77777777" w:rsidR="00ED53D0" w:rsidRDefault="00000000">
      <w:r>
        <w:t>(~$36/month for clinics and hospitals)</w:t>
      </w:r>
    </w:p>
    <w:p w14:paraId="5AD1F7DF" w14:textId="77777777" w:rsidR="00ED53D0" w:rsidRDefault="00000000">
      <w:pPr>
        <w:pStyle w:val="ListBullet"/>
      </w:pPr>
      <w:r>
        <w:t>Practice management dashboard</w:t>
      </w:r>
    </w:p>
    <w:p w14:paraId="441F13EE" w14:textId="77777777" w:rsidR="00ED53D0" w:rsidRDefault="00000000">
      <w:pPr>
        <w:pStyle w:val="ListBullet"/>
      </w:pPr>
      <w:r>
        <w:t>Patient invitation and monitoring</w:t>
      </w:r>
    </w:p>
    <w:p w14:paraId="774C7D34" w14:textId="77777777" w:rsidR="00ED53D0" w:rsidRDefault="00000000">
      <w:pPr>
        <w:pStyle w:val="ListBullet"/>
      </w:pPr>
      <w:r>
        <w:t>Bulk assessment tools for well-child visits</w:t>
      </w:r>
    </w:p>
    <w:p w14:paraId="4C6C3BBC" w14:textId="77777777" w:rsidR="00ED53D0" w:rsidRDefault="00000000">
      <w:pPr>
        <w:pStyle w:val="ListBullet"/>
      </w:pPr>
      <w:r>
        <w:t>Integration with clinic management systems</w:t>
      </w:r>
    </w:p>
    <w:p w14:paraId="6F3C8146" w14:textId="77777777" w:rsidR="00ED53D0" w:rsidRDefault="00000000">
      <w:pPr>
        <w:pStyle w:val="ListBullet"/>
      </w:pPr>
      <w:r>
        <w:t>ABDM (Ayushman Bharat Digital Mission) compliance</w:t>
      </w:r>
    </w:p>
    <w:p w14:paraId="7F383C6F" w14:textId="77777777" w:rsidR="00ED53D0" w:rsidRDefault="00000000">
      <w:pPr>
        <w:pStyle w:val="ListBullet"/>
      </w:pPr>
      <w:r>
        <w:t>Advanced analytics and reporting</w:t>
      </w:r>
    </w:p>
    <w:p w14:paraId="2B735EA5" w14:textId="77777777" w:rsidR="00ED53D0" w:rsidRDefault="00000000">
      <w:pPr>
        <w:pStyle w:val="ListBullet"/>
      </w:pPr>
      <w:r>
        <w:t>Support for multiple practitioners</w:t>
      </w:r>
    </w:p>
    <w:p w14:paraId="04029E36" w14:textId="77777777" w:rsidR="00ED53D0" w:rsidRDefault="00000000">
      <w:pPr>
        <w:pStyle w:val="ListBullet"/>
      </w:pPr>
      <w:r>
        <w:t>White-label capabilities for hospital chains</w:t>
      </w:r>
    </w:p>
    <w:p w14:paraId="737C2EEB" w14:textId="77777777" w:rsidR="00ED53D0" w:rsidRDefault="00000000">
      <w:pPr>
        <w:pStyle w:val="Heading2"/>
      </w:pPr>
      <w:r>
        <w:t>Financial Projections - India Market (5-Year Summary)</w:t>
      </w:r>
    </w:p>
    <w:p w14:paraId="7E20DB23" w14:textId="77777777" w:rsidR="00ED53D0" w:rsidRDefault="00000000">
      <w:r>
        <w:t>Conservative projections based on 0.5% penetration of target market by Year 5:</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ED53D0" w14:paraId="41254955" w14:textId="77777777" w:rsidTr="00ED53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D83D1F6" w14:textId="77777777" w:rsidR="00ED53D0" w:rsidRDefault="00000000">
            <w:r>
              <w:t>Metric</w:t>
            </w:r>
          </w:p>
        </w:tc>
        <w:tc>
          <w:tcPr>
            <w:tcW w:w="1440" w:type="dxa"/>
          </w:tcPr>
          <w:p w14:paraId="551ABB22" w14:textId="77777777" w:rsidR="00ED53D0" w:rsidRDefault="00000000">
            <w:pPr>
              <w:cnfStyle w:val="100000000000" w:firstRow="1" w:lastRow="0" w:firstColumn="0" w:lastColumn="0" w:oddVBand="0" w:evenVBand="0" w:oddHBand="0" w:evenHBand="0" w:firstRowFirstColumn="0" w:firstRowLastColumn="0" w:lastRowFirstColumn="0" w:lastRowLastColumn="0"/>
            </w:pPr>
            <w:r>
              <w:t>Year 1</w:t>
            </w:r>
          </w:p>
        </w:tc>
        <w:tc>
          <w:tcPr>
            <w:tcW w:w="1440" w:type="dxa"/>
          </w:tcPr>
          <w:p w14:paraId="7D89EF59" w14:textId="77777777" w:rsidR="00ED53D0" w:rsidRDefault="00000000">
            <w:pPr>
              <w:cnfStyle w:val="100000000000" w:firstRow="1" w:lastRow="0" w:firstColumn="0" w:lastColumn="0" w:oddVBand="0" w:evenVBand="0" w:oddHBand="0" w:evenHBand="0" w:firstRowFirstColumn="0" w:firstRowLastColumn="0" w:lastRowFirstColumn="0" w:lastRowLastColumn="0"/>
            </w:pPr>
            <w:r>
              <w:t>Year 2</w:t>
            </w:r>
          </w:p>
        </w:tc>
        <w:tc>
          <w:tcPr>
            <w:tcW w:w="1440" w:type="dxa"/>
          </w:tcPr>
          <w:p w14:paraId="2FB02E08" w14:textId="77777777" w:rsidR="00ED53D0" w:rsidRDefault="00000000">
            <w:pPr>
              <w:cnfStyle w:val="100000000000" w:firstRow="1" w:lastRow="0" w:firstColumn="0" w:lastColumn="0" w:oddVBand="0" w:evenVBand="0" w:oddHBand="0" w:evenHBand="0" w:firstRowFirstColumn="0" w:firstRowLastColumn="0" w:lastRowFirstColumn="0" w:lastRowLastColumn="0"/>
            </w:pPr>
            <w:r>
              <w:t>Year 3</w:t>
            </w:r>
          </w:p>
        </w:tc>
        <w:tc>
          <w:tcPr>
            <w:tcW w:w="1440" w:type="dxa"/>
          </w:tcPr>
          <w:p w14:paraId="14E2B6C2" w14:textId="77777777" w:rsidR="00ED53D0" w:rsidRDefault="00000000">
            <w:pPr>
              <w:cnfStyle w:val="100000000000" w:firstRow="1" w:lastRow="0" w:firstColumn="0" w:lastColumn="0" w:oddVBand="0" w:evenVBand="0" w:oddHBand="0" w:evenHBand="0" w:firstRowFirstColumn="0" w:firstRowLastColumn="0" w:lastRowFirstColumn="0" w:lastRowLastColumn="0"/>
            </w:pPr>
            <w:r>
              <w:t>Year 4</w:t>
            </w:r>
          </w:p>
        </w:tc>
        <w:tc>
          <w:tcPr>
            <w:tcW w:w="1440" w:type="dxa"/>
          </w:tcPr>
          <w:p w14:paraId="5889FFC0" w14:textId="77777777" w:rsidR="00ED53D0" w:rsidRDefault="00000000">
            <w:pPr>
              <w:cnfStyle w:val="100000000000" w:firstRow="1" w:lastRow="0" w:firstColumn="0" w:lastColumn="0" w:oddVBand="0" w:evenVBand="0" w:oddHBand="0" w:evenHBand="0" w:firstRowFirstColumn="0" w:firstRowLastColumn="0" w:lastRowFirstColumn="0" w:lastRowLastColumn="0"/>
            </w:pPr>
            <w:r>
              <w:t>Year 5</w:t>
            </w:r>
          </w:p>
        </w:tc>
      </w:tr>
      <w:tr w:rsidR="00ED53D0" w14:paraId="0F8E07E0" w14:textId="77777777" w:rsidTr="00ED5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7B20E3" w14:textId="77777777" w:rsidR="00ED53D0" w:rsidRDefault="00000000">
            <w:r>
              <w:t>Users (Free)</w:t>
            </w:r>
          </w:p>
        </w:tc>
        <w:tc>
          <w:tcPr>
            <w:tcW w:w="1440" w:type="dxa"/>
          </w:tcPr>
          <w:p w14:paraId="64A98A97" w14:textId="77777777" w:rsidR="00ED53D0" w:rsidRDefault="00000000">
            <w:pPr>
              <w:cnfStyle w:val="000000100000" w:firstRow="0" w:lastRow="0" w:firstColumn="0" w:lastColumn="0" w:oddVBand="0" w:evenVBand="0" w:oddHBand="1" w:evenHBand="0" w:firstRowFirstColumn="0" w:firstRowLastColumn="0" w:lastRowFirstColumn="0" w:lastRowLastColumn="0"/>
            </w:pPr>
            <w:r>
              <w:t>50,000</w:t>
            </w:r>
          </w:p>
        </w:tc>
        <w:tc>
          <w:tcPr>
            <w:tcW w:w="1440" w:type="dxa"/>
          </w:tcPr>
          <w:p w14:paraId="5736B2CC" w14:textId="77777777" w:rsidR="00ED53D0" w:rsidRDefault="00000000">
            <w:pPr>
              <w:cnfStyle w:val="000000100000" w:firstRow="0" w:lastRow="0" w:firstColumn="0" w:lastColumn="0" w:oddVBand="0" w:evenVBand="0" w:oddHBand="1" w:evenHBand="0" w:firstRowFirstColumn="0" w:firstRowLastColumn="0" w:lastRowFirstColumn="0" w:lastRowLastColumn="0"/>
            </w:pPr>
            <w:r>
              <w:t>200,000</w:t>
            </w:r>
          </w:p>
        </w:tc>
        <w:tc>
          <w:tcPr>
            <w:tcW w:w="1440" w:type="dxa"/>
          </w:tcPr>
          <w:p w14:paraId="6876242F" w14:textId="77777777" w:rsidR="00ED53D0" w:rsidRDefault="00000000">
            <w:pPr>
              <w:cnfStyle w:val="000000100000" w:firstRow="0" w:lastRow="0" w:firstColumn="0" w:lastColumn="0" w:oddVBand="0" w:evenVBand="0" w:oddHBand="1" w:evenHBand="0" w:firstRowFirstColumn="0" w:firstRowLastColumn="0" w:lastRowFirstColumn="0" w:lastRowLastColumn="0"/>
            </w:pPr>
            <w:r>
              <w:t>400,000</w:t>
            </w:r>
          </w:p>
        </w:tc>
        <w:tc>
          <w:tcPr>
            <w:tcW w:w="1440" w:type="dxa"/>
          </w:tcPr>
          <w:p w14:paraId="17570461" w14:textId="77777777" w:rsidR="00ED53D0" w:rsidRDefault="00000000">
            <w:pPr>
              <w:cnfStyle w:val="000000100000" w:firstRow="0" w:lastRow="0" w:firstColumn="0" w:lastColumn="0" w:oddVBand="0" w:evenVBand="0" w:oddHBand="1" w:evenHBand="0" w:firstRowFirstColumn="0" w:firstRowLastColumn="0" w:lastRowFirstColumn="0" w:lastRowLastColumn="0"/>
            </w:pPr>
            <w:r>
              <w:t>600,000</w:t>
            </w:r>
          </w:p>
        </w:tc>
        <w:tc>
          <w:tcPr>
            <w:tcW w:w="1440" w:type="dxa"/>
          </w:tcPr>
          <w:p w14:paraId="004FC6E6" w14:textId="77777777" w:rsidR="00ED53D0" w:rsidRDefault="00000000">
            <w:pPr>
              <w:cnfStyle w:val="000000100000" w:firstRow="0" w:lastRow="0" w:firstColumn="0" w:lastColumn="0" w:oddVBand="0" w:evenVBand="0" w:oddHBand="1" w:evenHBand="0" w:firstRowFirstColumn="0" w:firstRowLastColumn="0" w:lastRowFirstColumn="0" w:lastRowLastColumn="0"/>
            </w:pPr>
            <w:r>
              <w:t>800,000</w:t>
            </w:r>
          </w:p>
        </w:tc>
      </w:tr>
      <w:tr w:rsidR="00ED53D0" w14:paraId="5D8CD6D2" w14:textId="77777777" w:rsidTr="00ED53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6D0D732" w14:textId="77777777" w:rsidR="00ED53D0" w:rsidRDefault="00000000">
            <w:r>
              <w:t>Users (Premium)</w:t>
            </w:r>
          </w:p>
        </w:tc>
        <w:tc>
          <w:tcPr>
            <w:tcW w:w="1440" w:type="dxa"/>
          </w:tcPr>
          <w:p w14:paraId="24DC7190" w14:textId="77777777" w:rsidR="00ED53D0" w:rsidRDefault="00000000">
            <w:pPr>
              <w:cnfStyle w:val="000000010000" w:firstRow="0" w:lastRow="0" w:firstColumn="0" w:lastColumn="0" w:oddVBand="0" w:evenVBand="0" w:oddHBand="0" w:evenHBand="1" w:firstRowFirstColumn="0" w:firstRowLastColumn="0" w:lastRowFirstColumn="0" w:lastRowLastColumn="0"/>
            </w:pPr>
            <w:r>
              <w:t>2,500</w:t>
            </w:r>
          </w:p>
        </w:tc>
        <w:tc>
          <w:tcPr>
            <w:tcW w:w="1440" w:type="dxa"/>
          </w:tcPr>
          <w:p w14:paraId="37FD698B" w14:textId="77777777" w:rsidR="00ED53D0" w:rsidRDefault="00000000">
            <w:pPr>
              <w:cnfStyle w:val="000000010000" w:firstRow="0" w:lastRow="0" w:firstColumn="0" w:lastColumn="0" w:oddVBand="0" w:evenVBand="0" w:oddHBand="0" w:evenHBand="1" w:firstRowFirstColumn="0" w:firstRowLastColumn="0" w:lastRowFirstColumn="0" w:lastRowLastColumn="0"/>
            </w:pPr>
            <w:r>
              <w:t>12,000</w:t>
            </w:r>
          </w:p>
        </w:tc>
        <w:tc>
          <w:tcPr>
            <w:tcW w:w="1440" w:type="dxa"/>
          </w:tcPr>
          <w:p w14:paraId="0FC6D73C" w14:textId="77777777" w:rsidR="00ED53D0" w:rsidRDefault="00000000">
            <w:pPr>
              <w:cnfStyle w:val="000000010000" w:firstRow="0" w:lastRow="0" w:firstColumn="0" w:lastColumn="0" w:oddVBand="0" w:evenVBand="0" w:oddHBand="0" w:evenHBand="1" w:firstRowFirstColumn="0" w:firstRowLastColumn="0" w:lastRowFirstColumn="0" w:lastRowLastColumn="0"/>
            </w:pPr>
            <w:r>
              <w:t>30,000</w:t>
            </w:r>
          </w:p>
        </w:tc>
        <w:tc>
          <w:tcPr>
            <w:tcW w:w="1440" w:type="dxa"/>
          </w:tcPr>
          <w:p w14:paraId="5A3BD530" w14:textId="77777777" w:rsidR="00ED53D0" w:rsidRDefault="00000000">
            <w:pPr>
              <w:cnfStyle w:val="000000010000" w:firstRow="0" w:lastRow="0" w:firstColumn="0" w:lastColumn="0" w:oddVBand="0" w:evenVBand="0" w:oddHBand="0" w:evenHBand="1" w:firstRowFirstColumn="0" w:firstRowLastColumn="0" w:lastRowFirstColumn="0" w:lastRowLastColumn="0"/>
            </w:pPr>
            <w:r>
              <w:t>60,000</w:t>
            </w:r>
          </w:p>
        </w:tc>
        <w:tc>
          <w:tcPr>
            <w:tcW w:w="1440" w:type="dxa"/>
          </w:tcPr>
          <w:p w14:paraId="446E7BB6" w14:textId="77777777" w:rsidR="00ED53D0" w:rsidRDefault="00000000">
            <w:pPr>
              <w:cnfStyle w:val="000000010000" w:firstRow="0" w:lastRow="0" w:firstColumn="0" w:lastColumn="0" w:oddVBand="0" w:evenVBand="0" w:oddHBand="0" w:evenHBand="1" w:firstRowFirstColumn="0" w:firstRowLastColumn="0" w:lastRowFirstColumn="0" w:lastRowLastColumn="0"/>
            </w:pPr>
            <w:r>
              <w:t>100,000</w:t>
            </w:r>
          </w:p>
        </w:tc>
      </w:tr>
      <w:tr w:rsidR="00ED53D0" w14:paraId="7B48AF6D" w14:textId="77777777" w:rsidTr="00ED5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F1A3118" w14:textId="77777777" w:rsidR="00ED53D0" w:rsidRDefault="00000000">
            <w:r>
              <w:t>Healthcare Providers</w:t>
            </w:r>
          </w:p>
        </w:tc>
        <w:tc>
          <w:tcPr>
            <w:tcW w:w="1440" w:type="dxa"/>
          </w:tcPr>
          <w:p w14:paraId="2ADA5AC2" w14:textId="77777777" w:rsidR="00ED53D0" w:rsidRDefault="00000000">
            <w:pPr>
              <w:cnfStyle w:val="000000100000" w:firstRow="0" w:lastRow="0" w:firstColumn="0" w:lastColumn="0" w:oddVBand="0" w:evenVBand="0" w:oddHBand="1" w:evenHBand="0" w:firstRowFirstColumn="0" w:firstRowLastColumn="0" w:lastRowFirstColumn="0" w:lastRowLastColumn="0"/>
            </w:pPr>
            <w:r>
              <w:t>25</w:t>
            </w:r>
          </w:p>
        </w:tc>
        <w:tc>
          <w:tcPr>
            <w:tcW w:w="1440" w:type="dxa"/>
          </w:tcPr>
          <w:p w14:paraId="15D893AE" w14:textId="77777777" w:rsidR="00ED53D0"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tcPr>
          <w:p w14:paraId="30A62D77" w14:textId="77777777" w:rsidR="00ED53D0" w:rsidRDefault="00000000">
            <w:pPr>
              <w:cnfStyle w:val="000000100000" w:firstRow="0" w:lastRow="0" w:firstColumn="0" w:lastColumn="0" w:oddVBand="0" w:evenVBand="0" w:oddHBand="1" w:evenHBand="0" w:firstRowFirstColumn="0" w:firstRowLastColumn="0" w:lastRowFirstColumn="0" w:lastRowLastColumn="0"/>
            </w:pPr>
            <w:r>
              <w:t>250</w:t>
            </w:r>
          </w:p>
        </w:tc>
        <w:tc>
          <w:tcPr>
            <w:tcW w:w="1440" w:type="dxa"/>
          </w:tcPr>
          <w:p w14:paraId="722AEAFF" w14:textId="77777777" w:rsidR="00ED53D0" w:rsidRDefault="00000000">
            <w:pPr>
              <w:cnfStyle w:val="000000100000" w:firstRow="0" w:lastRow="0" w:firstColumn="0" w:lastColumn="0" w:oddVBand="0" w:evenVBand="0" w:oddHBand="1" w:evenHBand="0" w:firstRowFirstColumn="0" w:firstRowLastColumn="0" w:lastRowFirstColumn="0" w:lastRowLastColumn="0"/>
            </w:pPr>
            <w:r>
              <w:t>500</w:t>
            </w:r>
          </w:p>
        </w:tc>
        <w:tc>
          <w:tcPr>
            <w:tcW w:w="1440" w:type="dxa"/>
          </w:tcPr>
          <w:p w14:paraId="73861E63" w14:textId="77777777" w:rsidR="00ED53D0" w:rsidRDefault="00000000">
            <w:pPr>
              <w:cnfStyle w:val="000000100000" w:firstRow="0" w:lastRow="0" w:firstColumn="0" w:lastColumn="0" w:oddVBand="0" w:evenVBand="0" w:oddHBand="1" w:evenHBand="0" w:firstRowFirstColumn="0" w:firstRowLastColumn="0" w:lastRowFirstColumn="0" w:lastRowLastColumn="0"/>
            </w:pPr>
            <w:r>
              <w:t>800</w:t>
            </w:r>
          </w:p>
        </w:tc>
      </w:tr>
      <w:tr w:rsidR="00ED53D0" w14:paraId="4C8B1011" w14:textId="77777777" w:rsidTr="00ED53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E7EE55B" w14:textId="77777777" w:rsidR="00ED53D0" w:rsidRDefault="00000000">
            <w:r>
              <w:t>Revenue (₹ Crores)</w:t>
            </w:r>
          </w:p>
        </w:tc>
        <w:tc>
          <w:tcPr>
            <w:tcW w:w="1440" w:type="dxa"/>
          </w:tcPr>
          <w:p w14:paraId="5531982B" w14:textId="77777777" w:rsidR="00ED53D0" w:rsidRDefault="00000000">
            <w:pPr>
              <w:cnfStyle w:val="000000010000" w:firstRow="0" w:lastRow="0" w:firstColumn="0" w:lastColumn="0" w:oddVBand="0" w:evenVBand="0" w:oddHBand="0" w:evenHBand="1" w:firstRowFirstColumn="0" w:firstRowLastColumn="0" w:lastRowFirstColumn="0" w:lastRowLastColumn="0"/>
            </w:pPr>
            <w:r>
              <w:t>₹0.39</w:t>
            </w:r>
          </w:p>
        </w:tc>
        <w:tc>
          <w:tcPr>
            <w:tcW w:w="1440" w:type="dxa"/>
          </w:tcPr>
          <w:p w14:paraId="6AA787BB" w14:textId="77777777" w:rsidR="00ED53D0" w:rsidRDefault="00000000">
            <w:pPr>
              <w:cnfStyle w:val="000000010000" w:firstRow="0" w:lastRow="0" w:firstColumn="0" w:lastColumn="0" w:oddVBand="0" w:evenVBand="0" w:oddHBand="0" w:evenHBand="1" w:firstRowFirstColumn="0" w:firstRowLastColumn="0" w:lastRowFirstColumn="0" w:lastRowLastColumn="0"/>
            </w:pPr>
            <w:r>
              <w:t>₹1.83</w:t>
            </w:r>
          </w:p>
        </w:tc>
        <w:tc>
          <w:tcPr>
            <w:tcW w:w="1440" w:type="dxa"/>
          </w:tcPr>
          <w:p w14:paraId="380EF02B" w14:textId="77777777" w:rsidR="00ED53D0" w:rsidRDefault="00000000">
            <w:pPr>
              <w:cnfStyle w:val="000000010000" w:firstRow="0" w:lastRow="0" w:firstColumn="0" w:lastColumn="0" w:oddVBand="0" w:evenVBand="0" w:oddHBand="0" w:evenHBand="1" w:firstRowFirstColumn="0" w:firstRowLastColumn="0" w:lastRowFirstColumn="0" w:lastRowLastColumn="0"/>
            </w:pPr>
            <w:r>
              <w:t>₹4.48</w:t>
            </w:r>
          </w:p>
        </w:tc>
        <w:tc>
          <w:tcPr>
            <w:tcW w:w="1440" w:type="dxa"/>
          </w:tcPr>
          <w:p w14:paraId="3020764B" w14:textId="77777777" w:rsidR="00ED53D0" w:rsidRDefault="00000000">
            <w:pPr>
              <w:cnfStyle w:val="000000010000" w:firstRow="0" w:lastRow="0" w:firstColumn="0" w:lastColumn="0" w:oddVBand="0" w:evenVBand="0" w:oddHBand="0" w:evenHBand="1" w:firstRowFirstColumn="0" w:firstRowLastColumn="0" w:lastRowFirstColumn="0" w:lastRowLastColumn="0"/>
            </w:pPr>
            <w:r>
              <w:t>₹8.82</w:t>
            </w:r>
          </w:p>
        </w:tc>
        <w:tc>
          <w:tcPr>
            <w:tcW w:w="1440" w:type="dxa"/>
          </w:tcPr>
          <w:p w14:paraId="6866D876" w14:textId="77777777" w:rsidR="00ED53D0" w:rsidRDefault="00000000">
            <w:pPr>
              <w:cnfStyle w:val="000000010000" w:firstRow="0" w:lastRow="0" w:firstColumn="0" w:lastColumn="0" w:oddVBand="0" w:evenVBand="0" w:oddHBand="0" w:evenHBand="1" w:firstRowFirstColumn="0" w:firstRowLastColumn="0" w:lastRowFirstColumn="0" w:lastRowLastColumn="0"/>
            </w:pPr>
            <w:r>
              <w:t>₹14.52</w:t>
            </w:r>
          </w:p>
        </w:tc>
      </w:tr>
      <w:tr w:rsidR="00ED53D0" w14:paraId="7CE8E0B0" w14:textId="77777777" w:rsidTr="00ED5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DF436EB" w14:textId="77777777" w:rsidR="00ED53D0" w:rsidRDefault="00000000">
            <w:r>
              <w:t>Revenue (USD)</w:t>
            </w:r>
          </w:p>
        </w:tc>
        <w:tc>
          <w:tcPr>
            <w:tcW w:w="1440" w:type="dxa"/>
          </w:tcPr>
          <w:p w14:paraId="6CEB8792" w14:textId="77777777" w:rsidR="00ED53D0" w:rsidRDefault="00000000">
            <w:pPr>
              <w:cnfStyle w:val="000000100000" w:firstRow="0" w:lastRow="0" w:firstColumn="0" w:lastColumn="0" w:oddVBand="0" w:evenVBand="0" w:oddHBand="1" w:evenHBand="0" w:firstRowFirstColumn="0" w:firstRowLastColumn="0" w:lastRowFirstColumn="0" w:lastRowLastColumn="0"/>
            </w:pPr>
            <w:r>
              <w:t>$470,000</w:t>
            </w:r>
          </w:p>
        </w:tc>
        <w:tc>
          <w:tcPr>
            <w:tcW w:w="1440" w:type="dxa"/>
          </w:tcPr>
          <w:p w14:paraId="22BCE0B4" w14:textId="77777777" w:rsidR="00ED53D0" w:rsidRDefault="00000000">
            <w:pPr>
              <w:cnfStyle w:val="000000100000" w:firstRow="0" w:lastRow="0" w:firstColumn="0" w:lastColumn="0" w:oddVBand="0" w:evenVBand="0" w:oddHBand="1" w:evenHBand="0" w:firstRowFirstColumn="0" w:firstRowLastColumn="0" w:lastRowFirstColumn="0" w:lastRowLastColumn="0"/>
            </w:pPr>
            <w:r>
              <w:t>$2.20M</w:t>
            </w:r>
          </w:p>
        </w:tc>
        <w:tc>
          <w:tcPr>
            <w:tcW w:w="1440" w:type="dxa"/>
          </w:tcPr>
          <w:p w14:paraId="43052C30" w14:textId="77777777" w:rsidR="00ED53D0" w:rsidRDefault="00000000">
            <w:pPr>
              <w:cnfStyle w:val="000000100000" w:firstRow="0" w:lastRow="0" w:firstColumn="0" w:lastColumn="0" w:oddVBand="0" w:evenVBand="0" w:oddHBand="1" w:evenHBand="0" w:firstRowFirstColumn="0" w:firstRowLastColumn="0" w:lastRowFirstColumn="0" w:lastRowLastColumn="0"/>
            </w:pPr>
            <w:r>
              <w:t>$5.38M</w:t>
            </w:r>
          </w:p>
        </w:tc>
        <w:tc>
          <w:tcPr>
            <w:tcW w:w="1440" w:type="dxa"/>
          </w:tcPr>
          <w:p w14:paraId="387CFC43" w14:textId="77777777" w:rsidR="00ED53D0" w:rsidRDefault="00000000">
            <w:pPr>
              <w:cnfStyle w:val="000000100000" w:firstRow="0" w:lastRow="0" w:firstColumn="0" w:lastColumn="0" w:oddVBand="0" w:evenVBand="0" w:oddHBand="1" w:evenHBand="0" w:firstRowFirstColumn="0" w:firstRowLastColumn="0" w:lastRowFirstColumn="0" w:lastRowLastColumn="0"/>
            </w:pPr>
            <w:r>
              <w:t>$10.6M</w:t>
            </w:r>
          </w:p>
        </w:tc>
        <w:tc>
          <w:tcPr>
            <w:tcW w:w="1440" w:type="dxa"/>
          </w:tcPr>
          <w:p w14:paraId="2DE6737A" w14:textId="77777777" w:rsidR="00ED53D0" w:rsidRDefault="00000000">
            <w:pPr>
              <w:cnfStyle w:val="000000100000" w:firstRow="0" w:lastRow="0" w:firstColumn="0" w:lastColumn="0" w:oddVBand="0" w:evenVBand="0" w:oddHBand="1" w:evenHBand="0" w:firstRowFirstColumn="0" w:firstRowLastColumn="0" w:lastRowFirstColumn="0" w:lastRowLastColumn="0"/>
            </w:pPr>
            <w:r>
              <w:t>$17.4M</w:t>
            </w:r>
          </w:p>
        </w:tc>
      </w:tr>
    </w:tbl>
    <w:p w14:paraId="0D00CA2F" w14:textId="77777777" w:rsidR="00ED53D0" w:rsidRDefault="00ED53D0"/>
    <w:p w14:paraId="7259257E" w14:textId="77777777" w:rsidR="00ED53D0" w:rsidRDefault="00000000">
      <w:r>
        <w:lastRenderedPageBreak/>
        <w:t>Key Assumptions:</w:t>
      </w:r>
    </w:p>
    <w:p w14:paraId="61004A5B" w14:textId="77777777" w:rsidR="00ED53D0" w:rsidRDefault="00000000">
      <w:pPr>
        <w:pStyle w:val="ListBullet"/>
      </w:pPr>
      <w:r>
        <w:t>5% free-to-premium conversion rate (conservative for Indian market)</w:t>
      </w:r>
    </w:p>
    <w:p w14:paraId="6331815D" w14:textId="77777777" w:rsidR="00ED53D0" w:rsidRDefault="00000000">
      <w:pPr>
        <w:pStyle w:val="ListBullet"/>
      </w:pPr>
      <w:r>
        <w:t>Average revenue per premium user: ₹1,100/year (accounting for annual subscriptions)</w:t>
      </w:r>
    </w:p>
    <w:p w14:paraId="7D3CB3BC" w14:textId="77777777" w:rsidR="00ED53D0" w:rsidRDefault="00000000">
      <w:pPr>
        <w:pStyle w:val="ListBullet"/>
      </w:pPr>
      <w:r>
        <w:t>Healthcare provider ARPU: ₹30,000/year</w:t>
      </w:r>
    </w:p>
    <w:p w14:paraId="1CC8232B" w14:textId="77777777" w:rsidR="00ED53D0" w:rsidRDefault="00000000">
      <w:pPr>
        <w:pStyle w:val="ListBullet"/>
      </w:pPr>
      <w:r>
        <w:t>Customer acquisition cost: ₹250-400 per user through digital marketing</w:t>
      </w:r>
    </w:p>
    <w:p w14:paraId="44F9E371" w14:textId="77777777" w:rsidR="00ED53D0" w:rsidRDefault="00000000">
      <w:pPr>
        <w:pStyle w:val="ListBullet"/>
      </w:pPr>
      <w:r>
        <w:t>Churn rate: 25% annually (improving with engagement)</w:t>
      </w:r>
    </w:p>
    <w:p w14:paraId="41973015" w14:textId="77777777" w:rsidR="00ED53D0" w:rsidRDefault="00000000">
      <w:pPr>
        <w:pStyle w:val="ListBullet"/>
      </w:pPr>
      <w:r>
        <w:t>Gross margins: 75%+ (software business)</w:t>
      </w:r>
    </w:p>
    <w:p w14:paraId="601C5AC9" w14:textId="77777777" w:rsidR="00ED53D0" w:rsidRDefault="00000000">
      <w:pPr>
        <w:pStyle w:val="Heading2"/>
      </w:pPr>
      <w:r>
        <w:t>Competitive Advantages in Indian Market</w:t>
      </w:r>
    </w:p>
    <w:p w14:paraId="3AD3C3F6" w14:textId="77777777" w:rsidR="00ED53D0" w:rsidRDefault="00000000">
      <w:pPr>
        <w:pStyle w:val="ListBullet"/>
      </w:pPr>
      <w:r>
        <w:t>India-first design: Built specifically for Indian families with regional language support from day one</w:t>
      </w:r>
    </w:p>
    <w:p w14:paraId="69118044" w14:textId="77777777" w:rsidR="00ED53D0" w:rsidRDefault="00000000">
      <w:pPr>
        <w:pStyle w:val="ListBullet"/>
      </w:pPr>
      <w:r>
        <w:t>Affordable pricing: ₹99/month vs international apps charging ₹500-800/month</w:t>
      </w:r>
    </w:p>
    <w:p w14:paraId="5F72B0FB" w14:textId="77777777" w:rsidR="00ED53D0" w:rsidRDefault="00000000">
      <w:pPr>
        <w:pStyle w:val="ListBullet"/>
      </w:pPr>
      <w:r>
        <w:t>Offline-first architecture: Works in areas with poor connectivity, crucial for Tier 2/3 cities</w:t>
      </w:r>
    </w:p>
    <w:p w14:paraId="4DFC65D3" w14:textId="77777777" w:rsidR="00ED53D0" w:rsidRDefault="00000000">
      <w:pPr>
        <w:pStyle w:val="ListBullet"/>
      </w:pPr>
      <w:r>
        <w:t>Cultural adaptation: Milestones and content adapted for Indian child-rearing practices and expectations</w:t>
      </w:r>
    </w:p>
    <w:p w14:paraId="66DB24EB" w14:textId="77777777" w:rsidR="00ED53D0" w:rsidRDefault="00000000">
      <w:pPr>
        <w:pStyle w:val="ListBullet"/>
      </w:pPr>
      <w:r>
        <w:t>Multi-language support: Hindi, Tamil, Telugu, Bengali, Marathi, Gujarati, Kannada in MVP</w:t>
      </w:r>
    </w:p>
    <w:p w14:paraId="00244057" w14:textId="77777777" w:rsidR="00ED53D0" w:rsidRDefault="00000000">
      <w:pPr>
        <w:pStyle w:val="ListBullet"/>
      </w:pPr>
      <w:r>
        <w:t>WHO + Indian Academy of Pediatrics (IAP) standards integration</w:t>
      </w:r>
    </w:p>
    <w:p w14:paraId="09C4EB7A" w14:textId="77777777" w:rsidR="00ED53D0" w:rsidRDefault="00000000">
      <w:pPr>
        <w:pStyle w:val="ListBullet"/>
      </w:pPr>
      <w:r>
        <w:t>ABDM integration: Ready for government digital health initiatives</w:t>
      </w:r>
    </w:p>
    <w:p w14:paraId="628A5EB1" w14:textId="77777777" w:rsidR="00ED53D0" w:rsidRDefault="00000000">
      <w:pPr>
        <w:pStyle w:val="ListBullet"/>
      </w:pPr>
      <w:r>
        <w:t>Local payment methods: UPI, Paytm, PhonePe, local wallets alongside cards</w:t>
      </w:r>
    </w:p>
    <w:p w14:paraId="715F9D6E" w14:textId="77777777" w:rsidR="00ED53D0" w:rsidRDefault="00000000">
      <w:pPr>
        <w:pStyle w:val="ListBullet"/>
      </w:pPr>
      <w:r>
        <w:t>Regional customer support: Support in local languages, not just English</w:t>
      </w:r>
    </w:p>
    <w:p w14:paraId="7C278084" w14:textId="77777777" w:rsidR="00ED53D0" w:rsidRDefault="00000000">
      <w:pPr>
        <w:pStyle w:val="ListBullet"/>
      </w:pPr>
      <w:r>
        <w:t>Partnership potential: With Indian hospital chains, diagnostic centers, and pediatric associations</w:t>
      </w:r>
    </w:p>
    <w:p w14:paraId="127A3607" w14:textId="77777777" w:rsidR="00ED53D0" w:rsidRDefault="00000000">
      <w:pPr>
        <w:pStyle w:val="Heading2"/>
      </w:pPr>
      <w:r>
        <w:t>Key Success Factors for Indian Market</w:t>
      </w:r>
    </w:p>
    <w:p w14:paraId="75775792" w14:textId="77777777" w:rsidR="00ED53D0" w:rsidRDefault="00000000">
      <w:pPr>
        <w:pStyle w:val="ListBullet"/>
      </w:pPr>
      <w:r>
        <w:t>Localization excellence: True multilingual support, not just translation</w:t>
      </w:r>
    </w:p>
    <w:p w14:paraId="7E67829B" w14:textId="77777777" w:rsidR="00ED53D0" w:rsidRDefault="00000000">
      <w:pPr>
        <w:pStyle w:val="ListBullet"/>
      </w:pPr>
      <w:r>
        <w:t>Affordable pricing model that works for aspirational middle class</w:t>
      </w:r>
    </w:p>
    <w:p w14:paraId="640A7D33" w14:textId="77777777" w:rsidR="00ED53D0" w:rsidRDefault="00000000">
      <w:pPr>
        <w:pStyle w:val="ListBullet"/>
      </w:pPr>
      <w:r>
        <w:t>Strong user acquisition through digital channels (Facebook, Instagram, parenting groups)</w:t>
      </w:r>
    </w:p>
    <w:p w14:paraId="01720857" w14:textId="77777777" w:rsidR="00ED53D0" w:rsidRDefault="00000000">
      <w:pPr>
        <w:pStyle w:val="ListBullet"/>
      </w:pPr>
      <w:r>
        <w:t>Partnerships with Indian pediatric associations and child development experts</w:t>
      </w:r>
    </w:p>
    <w:p w14:paraId="0EB699EC" w14:textId="77777777" w:rsidR="00ED53D0" w:rsidRDefault="00000000">
      <w:pPr>
        <w:pStyle w:val="ListBullet"/>
      </w:pPr>
      <w:r>
        <w:t>Integration with popular Indian platforms (WhatsApp for sharing, UPI for payments)</w:t>
      </w:r>
    </w:p>
    <w:p w14:paraId="0E3B9B93" w14:textId="77777777" w:rsidR="00ED53D0" w:rsidRDefault="00000000">
      <w:pPr>
        <w:pStyle w:val="ListBullet"/>
      </w:pPr>
      <w:r>
        <w:t>Build trust through local influencer partnerships and pediatrician endorsements</w:t>
      </w:r>
    </w:p>
    <w:p w14:paraId="1FCC1528" w14:textId="77777777" w:rsidR="00ED53D0" w:rsidRDefault="00000000">
      <w:pPr>
        <w:pStyle w:val="ListBullet"/>
      </w:pPr>
      <w:r>
        <w:t>Compliance with Indian data protection regulations and ABDM standards</w:t>
      </w:r>
    </w:p>
    <w:p w14:paraId="73546AF2" w14:textId="77777777" w:rsidR="00ED53D0" w:rsidRDefault="00000000">
      <w:pPr>
        <w:pStyle w:val="ListBullet"/>
      </w:pPr>
      <w:r>
        <w:t>Focus on tier 1 cities first, then expand to tier 2/3 with lessons learned</w:t>
      </w:r>
    </w:p>
    <w:p w14:paraId="0897AC15" w14:textId="77777777" w:rsidR="00ED53D0" w:rsidRDefault="00000000">
      <w:pPr>
        <w:pStyle w:val="Heading2"/>
      </w:pPr>
      <w:r>
        <w:t>Funding Requirements</w:t>
      </w:r>
    </w:p>
    <w:p w14:paraId="3DB15B8D" w14:textId="77777777" w:rsidR="00ED53D0" w:rsidRDefault="00000000">
      <w:r>
        <w:t>We are seeking ₹15 crore (~$1.8 million USD) in seed funding to achieve MVP launch and scale in Indian market:</w:t>
      </w:r>
    </w:p>
    <w:p w14:paraId="5811F35B" w14:textId="77777777" w:rsidR="00ED53D0" w:rsidRDefault="00000000">
      <w:pPr>
        <w:pStyle w:val="ListBullet"/>
      </w:pPr>
      <w:r>
        <w:lastRenderedPageBreak/>
        <w:t>Product Development (35%): ₹5.25 crore - MVP development, AI algorithms, multi-language implementation, ABDM integration</w:t>
      </w:r>
    </w:p>
    <w:p w14:paraId="43B1E0AC" w14:textId="77777777" w:rsidR="00ED53D0" w:rsidRDefault="00000000">
      <w:pPr>
        <w:pStyle w:val="ListBullet"/>
      </w:pPr>
      <w:r>
        <w:t>Regulatory and Compliance (10%): ₹1.5 crore - Indian data regulations, medical device compliance, quality certifications</w:t>
      </w:r>
    </w:p>
    <w:p w14:paraId="1A04EE91" w14:textId="77777777" w:rsidR="00ED53D0" w:rsidRDefault="00000000">
      <w:pPr>
        <w:pStyle w:val="ListBullet"/>
      </w:pPr>
      <w:r>
        <w:t>Marketing and User Acquisition (35%): ₹5.25 crore - Digital marketing (Facebook, Instagram, Google), influencer partnerships, content marketing, app store optimization</w:t>
      </w:r>
    </w:p>
    <w:p w14:paraId="4A410079" w14:textId="77777777" w:rsidR="00ED53D0" w:rsidRDefault="00000000">
      <w:pPr>
        <w:pStyle w:val="ListBullet"/>
      </w:pPr>
      <w:r>
        <w:t>Team Building (15%): ₹2.25 crore - Hire engineers, pediatric advisors, regional language specialists, customer support</w:t>
      </w:r>
    </w:p>
    <w:p w14:paraId="3ABC0CF5" w14:textId="77777777" w:rsidR="00ED53D0" w:rsidRDefault="00000000">
      <w:pPr>
        <w:pStyle w:val="ListBullet"/>
      </w:pPr>
      <w:r>
        <w:t>Operations and Infrastructure (5%): ₹0.75 crore - Cloud infrastructure (AWS Mumbai region), customer support systems, office setup</w:t>
      </w:r>
    </w:p>
    <w:p w14:paraId="5B49D52A" w14:textId="77777777" w:rsidR="00ED53D0" w:rsidRDefault="00ED53D0"/>
    <w:p w14:paraId="3A839502" w14:textId="77777777" w:rsidR="00ED53D0" w:rsidRDefault="00000000">
      <w:r>
        <w:t>Funding Milestones:</w:t>
      </w:r>
    </w:p>
    <w:p w14:paraId="64F84504" w14:textId="77777777" w:rsidR="00ED53D0" w:rsidRDefault="00000000">
      <w:pPr>
        <w:pStyle w:val="ListBullet"/>
      </w:pPr>
      <w:r>
        <w:t>Month 0-3: MVP development and beta testing with 500 families in Bangalore and Delhi</w:t>
      </w:r>
    </w:p>
    <w:p w14:paraId="237C9BBF" w14:textId="77777777" w:rsidR="00ED53D0" w:rsidRDefault="00000000">
      <w:pPr>
        <w:pStyle w:val="ListBullet"/>
      </w:pPr>
      <w:r>
        <w:t>Month 4-6: Public launch in 4 metro cities, achieve 10,000 users</w:t>
      </w:r>
    </w:p>
    <w:p w14:paraId="7E6FBA6F" w14:textId="77777777" w:rsidR="00ED53D0" w:rsidRDefault="00000000">
      <w:pPr>
        <w:pStyle w:val="ListBullet"/>
      </w:pPr>
      <w:r>
        <w:t>Month 7-9: Expand to 10 cities, launch premium tier, achieve 50,000 users and 2,500 premium subscribers</w:t>
      </w:r>
    </w:p>
    <w:p w14:paraId="1F50428A" w14:textId="77777777" w:rsidR="00ED53D0" w:rsidRDefault="00000000">
      <w:pPr>
        <w:pStyle w:val="ListBullet"/>
      </w:pPr>
      <w:r>
        <w:t>Month 10-12: Healthcare provider portal launch, partnerships with 25 pediatric clinics</w:t>
      </w:r>
    </w:p>
    <w:p w14:paraId="65157887" w14:textId="77777777" w:rsidR="00ED53D0" w:rsidRDefault="00000000">
      <w:pPr>
        <w:pStyle w:val="ListBullet"/>
      </w:pPr>
      <w:r>
        <w:t>Month 13-18: Tier 2 city expansion, achieve 200,000 users and 12,000 premium subscribers</w:t>
      </w:r>
    </w:p>
    <w:p w14:paraId="03BDCF6E" w14:textId="77777777" w:rsidR="00ED53D0" w:rsidRDefault="00000000">
      <w:pPr>
        <w:pStyle w:val="Heading2"/>
      </w:pPr>
      <w:r>
        <w:t>Risk Mitigation</w:t>
      </w:r>
    </w:p>
    <w:p w14:paraId="23CB5028" w14:textId="77777777" w:rsidR="00ED53D0" w:rsidRDefault="00000000">
      <w:r>
        <w:t>We have identified India-specific risks and developed mitigation strategies:</w:t>
      </w:r>
    </w:p>
    <w:tbl>
      <w:tblPr>
        <w:tblStyle w:val="LightGrid-Accent1"/>
        <w:tblW w:w="0" w:type="auto"/>
        <w:tblLook w:val="04A0" w:firstRow="1" w:lastRow="0" w:firstColumn="1" w:lastColumn="0" w:noHBand="0" w:noVBand="1"/>
      </w:tblPr>
      <w:tblGrid>
        <w:gridCol w:w="4320"/>
        <w:gridCol w:w="4320"/>
      </w:tblGrid>
      <w:tr w:rsidR="00ED53D0" w14:paraId="2BA13650" w14:textId="77777777" w:rsidTr="00ED53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CED3EA" w14:textId="77777777" w:rsidR="00ED53D0" w:rsidRDefault="00000000">
            <w:r>
              <w:t>Risk</w:t>
            </w:r>
          </w:p>
        </w:tc>
        <w:tc>
          <w:tcPr>
            <w:tcW w:w="4320" w:type="dxa"/>
          </w:tcPr>
          <w:p w14:paraId="1EA4997E" w14:textId="77777777" w:rsidR="00ED53D0" w:rsidRDefault="00000000">
            <w:pPr>
              <w:cnfStyle w:val="100000000000" w:firstRow="1" w:lastRow="0" w:firstColumn="0" w:lastColumn="0" w:oddVBand="0" w:evenVBand="0" w:oddHBand="0" w:evenHBand="0" w:firstRowFirstColumn="0" w:firstRowLastColumn="0" w:lastRowFirstColumn="0" w:lastRowLastColumn="0"/>
            </w:pPr>
            <w:r>
              <w:t>Mitigation Strategy</w:t>
            </w:r>
          </w:p>
        </w:tc>
      </w:tr>
      <w:tr w:rsidR="00ED53D0" w14:paraId="7F137F7E" w14:textId="77777777" w:rsidTr="00ED5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AD7619" w14:textId="77777777" w:rsidR="00ED53D0" w:rsidRDefault="00000000">
            <w:r>
              <w:t>Price sensitivity of Indian market</w:t>
            </w:r>
          </w:p>
        </w:tc>
        <w:tc>
          <w:tcPr>
            <w:tcW w:w="4320" w:type="dxa"/>
          </w:tcPr>
          <w:p w14:paraId="33989186" w14:textId="77777777" w:rsidR="00ED53D0" w:rsidRDefault="00000000">
            <w:pPr>
              <w:cnfStyle w:val="000000100000" w:firstRow="0" w:lastRow="0" w:firstColumn="0" w:lastColumn="0" w:oddVBand="0" w:evenVBand="0" w:oddHBand="1" w:evenHBand="0" w:firstRowFirstColumn="0" w:firstRowLastColumn="0" w:lastRowFirstColumn="0" w:lastRowLastColumn="0"/>
            </w:pPr>
            <w:r>
              <w:t>Freemium model with ₹99/month premium tier; flexible payment plans; family packages for multiple children</w:t>
            </w:r>
          </w:p>
        </w:tc>
      </w:tr>
      <w:tr w:rsidR="00ED53D0" w14:paraId="3C31015D" w14:textId="77777777" w:rsidTr="00ED53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0EFF5C" w14:textId="77777777" w:rsidR="00ED53D0" w:rsidRDefault="00000000">
            <w:r>
              <w:t>Low conversion rates from free to paid</w:t>
            </w:r>
          </w:p>
        </w:tc>
        <w:tc>
          <w:tcPr>
            <w:tcW w:w="4320" w:type="dxa"/>
          </w:tcPr>
          <w:p w14:paraId="1C672632" w14:textId="77777777" w:rsidR="00ED53D0" w:rsidRDefault="00000000">
            <w:pPr>
              <w:cnfStyle w:val="000000010000" w:firstRow="0" w:lastRow="0" w:firstColumn="0" w:lastColumn="0" w:oddVBand="0" w:evenVBand="0" w:oddHBand="0" w:evenHBand="1" w:firstRowFirstColumn="0" w:firstRowLastColumn="0" w:lastRowFirstColumn="0" w:lastRowLastColumn="0"/>
            </w:pPr>
            <w:r>
              <w:t>Strong value proposition; free tier limited strategically; social proof through testimonials; partnership with pediatricians for recommendations</w:t>
            </w:r>
          </w:p>
        </w:tc>
      </w:tr>
      <w:tr w:rsidR="00ED53D0" w14:paraId="7AE18E77" w14:textId="77777777" w:rsidTr="00ED5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0E2547" w14:textId="77777777" w:rsidR="00ED53D0" w:rsidRDefault="00000000">
            <w:r>
              <w:t>Competition from free resources/apps</w:t>
            </w:r>
          </w:p>
        </w:tc>
        <w:tc>
          <w:tcPr>
            <w:tcW w:w="4320" w:type="dxa"/>
          </w:tcPr>
          <w:p w14:paraId="1CB8DC21" w14:textId="77777777" w:rsidR="00ED53D0" w:rsidRDefault="00000000">
            <w:pPr>
              <w:cnfStyle w:val="000000100000" w:firstRow="0" w:lastRow="0" w:firstColumn="0" w:lastColumn="0" w:oddVBand="0" w:evenVBand="0" w:oddHBand="1" w:evenHBand="0" w:firstRowFirstColumn="0" w:firstRowLastColumn="0" w:lastRowFirstColumn="0" w:lastRowLastColumn="0"/>
            </w:pPr>
            <w:r>
              <w:t>Superior AI accuracy; personalized insights; offline capability; regional language support; integration with doctors</w:t>
            </w:r>
          </w:p>
        </w:tc>
      </w:tr>
      <w:tr w:rsidR="00ED53D0" w14:paraId="6B6282D0" w14:textId="77777777" w:rsidTr="00ED53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235913" w14:textId="77777777" w:rsidR="00ED53D0" w:rsidRDefault="00000000">
            <w:r>
              <w:t>Data privacy concerns in India</w:t>
            </w:r>
          </w:p>
        </w:tc>
        <w:tc>
          <w:tcPr>
            <w:tcW w:w="4320" w:type="dxa"/>
          </w:tcPr>
          <w:p w14:paraId="791D12AE" w14:textId="77777777" w:rsidR="00ED53D0" w:rsidRDefault="00000000">
            <w:pPr>
              <w:cnfStyle w:val="000000010000" w:firstRow="0" w:lastRow="0" w:firstColumn="0" w:lastColumn="0" w:oddVBand="0" w:evenVBand="0" w:oddHBand="0" w:evenHBand="1" w:firstRowFirstColumn="0" w:firstRowLastColumn="0" w:lastRowFirstColumn="0" w:lastRowLastColumn="0"/>
            </w:pPr>
            <w:r>
              <w:t>Indian servers; transparent privacy policy; compliance with IT Act; no sharing without consent; regular security audits</w:t>
            </w:r>
          </w:p>
        </w:tc>
      </w:tr>
      <w:tr w:rsidR="00ED53D0" w14:paraId="1DA2C690" w14:textId="77777777" w:rsidTr="00ED5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414B17" w14:textId="77777777" w:rsidR="00ED53D0" w:rsidRDefault="00000000">
            <w:r>
              <w:t>Medical regulatory requirements</w:t>
            </w:r>
          </w:p>
        </w:tc>
        <w:tc>
          <w:tcPr>
            <w:tcW w:w="4320" w:type="dxa"/>
          </w:tcPr>
          <w:p w14:paraId="0CEA8FFE" w14:textId="77777777" w:rsidR="00ED53D0" w:rsidRDefault="00000000">
            <w:pPr>
              <w:cnfStyle w:val="000000100000" w:firstRow="0" w:lastRow="0" w:firstColumn="0" w:lastColumn="0" w:oddVBand="0" w:evenVBand="0" w:oddHBand="1" w:evenHBand="0" w:firstRowFirstColumn="0" w:firstRowLastColumn="0" w:lastRowFirstColumn="0" w:lastRowLastColumn="0"/>
            </w:pPr>
            <w:r>
              <w:t>Position as wellness app initially; avoid diagnostic claims; partner with licensed pediatricians; prepare for medical device classification later</w:t>
            </w:r>
          </w:p>
        </w:tc>
      </w:tr>
    </w:tbl>
    <w:p w14:paraId="08A83A23" w14:textId="77777777" w:rsidR="00ED53D0" w:rsidRDefault="00000000">
      <w:pPr>
        <w:pStyle w:val="Heading2"/>
      </w:pPr>
      <w:r>
        <w:lastRenderedPageBreak/>
        <w:t>Go-to-Market Strategy (India)</w:t>
      </w:r>
    </w:p>
    <w:p w14:paraId="38CB108E" w14:textId="77777777" w:rsidR="00ED53D0" w:rsidRDefault="00000000">
      <w:pPr>
        <w:pStyle w:val="Heading3"/>
      </w:pPr>
      <w:r>
        <w:t>Phase 1: Metro Launch (Months 0-6)</w:t>
      </w:r>
    </w:p>
    <w:p w14:paraId="6146E822" w14:textId="77777777" w:rsidR="00ED53D0" w:rsidRDefault="00000000">
      <w:pPr>
        <w:pStyle w:val="ListBullet"/>
      </w:pPr>
      <w:r>
        <w:t>Launch Cities: Bangalore, Delhi NCR, Mumbai, Hyderabad</w:t>
      </w:r>
    </w:p>
    <w:p w14:paraId="7844444E" w14:textId="77777777" w:rsidR="00ED53D0" w:rsidRDefault="00000000">
      <w:pPr>
        <w:pStyle w:val="ListBullet"/>
      </w:pPr>
      <w:r>
        <w:t>Target: 50,000 users (2,500 premium)</w:t>
      </w:r>
    </w:p>
    <w:p w14:paraId="6DFD4A03" w14:textId="77777777" w:rsidR="00ED53D0" w:rsidRDefault="00000000">
      <w:pPr>
        <w:pStyle w:val="ListBullet"/>
      </w:pPr>
      <w:r>
        <w:t>Channels: Facebook/Instagram ads (₹40 lakh), Mommy blogger partnerships (₹15 lakh), Google Play Store optimization</w:t>
      </w:r>
    </w:p>
    <w:p w14:paraId="290D41AA" w14:textId="77777777" w:rsidR="00ED53D0" w:rsidRDefault="00000000">
      <w:pPr>
        <w:pStyle w:val="ListBullet"/>
      </w:pPr>
      <w:r>
        <w:t>Community: Build presence in parenting WhatsApp groups and Facebook communities</w:t>
      </w:r>
    </w:p>
    <w:p w14:paraId="7C9CD1DF" w14:textId="77777777" w:rsidR="00ED53D0" w:rsidRDefault="00000000">
      <w:pPr>
        <w:pStyle w:val="ListBullet"/>
      </w:pPr>
      <w:r>
        <w:t>PR: Launch coverage in Times of India, Hindu, regional newspapers</w:t>
      </w:r>
    </w:p>
    <w:p w14:paraId="272C6448" w14:textId="77777777" w:rsidR="00ED53D0" w:rsidRDefault="00000000">
      <w:pPr>
        <w:pStyle w:val="ListBullet"/>
      </w:pPr>
      <w:r>
        <w:t>Partnerships: Tie-ups with 5-10 pediatric clinics in each city</w:t>
      </w:r>
    </w:p>
    <w:p w14:paraId="6D0FD2D4" w14:textId="77777777" w:rsidR="00ED53D0" w:rsidRDefault="00000000">
      <w:pPr>
        <w:pStyle w:val="Heading3"/>
      </w:pPr>
      <w:r>
        <w:t>Phase 2: Expansion (Months 7-12)</w:t>
      </w:r>
    </w:p>
    <w:p w14:paraId="13180375" w14:textId="77777777" w:rsidR="00ED53D0" w:rsidRDefault="00000000">
      <w:pPr>
        <w:pStyle w:val="ListBullet"/>
      </w:pPr>
      <w:r>
        <w:t>Expand to: Pune, Chennai, Kolkata, Ahmedabad, Jaipur, Lucknow</w:t>
      </w:r>
    </w:p>
    <w:p w14:paraId="1B495D53" w14:textId="77777777" w:rsidR="00ED53D0" w:rsidRDefault="00000000">
      <w:pPr>
        <w:pStyle w:val="ListBullet"/>
      </w:pPr>
      <w:r>
        <w:t>Target: 200,000 users (12,000 premium)</w:t>
      </w:r>
    </w:p>
    <w:p w14:paraId="688DE702" w14:textId="77777777" w:rsidR="00ED53D0" w:rsidRDefault="00000000">
      <w:pPr>
        <w:pStyle w:val="ListBullet"/>
      </w:pPr>
      <w:r>
        <w:t>Channels: Scale digital marketing (₹1.5 crore), influencer network, content marketing in regional languages</w:t>
      </w:r>
    </w:p>
    <w:p w14:paraId="26E417DD" w14:textId="77777777" w:rsidR="00ED53D0" w:rsidRDefault="00000000">
      <w:pPr>
        <w:pStyle w:val="ListBullet"/>
      </w:pPr>
      <w:r>
        <w:t>Enterprise: B2B sales to hospital chains and diagnostic centers</w:t>
      </w:r>
    </w:p>
    <w:p w14:paraId="17742E7D" w14:textId="77777777" w:rsidR="00ED53D0" w:rsidRDefault="00000000">
      <w:pPr>
        <w:pStyle w:val="ListBullet"/>
      </w:pPr>
      <w:r>
        <w:t>Partnerships: Indian Academy of Pediatrics (IAP) association, Ayushman Bharat Digital Mission integration</w:t>
      </w:r>
    </w:p>
    <w:p w14:paraId="5F282389" w14:textId="77777777" w:rsidR="00ED53D0" w:rsidRDefault="00000000">
      <w:pPr>
        <w:pStyle w:val="Heading2"/>
      </w:pPr>
      <w:r>
        <w:t>Conclusion</w:t>
      </w:r>
    </w:p>
    <w:p w14:paraId="21E82C77" w14:textId="77777777" w:rsidR="00ED53D0" w:rsidRDefault="00000000">
      <w:r>
        <w:t>GrowthTrack AI addresses a massive unmet need in India's rapidly growing digital health market. With 135 million children under 5, limited access to pediatric care, and exploding smartphone adoption, the opportunity is significant. By focusing on Indian market needs from day one—affordable pricing, regional languages, offline capability, and cultural adaptation—we are positioned to become the leading child development monitoring platform in India. With proper execution and ₹15 crore in seed funding, we project reaching 200,000 users and ₹1.83 crore in revenue by end of year 2, with a clear path to profitability by year 3.</w:t>
      </w:r>
    </w:p>
    <w:p w14:paraId="62FEA812" w14:textId="77777777" w:rsidR="00ED53D0" w:rsidRDefault="00ED53D0"/>
    <w:p w14:paraId="5E82A862" w14:textId="77777777" w:rsidR="00ED53D0" w:rsidRDefault="00000000">
      <w:r>
        <w:t>Our India-first approach, combined with WHO-validated methodology and cutting-edge AI, positions us to make a meaningful impact on child health outcomes for millions of Indian families while building a sustainable, profitable business.</w:t>
      </w:r>
    </w:p>
    <w:sectPr w:rsidR="00ED53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8419484">
    <w:abstractNumId w:val="8"/>
  </w:num>
  <w:num w:numId="2" w16cid:durableId="1590850921">
    <w:abstractNumId w:val="6"/>
  </w:num>
  <w:num w:numId="3" w16cid:durableId="1267813638">
    <w:abstractNumId w:val="5"/>
  </w:num>
  <w:num w:numId="4" w16cid:durableId="1397627902">
    <w:abstractNumId w:val="4"/>
  </w:num>
  <w:num w:numId="5" w16cid:durableId="1776511558">
    <w:abstractNumId w:val="7"/>
  </w:num>
  <w:num w:numId="6" w16cid:durableId="1121800791">
    <w:abstractNumId w:val="3"/>
  </w:num>
  <w:num w:numId="7" w16cid:durableId="259071399">
    <w:abstractNumId w:val="2"/>
  </w:num>
  <w:num w:numId="8" w16cid:durableId="1124692023">
    <w:abstractNumId w:val="1"/>
  </w:num>
  <w:num w:numId="9" w16cid:durableId="444468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5BAD"/>
    <w:rsid w:val="00AA1D8D"/>
    <w:rsid w:val="00B47730"/>
    <w:rsid w:val="00CB0664"/>
    <w:rsid w:val="00D55182"/>
    <w:rsid w:val="00ED53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3186A"/>
  <w14:defaultImageDpi w14:val="300"/>
  <w15:docId w15:val="{5CB1F631-4DAE-DC45-95B1-064D8356C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1521</Words>
  <Characters>10254</Characters>
  <Application>Microsoft Office Word</Application>
  <DocSecurity>0</DocSecurity>
  <Lines>266</Lines>
  <Paragraphs>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Sharma</cp:lastModifiedBy>
  <cp:revision>2</cp:revision>
  <dcterms:created xsi:type="dcterms:W3CDTF">2013-12-23T23:15:00Z</dcterms:created>
  <dcterms:modified xsi:type="dcterms:W3CDTF">2026-01-23T10:21:00Z</dcterms:modified>
  <cp:category/>
</cp:coreProperties>
</file>