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5FF1" w14:textId="77777777" w:rsidR="00B92858" w:rsidRDefault="00000000">
      <w:pPr>
        <w:jc w:val="center"/>
      </w:pPr>
      <w:r>
        <w:rPr>
          <w:b/>
          <w:color w:val="000000"/>
          <w:sz w:val="48"/>
        </w:rPr>
        <w:t>GrowthTrack AI</w:t>
      </w:r>
    </w:p>
    <w:p w14:paraId="30C77F30" w14:textId="77777777" w:rsidR="00B92858" w:rsidRDefault="00000000">
      <w:pPr>
        <w:jc w:val="center"/>
      </w:pPr>
      <w:r>
        <w:rPr>
          <w:color w:val="505050"/>
          <w:sz w:val="28"/>
        </w:rPr>
        <w:t>Market Research &amp; Analysis</w:t>
      </w:r>
    </w:p>
    <w:p w14:paraId="706717B8" w14:textId="77777777" w:rsidR="00B92858" w:rsidRDefault="00B92858"/>
    <w:p w14:paraId="3E05F264" w14:textId="77777777" w:rsidR="00B92858" w:rsidRDefault="00000000">
      <w:pPr>
        <w:jc w:val="center"/>
      </w:pPr>
      <w:r>
        <w:rPr>
          <w:color w:val="646464"/>
        </w:rPr>
        <w:t>Version 1.0 | January 2026</w:t>
      </w:r>
    </w:p>
    <w:p w14:paraId="0530CC9C" w14:textId="77777777" w:rsidR="00B92858" w:rsidRDefault="00000000">
      <w:r>
        <w:br w:type="page"/>
      </w:r>
    </w:p>
    <w:p w14:paraId="3C262DD3" w14:textId="77777777" w:rsidR="00B92858" w:rsidRDefault="00000000">
      <w:pPr>
        <w:pStyle w:val="Heading1"/>
      </w:pPr>
      <w:r>
        <w:lastRenderedPageBreak/>
        <w:t>Table of Contents</w:t>
      </w:r>
    </w:p>
    <w:p w14:paraId="1FB8D77D" w14:textId="77777777" w:rsidR="00B92858" w:rsidRDefault="00000000">
      <w:r>
        <w:t>1. Market Overview</w:t>
      </w:r>
    </w:p>
    <w:p w14:paraId="112F961A" w14:textId="77777777" w:rsidR="00B92858" w:rsidRDefault="00000000">
      <w:r>
        <w:t>2. Industry Analysis</w:t>
      </w:r>
    </w:p>
    <w:p w14:paraId="699E260E" w14:textId="77777777" w:rsidR="00B92858" w:rsidRDefault="00000000">
      <w:r>
        <w:t>3. Target Market Segments</w:t>
      </w:r>
    </w:p>
    <w:p w14:paraId="7326D348" w14:textId="77777777" w:rsidR="00B92858" w:rsidRDefault="00000000">
      <w:r>
        <w:t>4. Competitive Landscape</w:t>
      </w:r>
    </w:p>
    <w:p w14:paraId="33845616" w14:textId="77777777" w:rsidR="00B92858" w:rsidRDefault="00000000">
      <w:r>
        <w:t>5. Customer Analysis</w:t>
      </w:r>
    </w:p>
    <w:p w14:paraId="76E7573D" w14:textId="77777777" w:rsidR="00B92858" w:rsidRDefault="00000000">
      <w:r>
        <w:t>6. Market Trends</w:t>
      </w:r>
    </w:p>
    <w:p w14:paraId="240AC9C8" w14:textId="77777777" w:rsidR="00B92858" w:rsidRDefault="00000000">
      <w:r>
        <w:t>7. Geographic Analysis</w:t>
      </w:r>
    </w:p>
    <w:p w14:paraId="4CEBB27B" w14:textId="77777777" w:rsidR="00B92858" w:rsidRDefault="00000000">
      <w:r>
        <w:t>8. SWOT Analysis</w:t>
      </w:r>
    </w:p>
    <w:p w14:paraId="092AF4B3" w14:textId="77777777" w:rsidR="00B92858" w:rsidRDefault="00000000">
      <w:r>
        <w:t>9. Market Entry Strategy</w:t>
      </w:r>
    </w:p>
    <w:p w14:paraId="4FFA2C9A" w14:textId="77777777" w:rsidR="00B92858" w:rsidRDefault="00000000">
      <w:r>
        <w:t>10. Conclusions and Recommendations</w:t>
      </w:r>
    </w:p>
    <w:p w14:paraId="4B8DE4EA" w14:textId="77777777" w:rsidR="00B92858" w:rsidRDefault="00000000">
      <w:r>
        <w:br w:type="page"/>
      </w:r>
    </w:p>
    <w:p w14:paraId="1D93BE1A" w14:textId="77777777" w:rsidR="00B92858" w:rsidRDefault="00000000">
      <w:pPr>
        <w:pStyle w:val="Heading1"/>
      </w:pPr>
      <w:r>
        <w:lastRenderedPageBreak/>
        <w:t>1. Market Overview</w:t>
      </w:r>
    </w:p>
    <w:p w14:paraId="47F09DCC" w14:textId="77777777" w:rsidR="00B92858" w:rsidRDefault="00000000">
      <w:pPr>
        <w:pStyle w:val="Heading2"/>
      </w:pPr>
      <w:r>
        <w:t>1.1 Global Pediatric Healthcare Market</w:t>
      </w:r>
    </w:p>
    <w:p w14:paraId="74E27758" w14:textId="77777777" w:rsidR="00B92858" w:rsidRDefault="00000000">
      <w:r>
        <w:t>The global pediatric healthcare market is experiencing substantial growth driven by increasing awareness of early childhood development, rising healthcare expenditure, and technological advancement in digital health solutions.</w:t>
      </w:r>
    </w:p>
    <w:p w14:paraId="2F095BD0" w14:textId="77777777" w:rsidR="00B92858" w:rsidRDefault="00B92858"/>
    <w:p w14:paraId="1514032C" w14:textId="77777777" w:rsidR="00B92858" w:rsidRDefault="00000000">
      <w:r>
        <w:t>Key Market Statistics:</w:t>
      </w:r>
    </w:p>
    <w:p w14:paraId="3BCA62D6" w14:textId="77777777" w:rsidR="00B92858" w:rsidRDefault="00000000">
      <w:pPr>
        <w:pStyle w:val="ListBullet"/>
      </w:pPr>
      <w:r>
        <w:t>Global digital health market size: $211.0 billion (2023), projected $639.4 billion by 2026</w:t>
      </w:r>
    </w:p>
    <w:p w14:paraId="5E3E79E4" w14:textId="77777777" w:rsidR="00B92858" w:rsidRDefault="00000000">
      <w:pPr>
        <w:pStyle w:val="ListBullet"/>
      </w:pPr>
      <w:r>
        <w:t>Pediatric healthcare tech CAGR: 25.8% (2023-2030)</w:t>
      </w:r>
    </w:p>
    <w:p w14:paraId="1DD70AFA" w14:textId="77777777" w:rsidR="00B92858" w:rsidRDefault="00000000">
      <w:pPr>
        <w:pStyle w:val="ListBullet"/>
      </w:pPr>
      <w:r>
        <w:t>Mobile health app market: $40.05 billion (2023), growing at 11.6% CAGR</w:t>
      </w:r>
    </w:p>
    <w:p w14:paraId="5DCCE8EB" w14:textId="77777777" w:rsidR="00B92858" w:rsidRDefault="00000000">
      <w:pPr>
        <w:pStyle w:val="ListBullet"/>
      </w:pPr>
      <w:r>
        <w:t>Global birth rate: Approximately 140 million births annually</w:t>
      </w:r>
    </w:p>
    <w:p w14:paraId="19105FE2" w14:textId="77777777" w:rsidR="00B92858" w:rsidRDefault="00000000">
      <w:pPr>
        <w:pStyle w:val="ListBullet"/>
      </w:pPr>
      <w:r>
        <w:t>Target demographic (children aged 1-5): ~380 million globally</w:t>
      </w:r>
    </w:p>
    <w:p w14:paraId="243B12C8" w14:textId="77777777" w:rsidR="00B92858" w:rsidRDefault="00000000">
      <w:pPr>
        <w:pStyle w:val="ListBullet"/>
      </w:pPr>
      <w:r>
        <w:t>Smartphone penetration: 67% globally, 85%+ in developed markets</w:t>
      </w:r>
    </w:p>
    <w:p w14:paraId="094C468C" w14:textId="77777777" w:rsidR="00B92858" w:rsidRDefault="00000000">
      <w:pPr>
        <w:pStyle w:val="Heading2"/>
      </w:pPr>
      <w:r>
        <w:t>1.2 Child Development Monitoring Market</w:t>
      </w:r>
    </w:p>
    <w:p w14:paraId="4E3B0BB3" w14:textId="77777777" w:rsidR="00B92858" w:rsidRDefault="00000000">
      <w:r>
        <w:t>The child development monitoring segment represents a specialized niche within pediatric healthcare, focusing on tracking physical, cognitive, motor, and sensory development.</w:t>
      </w:r>
    </w:p>
    <w:p w14:paraId="4A3CBDA0" w14:textId="77777777" w:rsidR="00B92858" w:rsidRDefault="00000000">
      <w:pPr>
        <w:pStyle w:val="ListBullet"/>
      </w:pPr>
      <w:r>
        <w:t>Estimated market size: $2.8 billion (2023) for development monitoring solutions</w:t>
      </w:r>
    </w:p>
    <w:p w14:paraId="174376AC" w14:textId="77777777" w:rsidR="00B92858" w:rsidRDefault="00000000">
      <w:pPr>
        <w:pStyle w:val="ListBullet"/>
      </w:pPr>
      <w:r>
        <w:t>Projected growth rate: 22.3% CAGR through 2030</w:t>
      </w:r>
    </w:p>
    <w:p w14:paraId="122C6C45" w14:textId="77777777" w:rsidR="00B92858" w:rsidRDefault="00000000">
      <w:pPr>
        <w:pStyle w:val="ListBullet"/>
      </w:pPr>
      <w:r>
        <w:t>Primary drivers: Parental awareness, early intervention benefits, telehealth adoption</w:t>
      </w:r>
    </w:p>
    <w:p w14:paraId="4D4246FE" w14:textId="77777777" w:rsidR="00B92858" w:rsidRDefault="00000000">
      <w:pPr>
        <w:pStyle w:val="ListBullet"/>
      </w:pPr>
      <w:r>
        <w:t>Key stakeholders: Parents, pediatricians, child development specialists, early intervention programs</w:t>
      </w:r>
    </w:p>
    <w:p w14:paraId="02AA5365" w14:textId="77777777" w:rsidR="00B92858" w:rsidRDefault="00000000">
      <w:pPr>
        <w:pStyle w:val="ListBullet"/>
      </w:pPr>
      <w:r>
        <w:t>Regulatory environment: Varies by region, generally requires medical device clearance for diagnostic claims</w:t>
      </w:r>
    </w:p>
    <w:p w14:paraId="5B4E0A5A" w14:textId="77777777" w:rsidR="00B92858" w:rsidRDefault="00000000">
      <w:pPr>
        <w:pStyle w:val="Heading1"/>
      </w:pPr>
      <w:r>
        <w:t>2. Industry Analysis</w:t>
      </w:r>
    </w:p>
    <w:p w14:paraId="5BF01588" w14:textId="77777777" w:rsidR="00B92858" w:rsidRDefault="00000000">
      <w:pPr>
        <w:pStyle w:val="Heading2"/>
      </w:pPr>
      <w:r>
        <w:t>2.1 Porter's Five Forces</w:t>
      </w:r>
    </w:p>
    <w:tbl>
      <w:tblPr>
        <w:tblStyle w:val="LightGrid-Accent1"/>
        <w:tblW w:w="0" w:type="auto"/>
        <w:tblLook w:val="04A0" w:firstRow="1" w:lastRow="0" w:firstColumn="1" w:lastColumn="0" w:noHBand="0" w:noVBand="1"/>
      </w:tblPr>
      <w:tblGrid>
        <w:gridCol w:w="4320"/>
        <w:gridCol w:w="4320"/>
      </w:tblGrid>
      <w:tr w:rsidR="00B92858" w14:paraId="1BC1592F" w14:textId="77777777" w:rsidTr="00B92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76F666" w14:textId="77777777" w:rsidR="00B92858" w:rsidRDefault="00000000">
            <w:r>
              <w:t>Force</w:t>
            </w:r>
          </w:p>
        </w:tc>
        <w:tc>
          <w:tcPr>
            <w:tcW w:w="4320" w:type="dxa"/>
          </w:tcPr>
          <w:p w14:paraId="02D7616E" w14:textId="77777777" w:rsidR="00B92858" w:rsidRDefault="00000000">
            <w:pPr>
              <w:cnfStyle w:val="100000000000" w:firstRow="1" w:lastRow="0" w:firstColumn="0" w:lastColumn="0" w:oddVBand="0" w:evenVBand="0" w:oddHBand="0" w:evenHBand="0" w:firstRowFirstColumn="0" w:firstRowLastColumn="0" w:lastRowFirstColumn="0" w:lastRowLastColumn="0"/>
            </w:pPr>
            <w:r>
              <w:t>Assessment</w:t>
            </w:r>
          </w:p>
        </w:tc>
      </w:tr>
      <w:tr w:rsidR="00B92858" w14:paraId="51D1CDF9" w14:textId="77777777" w:rsidTr="00B9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71799" w14:textId="77777777" w:rsidR="00B92858" w:rsidRDefault="00000000">
            <w:r>
              <w:t>Threat of New Entrants</w:t>
            </w:r>
          </w:p>
        </w:tc>
        <w:tc>
          <w:tcPr>
            <w:tcW w:w="4320" w:type="dxa"/>
          </w:tcPr>
          <w:p w14:paraId="50A129EA" w14:textId="77777777" w:rsidR="00B92858" w:rsidRDefault="00000000">
            <w:pPr>
              <w:cnfStyle w:val="000000100000" w:firstRow="0" w:lastRow="0" w:firstColumn="0" w:lastColumn="0" w:oddVBand="0" w:evenVBand="0" w:oddHBand="1" w:evenHBand="0" w:firstRowFirstColumn="0" w:firstRowLastColumn="0" w:lastRowFirstColumn="0" w:lastRowLastColumn="0"/>
            </w:pPr>
            <w:r>
              <w:t>MEDIUM - Moderate technical barriers, but requires clinical validation and regulatory compliance. Initial investment in AI and medical expertise creates some barriers.</w:t>
            </w:r>
          </w:p>
        </w:tc>
      </w:tr>
      <w:tr w:rsidR="00B92858" w14:paraId="030EFDC6" w14:textId="77777777" w:rsidTr="00B928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7ACBC" w14:textId="77777777" w:rsidR="00B92858" w:rsidRDefault="00000000">
            <w:r>
              <w:t>Bargaining Power of Suppliers</w:t>
            </w:r>
          </w:p>
        </w:tc>
        <w:tc>
          <w:tcPr>
            <w:tcW w:w="4320" w:type="dxa"/>
          </w:tcPr>
          <w:p w14:paraId="050A9BFD" w14:textId="77777777" w:rsidR="00B92858" w:rsidRDefault="00000000">
            <w:pPr>
              <w:cnfStyle w:val="000000010000" w:firstRow="0" w:lastRow="0" w:firstColumn="0" w:lastColumn="0" w:oddVBand="0" w:evenVBand="0" w:oddHBand="0" w:evenHBand="1" w:firstRowFirstColumn="0" w:firstRowLastColumn="0" w:lastRowFirstColumn="0" w:lastRowLastColumn="0"/>
            </w:pPr>
            <w:r>
              <w:t>LOW - Multiple cloud service providers, open-source AI frameworks available. WHO data is publicly accessible.</w:t>
            </w:r>
          </w:p>
        </w:tc>
      </w:tr>
      <w:tr w:rsidR="00B92858" w14:paraId="04E6F795" w14:textId="77777777" w:rsidTr="00B9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45A1" w14:textId="77777777" w:rsidR="00B92858" w:rsidRDefault="00000000">
            <w:r>
              <w:lastRenderedPageBreak/>
              <w:t>Bargaining Power of Buyers</w:t>
            </w:r>
          </w:p>
        </w:tc>
        <w:tc>
          <w:tcPr>
            <w:tcW w:w="4320" w:type="dxa"/>
          </w:tcPr>
          <w:p w14:paraId="7DBE343D" w14:textId="77777777" w:rsidR="00B92858" w:rsidRDefault="00000000">
            <w:pPr>
              <w:cnfStyle w:val="000000100000" w:firstRow="0" w:lastRow="0" w:firstColumn="0" w:lastColumn="0" w:oddVBand="0" w:evenVBand="0" w:oddHBand="1" w:evenHBand="0" w:firstRowFirstColumn="0" w:firstRowLastColumn="0" w:lastRowFirstColumn="0" w:lastRowLastColumn="0"/>
            </w:pPr>
            <w:r>
              <w:t>MEDIUM-HIGH - Many free alternatives exist, but willingness to pay for premium features. Healthcare providers have more negotiating power.</w:t>
            </w:r>
          </w:p>
        </w:tc>
      </w:tr>
      <w:tr w:rsidR="00B92858" w14:paraId="396049E3" w14:textId="77777777" w:rsidTr="00B928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4C681" w14:textId="77777777" w:rsidR="00B92858" w:rsidRDefault="00000000">
            <w:r>
              <w:t>Threat of Substitutes</w:t>
            </w:r>
          </w:p>
        </w:tc>
        <w:tc>
          <w:tcPr>
            <w:tcW w:w="4320" w:type="dxa"/>
          </w:tcPr>
          <w:p w14:paraId="512FFF41" w14:textId="77777777" w:rsidR="00B92858" w:rsidRDefault="00000000">
            <w:pPr>
              <w:cnfStyle w:val="000000010000" w:firstRow="0" w:lastRow="0" w:firstColumn="0" w:lastColumn="0" w:oddVBand="0" w:evenVBand="0" w:oddHBand="0" w:evenHBand="1" w:firstRowFirstColumn="0" w:firstRowLastColumn="0" w:lastRowFirstColumn="0" w:lastRowLastColumn="0"/>
            </w:pPr>
            <w:r>
              <w:t>MEDIUM - Traditional pediatric visits, paper-based tracking, generic baby apps. However, comprehensive AI-powered assessment is differentiated.</w:t>
            </w:r>
          </w:p>
        </w:tc>
      </w:tr>
      <w:tr w:rsidR="00B92858" w14:paraId="67BD89A2" w14:textId="77777777" w:rsidTr="00B9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FF6B2C" w14:textId="77777777" w:rsidR="00B92858" w:rsidRDefault="00000000">
            <w:r>
              <w:t>Competitive Rivalry</w:t>
            </w:r>
          </w:p>
        </w:tc>
        <w:tc>
          <w:tcPr>
            <w:tcW w:w="4320" w:type="dxa"/>
          </w:tcPr>
          <w:p w14:paraId="0ABF4B6F" w14:textId="77777777" w:rsidR="00B92858" w:rsidRDefault="00000000">
            <w:pPr>
              <w:cnfStyle w:val="000000100000" w:firstRow="0" w:lastRow="0" w:firstColumn="0" w:lastColumn="0" w:oddVBand="0" w:evenVBand="0" w:oddHBand="1" w:evenHBand="0" w:firstRowFirstColumn="0" w:firstRowLastColumn="0" w:lastRowFirstColumn="0" w:lastRowLastColumn="0"/>
            </w:pPr>
            <w:r>
              <w:t>HIGH - Crowded market with established players, but fragmented with few offering comprehensive demographic-adjusted assessments.</w:t>
            </w:r>
          </w:p>
        </w:tc>
      </w:tr>
    </w:tbl>
    <w:p w14:paraId="6D560169" w14:textId="77777777" w:rsidR="00B92858" w:rsidRDefault="00B92858"/>
    <w:p w14:paraId="17811920" w14:textId="77777777" w:rsidR="00B92858" w:rsidRDefault="00000000">
      <w:pPr>
        <w:pStyle w:val="Heading2"/>
      </w:pPr>
      <w:r>
        <w:t>2.2 Industry Trends</w:t>
      </w:r>
    </w:p>
    <w:p w14:paraId="4EAD9D64" w14:textId="77777777" w:rsidR="00B92858" w:rsidRDefault="00000000">
      <w:pPr>
        <w:pStyle w:val="ListBullet"/>
      </w:pPr>
      <w:r>
        <w:t>AI and Machine Learning Integration: Increasing use of AI for predictive health analytics</w:t>
      </w:r>
    </w:p>
    <w:p w14:paraId="757BEB14" w14:textId="77777777" w:rsidR="00B92858" w:rsidRDefault="00000000">
      <w:pPr>
        <w:pStyle w:val="ListBullet"/>
      </w:pPr>
      <w:r>
        <w:t>Personalized Medicine: Shift toward individualized health recommendations</w:t>
      </w:r>
    </w:p>
    <w:p w14:paraId="2DF651BB" w14:textId="77777777" w:rsidR="00B92858" w:rsidRDefault="00000000">
      <w:pPr>
        <w:pStyle w:val="ListBullet"/>
      </w:pPr>
      <w:r>
        <w:t>Telehealth Expansion: Rapid adoption of remote healthcare services</w:t>
      </w:r>
    </w:p>
    <w:p w14:paraId="5DAA4953" w14:textId="77777777" w:rsidR="00B92858" w:rsidRDefault="00000000">
      <w:pPr>
        <w:pStyle w:val="ListBullet"/>
      </w:pPr>
      <w:r>
        <w:t>Value-based Care: Focus on outcomes rather than visit frequency</w:t>
      </w:r>
    </w:p>
    <w:p w14:paraId="68CBDF8C" w14:textId="77777777" w:rsidR="00B92858" w:rsidRDefault="00000000">
      <w:pPr>
        <w:pStyle w:val="ListBullet"/>
      </w:pPr>
      <w:r>
        <w:t>Data Privacy Emphasis: Growing consumer demand for secure health data handling</w:t>
      </w:r>
    </w:p>
    <w:p w14:paraId="704BFB5D" w14:textId="77777777" w:rsidR="00B92858" w:rsidRDefault="00000000">
      <w:pPr>
        <w:pStyle w:val="ListBullet"/>
      </w:pPr>
      <w:r>
        <w:t>Preventive Healthcare Focus: Shift from reactive to proactive health management</w:t>
      </w:r>
    </w:p>
    <w:p w14:paraId="2DF70224" w14:textId="77777777" w:rsidR="00B92858" w:rsidRDefault="00000000">
      <w:pPr>
        <w:pStyle w:val="ListBullet"/>
      </w:pPr>
      <w:r>
        <w:t>Cultural Competency: Recognition of need for demographic and cultural considerations in healthcare</w:t>
      </w:r>
    </w:p>
    <w:p w14:paraId="7819F35F" w14:textId="77777777" w:rsidR="00B92858" w:rsidRDefault="00000000">
      <w:pPr>
        <w:pStyle w:val="Heading1"/>
      </w:pPr>
      <w:r>
        <w:t>3. Target Market Segments</w:t>
      </w:r>
    </w:p>
    <w:p w14:paraId="169A6A9E" w14:textId="77777777" w:rsidR="00B92858" w:rsidRDefault="00000000">
      <w:pPr>
        <w:pStyle w:val="Heading2"/>
      </w:pPr>
      <w:r>
        <w:t>3.1 Primary Consumer Segments</w:t>
      </w:r>
    </w:p>
    <w:p w14:paraId="3CF8E07A" w14:textId="77777777" w:rsidR="00B92858" w:rsidRDefault="00000000">
      <w:pPr>
        <w:pStyle w:val="Heading3"/>
      </w:pPr>
      <w:r>
        <w:t>Segment A: Tech-Savvy Urban Parents</w:t>
      </w:r>
    </w:p>
    <w:p w14:paraId="32C88130" w14:textId="77777777" w:rsidR="00B92858" w:rsidRDefault="00000000">
      <w:r>
        <w:t>Demographics:</w:t>
      </w:r>
    </w:p>
    <w:p w14:paraId="5110D23F" w14:textId="77777777" w:rsidR="00B92858" w:rsidRDefault="00000000">
      <w:pPr>
        <w:pStyle w:val="ListBullet"/>
      </w:pPr>
      <w:r>
        <w:t>Age: 25-40 years</w:t>
      </w:r>
    </w:p>
    <w:p w14:paraId="0D5EA37D" w14:textId="77777777" w:rsidR="00B92858" w:rsidRDefault="00000000">
      <w:pPr>
        <w:pStyle w:val="ListBullet"/>
      </w:pPr>
      <w:r>
        <w:t>Location: Urban and suburban areas</w:t>
      </w:r>
    </w:p>
    <w:p w14:paraId="02B2BBC5" w14:textId="77777777" w:rsidR="00B92858" w:rsidRDefault="00000000">
      <w:pPr>
        <w:pStyle w:val="ListBullet"/>
      </w:pPr>
      <w:r>
        <w:t>Income: $50,000-$150,000 annually</w:t>
      </w:r>
    </w:p>
    <w:p w14:paraId="1DDA2160" w14:textId="77777777" w:rsidR="00B92858" w:rsidRDefault="00000000">
      <w:pPr>
        <w:pStyle w:val="ListBullet"/>
      </w:pPr>
      <w:r>
        <w:t>Education: College-educated or higher</w:t>
      </w:r>
    </w:p>
    <w:p w14:paraId="543F2B2E" w14:textId="77777777" w:rsidR="00B92858" w:rsidRDefault="00000000">
      <w:pPr>
        <w:pStyle w:val="ListBullet"/>
      </w:pPr>
      <w:r>
        <w:t>Technology adoption: Early adopters, high smartphone usage</w:t>
      </w:r>
    </w:p>
    <w:p w14:paraId="1668633F" w14:textId="77777777" w:rsidR="00B92858" w:rsidRDefault="00000000">
      <w:r>
        <w:t>Characteristics:</w:t>
      </w:r>
    </w:p>
    <w:p w14:paraId="3DB43211" w14:textId="77777777" w:rsidR="00B92858" w:rsidRDefault="00000000">
      <w:pPr>
        <w:pStyle w:val="ListBullet"/>
      </w:pPr>
      <w:r>
        <w:t>Highly engaged in child's development</w:t>
      </w:r>
    </w:p>
    <w:p w14:paraId="44F18945" w14:textId="77777777" w:rsidR="00B92858" w:rsidRDefault="00000000">
      <w:pPr>
        <w:pStyle w:val="ListBullet"/>
      </w:pPr>
      <w:r>
        <w:t>Research-oriented, seek evidence-based information</w:t>
      </w:r>
    </w:p>
    <w:p w14:paraId="012C06C5" w14:textId="77777777" w:rsidR="00B92858" w:rsidRDefault="00000000">
      <w:pPr>
        <w:pStyle w:val="ListBullet"/>
      </w:pPr>
      <w:r>
        <w:t>Willing to pay for premium health services</w:t>
      </w:r>
    </w:p>
    <w:p w14:paraId="110C59DC" w14:textId="77777777" w:rsidR="00B92858" w:rsidRDefault="00000000">
      <w:pPr>
        <w:pStyle w:val="ListBullet"/>
      </w:pPr>
      <w:r>
        <w:t>Active on parenting forums and social media</w:t>
      </w:r>
    </w:p>
    <w:p w14:paraId="21DFF96F" w14:textId="77777777" w:rsidR="00B92858" w:rsidRDefault="00000000">
      <w:pPr>
        <w:pStyle w:val="ListBullet"/>
      </w:pPr>
      <w:r>
        <w:lastRenderedPageBreak/>
        <w:t>Value convenience and digital solutions</w:t>
      </w:r>
    </w:p>
    <w:p w14:paraId="2870D242" w14:textId="77777777" w:rsidR="00B92858" w:rsidRDefault="00000000">
      <w:r>
        <w:t>Market size: ~25 million globally</w:t>
      </w:r>
    </w:p>
    <w:p w14:paraId="0B3EEF48" w14:textId="77777777" w:rsidR="00B92858" w:rsidRDefault="00B92858"/>
    <w:p w14:paraId="086E48F5" w14:textId="77777777" w:rsidR="00B92858" w:rsidRDefault="00000000">
      <w:pPr>
        <w:pStyle w:val="Heading3"/>
      </w:pPr>
      <w:r>
        <w:t>Segment B: First-Time Parents</w:t>
      </w:r>
    </w:p>
    <w:p w14:paraId="09F185C8" w14:textId="77777777" w:rsidR="00B92858" w:rsidRDefault="00000000">
      <w:r>
        <w:t>Demographics:</w:t>
      </w:r>
    </w:p>
    <w:p w14:paraId="11A61048" w14:textId="77777777" w:rsidR="00B92858" w:rsidRDefault="00000000">
      <w:pPr>
        <w:pStyle w:val="ListBullet"/>
      </w:pPr>
      <w:r>
        <w:t>Age: 22-35 years</w:t>
      </w:r>
    </w:p>
    <w:p w14:paraId="2ACB41FB" w14:textId="77777777" w:rsidR="00B92858" w:rsidRDefault="00000000">
      <w:pPr>
        <w:pStyle w:val="ListBullet"/>
      </w:pPr>
      <w:r>
        <w:t>All income levels</w:t>
      </w:r>
    </w:p>
    <w:p w14:paraId="52AF15A2" w14:textId="77777777" w:rsidR="00B92858" w:rsidRDefault="00000000">
      <w:pPr>
        <w:pStyle w:val="ListBullet"/>
      </w:pPr>
      <w:r>
        <w:t>Mix of urban, suburban, and rural</w:t>
      </w:r>
    </w:p>
    <w:p w14:paraId="21DDC913" w14:textId="77777777" w:rsidR="00B92858" w:rsidRDefault="00000000">
      <w:pPr>
        <w:pStyle w:val="ListBullet"/>
      </w:pPr>
      <w:r>
        <w:t>Variable education levels</w:t>
      </w:r>
    </w:p>
    <w:p w14:paraId="54779845" w14:textId="77777777" w:rsidR="00B92858" w:rsidRDefault="00000000">
      <w:pPr>
        <w:pStyle w:val="ListBullet"/>
      </w:pPr>
      <w:r>
        <w:t>Seeking guidance and reassurance</w:t>
      </w:r>
    </w:p>
    <w:p w14:paraId="0B197C04" w14:textId="77777777" w:rsidR="00B92858" w:rsidRDefault="00000000">
      <w:r>
        <w:t>Characteristics:</w:t>
      </w:r>
    </w:p>
    <w:p w14:paraId="6BB75CF9" w14:textId="77777777" w:rsidR="00B92858" w:rsidRDefault="00000000">
      <w:pPr>
        <w:pStyle w:val="ListBullet"/>
      </w:pPr>
      <w:r>
        <w:t>High anxiety about child development</w:t>
      </w:r>
    </w:p>
    <w:p w14:paraId="7476AD25" w14:textId="77777777" w:rsidR="00B92858" w:rsidRDefault="00000000">
      <w:pPr>
        <w:pStyle w:val="ListBullet"/>
      </w:pPr>
      <w:r>
        <w:t>Heavy consumers of parenting content</w:t>
      </w:r>
    </w:p>
    <w:p w14:paraId="07DD6BD7" w14:textId="77777777" w:rsidR="00B92858" w:rsidRDefault="00000000">
      <w:pPr>
        <w:pStyle w:val="ListBullet"/>
      </w:pPr>
      <w:r>
        <w:t>Seek validation and milestone tracking</w:t>
      </w:r>
    </w:p>
    <w:p w14:paraId="547ED346" w14:textId="77777777" w:rsidR="00B92858" w:rsidRDefault="00000000">
      <w:pPr>
        <w:pStyle w:val="ListBullet"/>
      </w:pPr>
      <w:r>
        <w:t>May have limited healthcare access</w:t>
      </w:r>
    </w:p>
    <w:p w14:paraId="207BF8CD" w14:textId="77777777" w:rsidR="00B92858" w:rsidRDefault="00000000">
      <w:pPr>
        <w:pStyle w:val="ListBullet"/>
      </w:pPr>
      <w:r>
        <w:t>Value educational resources</w:t>
      </w:r>
    </w:p>
    <w:p w14:paraId="4F04982E" w14:textId="77777777" w:rsidR="00B92858" w:rsidRDefault="00000000">
      <w:r>
        <w:t>Market size: ~50 million annually (new births)</w:t>
      </w:r>
    </w:p>
    <w:p w14:paraId="7E4EF007" w14:textId="77777777" w:rsidR="00B92858" w:rsidRDefault="00B92858"/>
    <w:p w14:paraId="355B3C26" w14:textId="77777777" w:rsidR="00B92858" w:rsidRDefault="00000000">
      <w:pPr>
        <w:pStyle w:val="Heading3"/>
      </w:pPr>
      <w:r>
        <w:t>Segment C: Multi-Child Families</w:t>
      </w:r>
    </w:p>
    <w:p w14:paraId="081F3E2C" w14:textId="77777777" w:rsidR="00B92858" w:rsidRDefault="00000000">
      <w:r>
        <w:t>Demographics:</w:t>
      </w:r>
    </w:p>
    <w:p w14:paraId="31A0D296" w14:textId="77777777" w:rsidR="00B92858" w:rsidRDefault="00000000">
      <w:pPr>
        <w:pStyle w:val="ListBullet"/>
      </w:pPr>
      <w:r>
        <w:t>Age: 28-45 years</w:t>
      </w:r>
    </w:p>
    <w:p w14:paraId="01BB8B9A" w14:textId="77777777" w:rsidR="00B92858" w:rsidRDefault="00000000">
      <w:pPr>
        <w:pStyle w:val="ListBullet"/>
      </w:pPr>
      <w:r>
        <w:t>2-4 children in household</w:t>
      </w:r>
    </w:p>
    <w:p w14:paraId="12E754E3" w14:textId="77777777" w:rsidR="00B92858" w:rsidRDefault="00000000">
      <w:pPr>
        <w:pStyle w:val="ListBullet"/>
      </w:pPr>
      <w:r>
        <w:t>Middle to upper-middle income</w:t>
      </w:r>
    </w:p>
    <w:p w14:paraId="4FB035F3" w14:textId="77777777" w:rsidR="00B92858" w:rsidRDefault="00000000">
      <w:pPr>
        <w:pStyle w:val="ListBullet"/>
      </w:pPr>
      <w:r>
        <w:t>Seeking efficiency tools</w:t>
      </w:r>
    </w:p>
    <w:p w14:paraId="36127F93" w14:textId="77777777" w:rsidR="00B92858" w:rsidRDefault="00000000">
      <w:pPr>
        <w:pStyle w:val="ListBullet"/>
      </w:pPr>
      <w:r>
        <w:t>Value comparison and tracking across children</w:t>
      </w:r>
    </w:p>
    <w:p w14:paraId="7EB4EB23" w14:textId="77777777" w:rsidR="00B92858" w:rsidRDefault="00000000">
      <w:r>
        <w:t>Characteristics:</w:t>
      </w:r>
    </w:p>
    <w:p w14:paraId="7DAD9B84" w14:textId="77777777" w:rsidR="00B92858" w:rsidRDefault="00000000">
      <w:pPr>
        <w:pStyle w:val="ListBullet"/>
      </w:pPr>
      <w:r>
        <w:t>Time-constrained</w:t>
      </w:r>
    </w:p>
    <w:p w14:paraId="08341643" w14:textId="77777777" w:rsidR="00B92858" w:rsidRDefault="00000000">
      <w:pPr>
        <w:pStyle w:val="ListBullet"/>
      </w:pPr>
      <w:r>
        <w:t>Looking for consolidated solutions</w:t>
      </w:r>
    </w:p>
    <w:p w14:paraId="5146ACD4" w14:textId="77777777" w:rsidR="00B92858" w:rsidRDefault="00000000">
      <w:pPr>
        <w:pStyle w:val="ListBullet"/>
      </w:pPr>
      <w:r>
        <w:t>Experienced with child development</w:t>
      </w:r>
    </w:p>
    <w:p w14:paraId="1F612C77" w14:textId="77777777" w:rsidR="00B92858" w:rsidRDefault="00000000">
      <w:pPr>
        <w:pStyle w:val="ListBullet"/>
      </w:pPr>
      <w:r>
        <w:t>Higher lifetime value potential</w:t>
      </w:r>
    </w:p>
    <w:p w14:paraId="6DF396D6" w14:textId="77777777" w:rsidR="00B92858" w:rsidRDefault="00000000">
      <w:pPr>
        <w:pStyle w:val="ListBullet"/>
      </w:pPr>
      <w:r>
        <w:t>Word-of-mouth influencers</w:t>
      </w:r>
    </w:p>
    <w:p w14:paraId="34EE8621" w14:textId="77777777" w:rsidR="00B92858" w:rsidRDefault="00000000">
      <w:r>
        <w:t>Market size: ~35 million families globally</w:t>
      </w:r>
    </w:p>
    <w:p w14:paraId="3D9C7987" w14:textId="77777777" w:rsidR="00B92858" w:rsidRDefault="00B92858"/>
    <w:p w14:paraId="36EF0C35" w14:textId="77777777" w:rsidR="00B92858" w:rsidRDefault="00000000">
      <w:pPr>
        <w:pStyle w:val="Heading2"/>
      </w:pPr>
      <w:r>
        <w:lastRenderedPageBreak/>
        <w:t>3.2 Healthcare Provider Segment</w:t>
      </w:r>
    </w:p>
    <w:p w14:paraId="0BB410C5" w14:textId="77777777" w:rsidR="00B92858" w:rsidRDefault="00000000">
      <w:r>
        <w:t>Demographics:</w:t>
      </w:r>
    </w:p>
    <w:p w14:paraId="15F3FBEF" w14:textId="77777777" w:rsidR="00B92858" w:rsidRDefault="00000000">
      <w:pPr>
        <w:pStyle w:val="ListBullet"/>
      </w:pPr>
      <w:r>
        <w:t>Pediatricians and family medicine practitioners</w:t>
      </w:r>
    </w:p>
    <w:p w14:paraId="4C14B34D" w14:textId="77777777" w:rsidR="00B92858" w:rsidRDefault="00000000">
      <w:pPr>
        <w:pStyle w:val="ListBullet"/>
      </w:pPr>
      <w:r>
        <w:t>Child development specialists</w:t>
      </w:r>
    </w:p>
    <w:p w14:paraId="512F62A5" w14:textId="77777777" w:rsidR="00B92858" w:rsidRDefault="00000000">
      <w:pPr>
        <w:pStyle w:val="ListBullet"/>
      </w:pPr>
      <w:r>
        <w:t>Early intervention programs</w:t>
      </w:r>
    </w:p>
    <w:p w14:paraId="21E82D55" w14:textId="77777777" w:rsidR="00B92858" w:rsidRDefault="00000000">
      <w:pPr>
        <w:pStyle w:val="ListBullet"/>
      </w:pPr>
      <w:r>
        <w:t>Community health centers</w:t>
      </w:r>
    </w:p>
    <w:p w14:paraId="631FE41A" w14:textId="77777777" w:rsidR="00B92858" w:rsidRDefault="00000000">
      <w:pPr>
        <w:pStyle w:val="ListBullet"/>
      </w:pPr>
      <w:r>
        <w:t>Telehealth providers</w:t>
      </w:r>
    </w:p>
    <w:p w14:paraId="597EAB8F" w14:textId="77777777" w:rsidR="00B92858" w:rsidRDefault="00000000">
      <w:r>
        <w:t>Needs:</w:t>
      </w:r>
    </w:p>
    <w:p w14:paraId="6B887F4A" w14:textId="77777777" w:rsidR="00B92858" w:rsidRDefault="00000000">
      <w:pPr>
        <w:pStyle w:val="ListBullet"/>
      </w:pPr>
      <w:r>
        <w:t>Efficient patient monitoring between visits</w:t>
      </w:r>
    </w:p>
    <w:p w14:paraId="6E881AC3" w14:textId="77777777" w:rsidR="00B92858" w:rsidRDefault="00000000">
      <w:pPr>
        <w:pStyle w:val="ListBullet"/>
      </w:pPr>
      <w:r>
        <w:t>Data-driven insights for assessments</w:t>
      </w:r>
    </w:p>
    <w:p w14:paraId="7677A5CB" w14:textId="77777777" w:rsidR="00B92858" w:rsidRDefault="00000000">
      <w:pPr>
        <w:pStyle w:val="ListBullet"/>
      </w:pPr>
      <w:r>
        <w:t>Improved patient engagement</w:t>
      </w:r>
    </w:p>
    <w:p w14:paraId="67205FCB" w14:textId="77777777" w:rsidR="00B92858" w:rsidRDefault="00000000">
      <w:pPr>
        <w:pStyle w:val="ListBullet"/>
      </w:pPr>
      <w:r>
        <w:t>Documentation for interventions</w:t>
      </w:r>
    </w:p>
    <w:p w14:paraId="6007E31C" w14:textId="77777777" w:rsidR="00B92858" w:rsidRDefault="00000000">
      <w:pPr>
        <w:pStyle w:val="ListBullet"/>
      </w:pPr>
      <w:r>
        <w:t>Practice differentiation</w:t>
      </w:r>
    </w:p>
    <w:p w14:paraId="29A08662" w14:textId="77777777" w:rsidR="00B92858" w:rsidRDefault="00000000">
      <w:pPr>
        <w:pStyle w:val="ListBullet"/>
      </w:pPr>
      <w:r>
        <w:t>Revenue from value-based care models</w:t>
      </w:r>
    </w:p>
    <w:p w14:paraId="0E5035F2" w14:textId="77777777" w:rsidR="00B92858" w:rsidRDefault="00000000">
      <w:r>
        <w:t>Market size: ~500,000 pediatric providers globally</w:t>
      </w:r>
    </w:p>
    <w:p w14:paraId="36323E4F" w14:textId="77777777" w:rsidR="00B92858" w:rsidRDefault="00000000">
      <w:pPr>
        <w:pStyle w:val="Heading1"/>
      </w:pPr>
      <w:r>
        <w:t>4. Competitive Landscape</w:t>
      </w:r>
    </w:p>
    <w:p w14:paraId="408D3BC9" w14:textId="77777777" w:rsidR="00B92858" w:rsidRDefault="00000000">
      <w:pPr>
        <w:pStyle w:val="Heading2"/>
      </w:pPr>
      <w:r>
        <w:t>4.1 Direct Competitors</w:t>
      </w:r>
    </w:p>
    <w:tbl>
      <w:tblPr>
        <w:tblStyle w:val="LightGrid-Accent1"/>
        <w:tblW w:w="0" w:type="auto"/>
        <w:tblLook w:val="04A0" w:firstRow="1" w:lastRow="0" w:firstColumn="1" w:lastColumn="0" w:noHBand="0" w:noVBand="1"/>
      </w:tblPr>
      <w:tblGrid>
        <w:gridCol w:w="1728"/>
        <w:gridCol w:w="1728"/>
        <w:gridCol w:w="1728"/>
        <w:gridCol w:w="1728"/>
        <w:gridCol w:w="1770"/>
      </w:tblGrid>
      <w:tr w:rsidR="00B92858" w14:paraId="2B4C0689" w14:textId="77777777" w:rsidTr="00B92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3B54C1" w14:textId="77777777" w:rsidR="00B92858" w:rsidRDefault="00000000">
            <w:r>
              <w:t>Competitor</w:t>
            </w:r>
          </w:p>
        </w:tc>
        <w:tc>
          <w:tcPr>
            <w:tcW w:w="1728" w:type="dxa"/>
          </w:tcPr>
          <w:p w14:paraId="502F3592" w14:textId="77777777" w:rsidR="00B92858" w:rsidRDefault="00000000">
            <w:pPr>
              <w:cnfStyle w:val="100000000000" w:firstRow="1" w:lastRow="0" w:firstColumn="0" w:lastColumn="0" w:oddVBand="0" w:evenVBand="0" w:oddHBand="0" w:evenHBand="0" w:firstRowFirstColumn="0" w:firstRowLastColumn="0" w:lastRowFirstColumn="0" w:lastRowLastColumn="0"/>
            </w:pPr>
            <w:r>
              <w:t>Key Features</w:t>
            </w:r>
          </w:p>
        </w:tc>
        <w:tc>
          <w:tcPr>
            <w:tcW w:w="1728" w:type="dxa"/>
          </w:tcPr>
          <w:p w14:paraId="3E270A7D" w14:textId="77777777" w:rsidR="00B92858" w:rsidRDefault="00000000">
            <w:pPr>
              <w:cnfStyle w:val="100000000000" w:firstRow="1" w:lastRow="0" w:firstColumn="0" w:lastColumn="0" w:oddVBand="0" w:evenVBand="0" w:oddHBand="0" w:evenHBand="0" w:firstRowFirstColumn="0" w:firstRowLastColumn="0" w:lastRowFirstColumn="0" w:lastRowLastColumn="0"/>
            </w:pPr>
            <w:r>
              <w:t>Pricing</w:t>
            </w:r>
          </w:p>
        </w:tc>
        <w:tc>
          <w:tcPr>
            <w:tcW w:w="1728" w:type="dxa"/>
          </w:tcPr>
          <w:p w14:paraId="7ACA3F30" w14:textId="77777777" w:rsidR="00B92858" w:rsidRDefault="00000000">
            <w:pPr>
              <w:cnfStyle w:val="100000000000" w:firstRow="1" w:lastRow="0" w:firstColumn="0" w:lastColumn="0" w:oddVBand="0" w:evenVBand="0" w:oddHBand="0" w:evenHBand="0" w:firstRowFirstColumn="0" w:firstRowLastColumn="0" w:lastRowFirstColumn="0" w:lastRowLastColumn="0"/>
            </w:pPr>
            <w:r>
              <w:t>Strengths</w:t>
            </w:r>
          </w:p>
        </w:tc>
        <w:tc>
          <w:tcPr>
            <w:tcW w:w="1728" w:type="dxa"/>
          </w:tcPr>
          <w:p w14:paraId="3BE71637" w14:textId="77777777" w:rsidR="00B92858" w:rsidRDefault="00000000">
            <w:pPr>
              <w:cnfStyle w:val="100000000000" w:firstRow="1" w:lastRow="0" w:firstColumn="0" w:lastColumn="0" w:oddVBand="0" w:evenVBand="0" w:oddHBand="0" w:evenHBand="0" w:firstRowFirstColumn="0" w:firstRowLastColumn="0" w:lastRowFirstColumn="0" w:lastRowLastColumn="0"/>
            </w:pPr>
            <w:r>
              <w:t>Weaknesses</w:t>
            </w:r>
          </w:p>
        </w:tc>
      </w:tr>
      <w:tr w:rsidR="00B92858" w14:paraId="54FF228A" w14:textId="77777777" w:rsidTr="00B9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A38559" w14:textId="77777777" w:rsidR="00B92858" w:rsidRDefault="00000000">
            <w:r>
              <w:t>BabySparks</w:t>
            </w:r>
          </w:p>
        </w:tc>
        <w:tc>
          <w:tcPr>
            <w:tcW w:w="1728" w:type="dxa"/>
          </w:tcPr>
          <w:p w14:paraId="023F5711" w14:textId="77777777" w:rsidR="00B92858" w:rsidRDefault="00000000">
            <w:pPr>
              <w:cnfStyle w:val="000000100000" w:firstRow="0" w:lastRow="0" w:firstColumn="0" w:lastColumn="0" w:oddVBand="0" w:evenVBand="0" w:oddHBand="1" w:evenHBand="0" w:firstRowFirstColumn="0" w:firstRowLastColumn="0" w:lastRowFirstColumn="0" w:lastRowLastColumn="0"/>
            </w:pPr>
            <w:r>
              <w:t>Activity library, milestone tracking</w:t>
            </w:r>
          </w:p>
        </w:tc>
        <w:tc>
          <w:tcPr>
            <w:tcW w:w="1728" w:type="dxa"/>
          </w:tcPr>
          <w:p w14:paraId="52FBCF56" w14:textId="77777777" w:rsidR="00B92858" w:rsidRDefault="00000000">
            <w:pPr>
              <w:cnfStyle w:val="000000100000" w:firstRow="0" w:lastRow="0" w:firstColumn="0" w:lastColumn="0" w:oddVBand="0" w:evenVBand="0" w:oddHBand="1" w:evenHBand="0" w:firstRowFirstColumn="0" w:firstRowLastColumn="0" w:lastRowFirstColumn="0" w:lastRowLastColumn="0"/>
            </w:pPr>
            <w:r>
              <w:t>Freemium, $59.99/year</w:t>
            </w:r>
          </w:p>
        </w:tc>
        <w:tc>
          <w:tcPr>
            <w:tcW w:w="1728" w:type="dxa"/>
          </w:tcPr>
          <w:p w14:paraId="214DFDDF" w14:textId="77777777" w:rsidR="00B92858" w:rsidRDefault="00000000">
            <w:pPr>
              <w:cnfStyle w:val="000000100000" w:firstRow="0" w:lastRow="0" w:firstColumn="0" w:lastColumn="0" w:oddVBand="0" w:evenVBand="0" w:oddHBand="1" w:evenHBand="0" w:firstRowFirstColumn="0" w:firstRowLastColumn="0" w:lastRowFirstColumn="0" w:lastRowLastColumn="0"/>
            </w:pPr>
            <w:r>
              <w:t>Large activity database, established brand</w:t>
            </w:r>
          </w:p>
        </w:tc>
        <w:tc>
          <w:tcPr>
            <w:tcW w:w="1728" w:type="dxa"/>
          </w:tcPr>
          <w:p w14:paraId="48112682" w14:textId="77777777" w:rsidR="00B92858" w:rsidRDefault="00000000">
            <w:pPr>
              <w:cnfStyle w:val="000000100000" w:firstRow="0" w:lastRow="0" w:firstColumn="0" w:lastColumn="0" w:oddVBand="0" w:evenVBand="0" w:oddHBand="1" w:evenHBand="0" w:firstRowFirstColumn="0" w:firstRowLastColumn="0" w:lastRowFirstColumn="0" w:lastRowLastColumn="0"/>
            </w:pPr>
            <w:r>
              <w:t>Limited WHO standardization, no demographic adjustment</w:t>
            </w:r>
          </w:p>
        </w:tc>
      </w:tr>
      <w:tr w:rsidR="00B92858" w14:paraId="2B7F03E7" w14:textId="77777777" w:rsidTr="00B928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DCF5C0" w14:textId="77777777" w:rsidR="00B92858" w:rsidRDefault="00000000">
            <w:r>
              <w:t>The Wonder Weeks</w:t>
            </w:r>
          </w:p>
        </w:tc>
        <w:tc>
          <w:tcPr>
            <w:tcW w:w="1728" w:type="dxa"/>
          </w:tcPr>
          <w:p w14:paraId="69CCBCFC" w14:textId="77777777" w:rsidR="00B92858" w:rsidRDefault="00000000">
            <w:pPr>
              <w:cnfStyle w:val="000000010000" w:firstRow="0" w:lastRow="0" w:firstColumn="0" w:lastColumn="0" w:oddVBand="0" w:evenVBand="0" w:oddHBand="0" w:evenHBand="1" w:firstRowFirstColumn="0" w:firstRowLastColumn="0" w:lastRowFirstColumn="0" w:lastRowLastColumn="0"/>
            </w:pPr>
            <w:r>
              <w:t>Leap-based development, mental development focus</w:t>
            </w:r>
          </w:p>
        </w:tc>
        <w:tc>
          <w:tcPr>
            <w:tcW w:w="1728" w:type="dxa"/>
          </w:tcPr>
          <w:p w14:paraId="6E7B0183" w14:textId="77777777" w:rsidR="00B92858" w:rsidRDefault="00000000">
            <w:pPr>
              <w:cnfStyle w:val="000000010000" w:firstRow="0" w:lastRow="0" w:firstColumn="0" w:lastColumn="0" w:oddVBand="0" w:evenVBand="0" w:oddHBand="0" w:evenHBand="1" w:firstRowFirstColumn="0" w:firstRowLastColumn="0" w:lastRowFirstColumn="0" w:lastRowLastColumn="0"/>
            </w:pPr>
            <w:r>
              <w:t>$3.99 one-time</w:t>
            </w:r>
          </w:p>
        </w:tc>
        <w:tc>
          <w:tcPr>
            <w:tcW w:w="1728" w:type="dxa"/>
          </w:tcPr>
          <w:p w14:paraId="7FF5E2FD" w14:textId="77777777" w:rsidR="00B92858" w:rsidRDefault="00000000">
            <w:pPr>
              <w:cnfStyle w:val="000000010000" w:firstRow="0" w:lastRow="0" w:firstColumn="0" w:lastColumn="0" w:oddVBand="0" w:evenVBand="0" w:oddHBand="0" w:evenHBand="1" w:firstRowFirstColumn="0" w:firstRowLastColumn="0" w:lastRowFirstColumn="0" w:lastRowLastColumn="0"/>
            </w:pPr>
            <w:r>
              <w:t>Strong theory base, popular book series</w:t>
            </w:r>
          </w:p>
        </w:tc>
        <w:tc>
          <w:tcPr>
            <w:tcW w:w="1728" w:type="dxa"/>
          </w:tcPr>
          <w:p w14:paraId="17121367" w14:textId="77777777" w:rsidR="00B92858" w:rsidRDefault="00000000">
            <w:pPr>
              <w:cnfStyle w:val="000000010000" w:firstRow="0" w:lastRow="0" w:firstColumn="0" w:lastColumn="0" w:oddVBand="0" w:evenVBand="0" w:oddHBand="0" w:evenHBand="1" w:firstRowFirstColumn="0" w:firstRowLastColumn="0" w:lastRowFirstColumn="0" w:lastRowLastColumn="0"/>
            </w:pPr>
            <w:r>
              <w:t>Limited physical growth tracking, no AI features</w:t>
            </w:r>
          </w:p>
        </w:tc>
      </w:tr>
      <w:tr w:rsidR="00B92858" w14:paraId="4CC20340" w14:textId="77777777" w:rsidTr="00B9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C57236" w14:textId="77777777" w:rsidR="00B92858" w:rsidRDefault="00000000">
            <w:r>
              <w:t>WebMD Baby</w:t>
            </w:r>
          </w:p>
        </w:tc>
        <w:tc>
          <w:tcPr>
            <w:tcW w:w="1728" w:type="dxa"/>
          </w:tcPr>
          <w:p w14:paraId="2BBB4B6C" w14:textId="77777777" w:rsidR="00B92858" w:rsidRDefault="00000000">
            <w:pPr>
              <w:cnfStyle w:val="000000100000" w:firstRow="0" w:lastRow="0" w:firstColumn="0" w:lastColumn="0" w:oddVBand="0" w:evenVBand="0" w:oddHBand="1" w:evenHBand="0" w:firstRowFirstColumn="0" w:firstRowLastColumn="0" w:lastRowFirstColumn="0" w:lastRowLastColumn="0"/>
            </w:pPr>
            <w:r>
              <w:t>General health info, basic tracking</w:t>
            </w:r>
          </w:p>
        </w:tc>
        <w:tc>
          <w:tcPr>
            <w:tcW w:w="1728" w:type="dxa"/>
          </w:tcPr>
          <w:p w14:paraId="4B4944DA" w14:textId="77777777" w:rsidR="00B92858" w:rsidRDefault="00000000">
            <w:pPr>
              <w:cnfStyle w:val="000000100000" w:firstRow="0" w:lastRow="0" w:firstColumn="0" w:lastColumn="0" w:oddVBand="0" w:evenVBand="0" w:oddHBand="1" w:evenHBand="0" w:firstRowFirstColumn="0" w:firstRowLastColumn="0" w:lastRowFirstColumn="0" w:lastRowLastColumn="0"/>
            </w:pPr>
            <w:r>
              <w:t>Free with ads</w:t>
            </w:r>
          </w:p>
        </w:tc>
        <w:tc>
          <w:tcPr>
            <w:tcW w:w="1728" w:type="dxa"/>
          </w:tcPr>
          <w:p w14:paraId="54E33822" w14:textId="77777777" w:rsidR="00B92858" w:rsidRDefault="00000000">
            <w:pPr>
              <w:cnfStyle w:val="000000100000" w:firstRow="0" w:lastRow="0" w:firstColumn="0" w:lastColumn="0" w:oddVBand="0" w:evenVBand="0" w:oddHBand="1" w:evenHBand="0" w:firstRowFirstColumn="0" w:firstRowLastColumn="0" w:lastRowFirstColumn="0" w:lastRowLastColumn="0"/>
            </w:pPr>
            <w:r>
              <w:t>Trusted brand, comprehensive content</w:t>
            </w:r>
          </w:p>
        </w:tc>
        <w:tc>
          <w:tcPr>
            <w:tcW w:w="1728" w:type="dxa"/>
          </w:tcPr>
          <w:p w14:paraId="2BED617F" w14:textId="77777777" w:rsidR="00B92858" w:rsidRDefault="00000000">
            <w:pPr>
              <w:cnfStyle w:val="000000100000" w:firstRow="0" w:lastRow="0" w:firstColumn="0" w:lastColumn="0" w:oddVBand="0" w:evenVBand="0" w:oddHBand="1" w:evenHBand="0" w:firstRowFirstColumn="0" w:firstRowLastColumn="0" w:lastRowFirstColumn="0" w:lastRowLastColumn="0"/>
            </w:pPr>
            <w:r>
              <w:t>No personalization, generic assessments</w:t>
            </w:r>
          </w:p>
        </w:tc>
      </w:tr>
      <w:tr w:rsidR="00B92858" w14:paraId="4FDA5561" w14:textId="77777777" w:rsidTr="00B928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039E58" w14:textId="77777777" w:rsidR="00B92858" w:rsidRDefault="00000000">
            <w:r>
              <w:t>Kinedu</w:t>
            </w:r>
          </w:p>
        </w:tc>
        <w:tc>
          <w:tcPr>
            <w:tcW w:w="1728" w:type="dxa"/>
          </w:tcPr>
          <w:p w14:paraId="07DE659F" w14:textId="77777777" w:rsidR="00B92858" w:rsidRDefault="00000000">
            <w:pPr>
              <w:cnfStyle w:val="000000010000" w:firstRow="0" w:lastRow="0" w:firstColumn="0" w:lastColumn="0" w:oddVBand="0" w:evenVBand="0" w:oddHBand="0" w:evenHBand="1" w:firstRowFirstColumn="0" w:firstRowLastColumn="0" w:lastRowFirstColumn="0" w:lastRowLastColumn="0"/>
            </w:pPr>
            <w:r>
              <w:t>Video-based activities, milestone tracking</w:t>
            </w:r>
          </w:p>
        </w:tc>
        <w:tc>
          <w:tcPr>
            <w:tcW w:w="1728" w:type="dxa"/>
          </w:tcPr>
          <w:p w14:paraId="79ED3B75" w14:textId="77777777" w:rsidR="00B92858" w:rsidRDefault="00000000">
            <w:pPr>
              <w:cnfStyle w:val="000000010000" w:firstRow="0" w:lastRow="0" w:firstColumn="0" w:lastColumn="0" w:oddVBand="0" w:evenVBand="0" w:oddHBand="0" w:evenHBand="1" w:firstRowFirstColumn="0" w:firstRowLastColumn="0" w:lastRowFirstColumn="0" w:lastRowLastColumn="0"/>
            </w:pPr>
            <w:r>
              <w:t>$49.99/year</w:t>
            </w:r>
          </w:p>
        </w:tc>
        <w:tc>
          <w:tcPr>
            <w:tcW w:w="1728" w:type="dxa"/>
          </w:tcPr>
          <w:p w14:paraId="1D0EE846" w14:textId="77777777" w:rsidR="00B92858" w:rsidRDefault="00000000">
            <w:pPr>
              <w:cnfStyle w:val="000000010000" w:firstRow="0" w:lastRow="0" w:firstColumn="0" w:lastColumn="0" w:oddVBand="0" w:evenVBand="0" w:oddHBand="0" w:evenHBand="1" w:firstRowFirstColumn="0" w:firstRowLastColumn="0" w:lastRowFirstColumn="0" w:lastRowLastColumn="0"/>
            </w:pPr>
            <w:r>
              <w:t>Strong activity content, video demonstrations</w:t>
            </w:r>
          </w:p>
        </w:tc>
        <w:tc>
          <w:tcPr>
            <w:tcW w:w="1728" w:type="dxa"/>
          </w:tcPr>
          <w:p w14:paraId="5FF18724" w14:textId="77777777" w:rsidR="00B92858" w:rsidRDefault="00000000">
            <w:pPr>
              <w:cnfStyle w:val="000000010000" w:firstRow="0" w:lastRow="0" w:firstColumn="0" w:lastColumn="0" w:oddVBand="0" w:evenVBand="0" w:oddHBand="0" w:evenHBand="1" w:firstRowFirstColumn="0" w:firstRowLastColumn="0" w:lastRowFirstColumn="0" w:lastRowLastColumn="0"/>
            </w:pPr>
            <w:r>
              <w:t>Limited assessment depth, US-focused</w:t>
            </w:r>
          </w:p>
        </w:tc>
      </w:tr>
      <w:tr w:rsidR="00B92858" w14:paraId="0EB107D4" w14:textId="77777777" w:rsidTr="00B9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0A5A43" w14:textId="77777777" w:rsidR="00B92858" w:rsidRDefault="00000000">
            <w:r>
              <w:t>CDC Milestone Tracker</w:t>
            </w:r>
          </w:p>
        </w:tc>
        <w:tc>
          <w:tcPr>
            <w:tcW w:w="1728" w:type="dxa"/>
          </w:tcPr>
          <w:p w14:paraId="56355EA8" w14:textId="77777777" w:rsidR="00B92858" w:rsidRDefault="00000000">
            <w:pPr>
              <w:cnfStyle w:val="000000100000" w:firstRow="0" w:lastRow="0" w:firstColumn="0" w:lastColumn="0" w:oddVBand="0" w:evenVBand="0" w:oddHBand="1" w:evenHBand="0" w:firstRowFirstColumn="0" w:firstRowLastColumn="0" w:lastRowFirstColumn="0" w:lastRowLastColumn="0"/>
            </w:pPr>
            <w:r>
              <w:t>CDC milestone checklist, provider communication</w:t>
            </w:r>
          </w:p>
        </w:tc>
        <w:tc>
          <w:tcPr>
            <w:tcW w:w="1728" w:type="dxa"/>
          </w:tcPr>
          <w:p w14:paraId="587D3436" w14:textId="77777777" w:rsidR="00B92858" w:rsidRDefault="00000000">
            <w:pPr>
              <w:cnfStyle w:val="000000100000" w:firstRow="0" w:lastRow="0" w:firstColumn="0" w:lastColumn="0" w:oddVBand="0" w:evenVBand="0" w:oddHBand="1" w:evenHBand="0" w:firstRowFirstColumn="0" w:firstRowLastColumn="0" w:lastRowFirstColumn="0" w:lastRowLastColumn="0"/>
            </w:pPr>
            <w:r>
              <w:t>Free</w:t>
            </w:r>
          </w:p>
        </w:tc>
        <w:tc>
          <w:tcPr>
            <w:tcW w:w="1728" w:type="dxa"/>
          </w:tcPr>
          <w:p w14:paraId="5648EC02" w14:textId="77777777" w:rsidR="00B92858" w:rsidRDefault="00000000">
            <w:pPr>
              <w:cnfStyle w:val="000000100000" w:firstRow="0" w:lastRow="0" w:firstColumn="0" w:lastColumn="0" w:oddVBand="0" w:evenVBand="0" w:oddHBand="1" w:evenHBand="0" w:firstRowFirstColumn="0" w:firstRowLastColumn="0" w:lastRowFirstColumn="0" w:lastRowLastColumn="0"/>
            </w:pPr>
            <w:r>
              <w:t>Official CDC backing, credible</w:t>
            </w:r>
          </w:p>
        </w:tc>
        <w:tc>
          <w:tcPr>
            <w:tcW w:w="1728" w:type="dxa"/>
          </w:tcPr>
          <w:p w14:paraId="4692F440" w14:textId="77777777" w:rsidR="00B92858" w:rsidRDefault="00000000">
            <w:pPr>
              <w:cnfStyle w:val="000000100000" w:firstRow="0" w:lastRow="0" w:firstColumn="0" w:lastColumn="0" w:oddVBand="0" w:evenVBand="0" w:oddHBand="1" w:evenHBand="0" w:firstRowFirstColumn="0" w:firstRowLastColumn="0" w:lastRowFirstColumn="0" w:lastRowLastColumn="0"/>
            </w:pPr>
            <w:r>
              <w:t>Basic features, no AI, limited tracking</w:t>
            </w:r>
          </w:p>
        </w:tc>
      </w:tr>
    </w:tbl>
    <w:p w14:paraId="38861BEB" w14:textId="77777777" w:rsidR="00B92858" w:rsidRDefault="00B92858"/>
    <w:p w14:paraId="0BE9E04A" w14:textId="77777777" w:rsidR="00B92858" w:rsidRDefault="00000000">
      <w:pPr>
        <w:pStyle w:val="Heading2"/>
      </w:pPr>
      <w:r>
        <w:t>4.2 Competitive Advantages</w:t>
      </w:r>
    </w:p>
    <w:p w14:paraId="264E2929" w14:textId="77777777" w:rsidR="00B92858" w:rsidRDefault="00000000">
      <w:r>
        <w:t>GrowthTrack AI differentiates through the following unique capabilities:</w:t>
      </w:r>
    </w:p>
    <w:p w14:paraId="1F8DDF2A" w14:textId="77777777" w:rsidR="00B92858" w:rsidRDefault="00000000">
      <w:pPr>
        <w:pStyle w:val="ListBullet"/>
      </w:pPr>
      <w:r>
        <w:t>Comprehensive multi-domain assessment: Only solution covering growth, motor, cognitive, vocal, and hearing development in one platform</w:t>
      </w:r>
    </w:p>
    <w:p w14:paraId="20B71CDC" w14:textId="77777777" w:rsidR="00B92858" w:rsidRDefault="00000000">
      <w:pPr>
        <w:pStyle w:val="ListBullet"/>
      </w:pPr>
      <w:r>
        <w:t>Demographic adjustment algorithms: Proprietary AI models accounting for ethnic and geographic variations in development patterns</w:t>
      </w:r>
    </w:p>
    <w:p w14:paraId="2BDAEC28" w14:textId="77777777" w:rsidR="00B92858" w:rsidRDefault="00000000">
      <w:pPr>
        <w:pStyle w:val="ListBullet"/>
      </w:pPr>
      <w:r>
        <w:t>WHO validation: Built on internationally recognized standards with clinical backing</w:t>
      </w:r>
    </w:p>
    <w:p w14:paraId="08A271E8" w14:textId="77777777" w:rsidR="00B92858" w:rsidRDefault="00000000">
      <w:pPr>
        <w:pStyle w:val="ListBullet"/>
      </w:pPr>
      <w:r>
        <w:t>AI-powered insights: Machine learning models providing predictive analytics and early warning capabilities</w:t>
      </w:r>
    </w:p>
    <w:p w14:paraId="5AF88DAC" w14:textId="77777777" w:rsidR="00B92858" w:rsidRDefault="00000000">
      <w:pPr>
        <w:pStyle w:val="ListBullet"/>
      </w:pPr>
      <w:r>
        <w:t>Healthcare integration: Seamless bidirectional communication with provider systems</w:t>
      </w:r>
    </w:p>
    <w:p w14:paraId="0C5FE8C3" w14:textId="77777777" w:rsidR="00B92858" w:rsidRDefault="00000000">
      <w:pPr>
        <w:pStyle w:val="ListBullet"/>
      </w:pPr>
      <w:r>
        <w:t>Multi-language support: Launch with 12 languages, expanding to 30+</w:t>
      </w:r>
    </w:p>
    <w:p w14:paraId="56713C2F" w14:textId="77777777" w:rsidR="00B92858" w:rsidRDefault="00000000">
      <w:pPr>
        <w:pStyle w:val="ListBullet"/>
      </w:pPr>
      <w:r>
        <w:t>Research-grade data collection: Anonymized data contributing to pediatric research</w:t>
      </w:r>
    </w:p>
    <w:p w14:paraId="511EAB85" w14:textId="77777777" w:rsidR="00B92858" w:rsidRDefault="00000000">
      <w:pPr>
        <w:pStyle w:val="Heading1"/>
      </w:pPr>
      <w:r>
        <w:t>5. Customer Analysis</w:t>
      </w:r>
    </w:p>
    <w:p w14:paraId="20A6DBFE" w14:textId="77777777" w:rsidR="00B92858" w:rsidRDefault="00000000">
      <w:pPr>
        <w:pStyle w:val="Heading2"/>
      </w:pPr>
      <w:r>
        <w:t>5.1 Customer Pain Points</w:t>
      </w:r>
    </w:p>
    <w:p w14:paraId="3C526E79" w14:textId="77777777" w:rsidR="00B92858" w:rsidRDefault="00000000">
      <w:pPr>
        <w:pStyle w:val="ListBullet"/>
      </w:pPr>
      <w:r>
        <w:t>Uncertainty about whether child's development is on track</w:t>
      </w:r>
    </w:p>
    <w:p w14:paraId="4164F192" w14:textId="77777777" w:rsidR="00B92858" w:rsidRDefault="00000000">
      <w:pPr>
        <w:pStyle w:val="ListBullet"/>
      </w:pPr>
      <w:r>
        <w:t>Limited access to pediatric specialists, especially in rural areas</w:t>
      </w:r>
    </w:p>
    <w:p w14:paraId="5894512B" w14:textId="77777777" w:rsidR="00B92858" w:rsidRDefault="00000000">
      <w:pPr>
        <w:pStyle w:val="ListBullet"/>
      </w:pPr>
      <w:r>
        <w:t>Language barriers in accessing development resources</w:t>
      </w:r>
    </w:p>
    <w:p w14:paraId="4CFAC460" w14:textId="77777777" w:rsidR="00B92858" w:rsidRDefault="00000000">
      <w:pPr>
        <w:pStyle w:val="ListBullet"/>
      </w:pPr>
      <w:r>
        <w:t>Inconsistent or conflicting information from various sources</w:t>
      </w:r>
    </w:p>
    <w:p w14:paraId="4B4C63FA" w14:textId="77777777" w:rsidR="00B92858" w:rsidRDefault="00000000">
      <w:pPr>
        <w:pStyle w:val="ListBullet"/>
      </w:pPr>
      <w:r>
        <w:t>Anxiety about missing developmental delays</w:t>
      </w:r>
    </w:p>
    <w:p w14:paraId="4CA44423" w14:textId="77777777" w:rsidR="00B92858" w:rsidRDefault="00000000">
      <w:pPr>
        <w:pStyle w:val="ListBullet"/>
      </w:pPr>
      <w:r>
        <w:t>Difficulty tracking multiple children systematically</w:t>
      </w:r>
    </w:p>
    <w:p w14:paraId="54D6D625" w14:textId="77777777" w:rsidR="00B92858" w:rsidRDefault="00000000">
      <w:pPr>
        <w:pStyle w:val="ListBullet"/>
      </w:pPr>
      <w:r>
        <w:t>High cost of frequent professional evaluations</w:t>
      </w:r>
    </w:p>
    <w:p w14:paraId="50E224B4" w14:textId="77777777" w:rsidR="00B92858" w:rsidRDefault="00000000">
      <w:pPr>
        <w:pStyle w:val="ListBullet"/>
      </w:pPr>
      <w:r>
        <w:t>Lack of culturally appropriate development benchmarks</w:t>
      </w:r>
    </w:p>
    <w:p w14:paraId="0EA6F060" w14:textId="77777777" w:rsidR="00B92858" w:rsidRDefault="00000000">
      <w:pPr>
        <w:pStyle w:val="Heading2"/>
      </w:pPr>
      <w:r>
        <w:t>5.2 Customer Needs</w:t>
      </w:r>
    </w:p>
    <w:p w14:paraId="35604454" w14:textId="77777777" w:rsidR="00B92858" w:rsidRDefault="00000000">
      <w:pPr>
        <w:pStyle w:val="ListBullet"/>
      </w:pPr>
      <w:r>
        <w:t>Accessible, evidence-based developmental information</w:t>
      </w:r>
    </w:p>
    <w:p w14:paraId="492A1FDC" w14:textId="77777777" w:rsidR="00B92858" w:rsidRDefault="00000000">
      <w:pPr>
        <w:pStyle w:val="ListBullet"/>
      </w:pPr>
      <w:r>
        <w:t>Easy-to-use tracking tools requiring minimal time investment</w:t>
      </w:r>
    </w:p>
    <w:p w14:paraId="7015107D" w14:textId="77777777" w:rsidR="00B92858" w:rsidRDefault="00000000">
      <w:pPr>
        <w:pStyle w:val="ListBullet"/>
      </w:pPr>
      <w:r>
        <w:t>Personalized insights relevant to their child's demographics</w:t>
      </w:r>
    </w:p>
    <w:p w14:paraId="732675E1" w14:textId="77777777" w:rsidR="00B92858" w:rsidRDefault="00000000">
      <w:pPr>
        <w:pStyle w:val="ListBullet"/>
      </w:pPr>
      <w:r>
        <w:t>Early identification of potential concerns</w:t>
      </w:r>
    </w:p>
    <w:p w14:paraId="25853D4A" w14:textId="77777777" w:rsidR="00B92858" w:rsidRDefault="00000000">
      <w:pPr>
        <w:pStyle w:val="ListBullet"/>
      </w:pPr>
      <w:r>
        <w:t>Ability to share data with healthcare providers</w:t>
      </w:r>
    </w:p>
    <w:p w14:paraId="038CFFCD" w14:textId="77777777" w:rsidR="00B92858" w:rsidRDefault="00000000">
      <w:pPr>
        <w:pStyle w:val="ListBullet"/>
      </w:pPr>
      <w:r>
        <w:t>Reassurance and validation of development progress</w:t>
      </w:r>
    </w:p>
    <w:p w14:paraId="533E0CA0" w14:textId="77777777" w:rsidR="00B92858" w:rsidRDefault="00000000">
      <w:pPr>
        <w:pStyle w:val="ListBullet"/>
      </w:pPr>
      <w:r>
        <w:t>Actionable recommendations for supporting development</w:t>
      </w:r>
    </w:p>
    <w:p w14:paraId="0E7735F6" w14:textId="77777777" w:rsidR="00B92858" w:rsidRDefault="00000000">
      <w:pPr>
        <w:pStyle w:val="ListBullet"/>
      </w:pPr>
      <w:r>
        <w:t>Privacy and security of sensitive child health data</w:t>
      </w:r>
    </w:p>
    <w:p w14:paraId="0E5DDE0F" w14:textId="77777777" w:rsidR="00B92858" w:rsidRDefault="00000000">
      <w:pPr>
        <w:pStyle w:val="Heading2"/>
      </w:pPr>
      <w:r>
        <w:t>5.3 Customer Journey</w:t>
      </w:r>
    </w:p>
    <w:p w14:paraId="421CA810" w14:textId="77777777" w:rsidR="00B92858" w:rsidRDefault="00000000">
      <w:pPr>
        <w:pStyle w:val="ListBullet"/>
      </w:pPr>
      <w:r>
        <w:t>Awareness: Parent learns about importance of development tracking (pregnancy, birth, pediatrician recommendation)</w:t>
      </w:r>
    </w:p>
    <w:p w14:paraId="606833A5" w14:textId="77777777" w:rsidR="00B92858" w:rsidRDefault="00000000">
      <w:pPr>
        <w:pStyle w:val="ListBullet"/>
      </w:pPr>
      <w:r>
        <w:t>Consideration: Researches options, reads reviews, compares features</w:t>
      </w:r>
    </w:p>
    <w:p w14:paraId="189225DF" w14:textId="77777777" w:rsidR="00B92858" w:rsidRDefault="00000000">
      <w:pPr>
        <w:pStyle w:val="ListBullet"/>
      </w:pPr>
      <w:r>
        <w:lastRenderedPageBreak/>
        <w:t>Trial: Downloads app, uses free tier to evaluate functionality</w:t>
      </w:r>
    </w:p>
    <w:p w14:paraId="39C3A930" w14:textId="77777777" w:rsidR="00B92858" w:rsidRDefault="00000000">
      <w:pPr>
        <w:pStyle w:val="ListBullet"/>
      </w:pPr>
      <w:r>
        <w:t>Conversion: Upgrades to premium after seeing value (typically 2-3 weeks)</w:t>
      </w:r>
    </w:p>
    <w:p w14:paraId="223E73BA" w14:textId="77777777" w:rsidR="00B92858" w:rsidRDefault="00000000">
      <w:pPr>
        <w:pStyle w:val="ListBullet"/>
      </w:pPr>
      <w:r>
        <w:t>Retention: Regular engagement through milestone alerts and assessments</w:t>
      </w:r>
    </w:p>
    <w:p w14:paraId="50EA5F84" w14:textId="77777777" w:rsidR="00B92858" w:rsidRDefault="00000000">
      <w:pPr>
        <w:pStyle w:val="ListBullet"/>
      </w:pPr>
      <w:r>
        <w:t>Advocacy: Recommends to other parents, shares with healthcare provider</w:t>
      </w:r>
    </w:p>
    <w:p w14:paraId="4A5F2697" w14:textId="77777777" w:rsidR="00B92858" w:rsidRDefault="00000000">
      <w:pPr>
        <w:pStyle w:val="Heading1"/>
      </w:pPr>
      <w:r>
        <w:t>6. Market Trends</w:t>
      </w:r>
    </w:p>
    <w:p w14:paraId="3F584E51" w14:textId="77777777" w:rsidR="00B92858" w:rsidRDefault="00000000">
      <w:pPr>
        <w:pStyle w:val="Heading2"/>
      </w:pPr>
      <w:r>
        <w:t>6.1 Technology Trends</w:t>
      </w:r>
    </w:p>
    <w:p w14:paraId="39C13CA3" w14:textId="77777777" w:rsidR="00B92858" w:rsidRDefault="00000000">
      <w:pPr>
        <w:pStyle w:val="ListBullet"/>
      </w:pPr>
      <w:r>
        <w:t>Artificial Intelligence in Healthcare: AI adoption in diagnostics and monitoring growing at 40%+ annually</w:t>
      </w:r>
    </w:p>
    <w:p w14:paraId="4540106E" w14:textId="77777777" w:rsidR="00B92858" w:rsidRDefault="00000000">
      <w:pPr>
        <w:pStyle w:val="ListBullet"/>
      </w:pPr>
      <w:r>
        <w:t>Wearable Integration: Growing interest in integrating developmental tracking with wearable devices</w:t>
      </w:r>
    </w:p>
    <w:p w14:paraId="45C33649" w14:textId="77777777" w:rsidR="00B92858" w:rsidRDefault="00000000">
      <w:pPr>
        <w:pStyle w:val="ListBullet"/>
      </w:pPr>
      <w:r>
        <w:t>Voice Technology: Potential for voice-based developmental assessments and interactions</w:t>
      </w:r>
    </w:p>
    <w:p w14:paraId="6D065EB1" w14:textId="77777777" w:rsidR="00B92858" w:rsidRDefault="00000000">
      <w:pPr>
        <w:pStyle w:val="ListBullet"/>
      </w:pPr>
      <w:r>
        <w:t>Computer Vision: Image-based motor skill assessment gaining traction</w:t>
      </w:r>
    </w:p>
    <w:p w14:paraId="286B93C7" w14:textId="77777777" w:rsidR="00B92858" w:rsidRDefault="00000000">
      <w:pPr>
        <w:pStyle w:val="ListBullet"/>
      </w:pPr>
      <w:r>
        <w:t>Blockchain for Health Data: Emerging solutions for secure, portable health records</w:t>
      </w:r>
    </w:p>
    <w:p w14:paraId="42110D4A" w14:textId="77777777" w:rsidR="00B92858" w:rsidRDefault="00000000">
      <w:pPr>
        <w:pStyle w:val="Heading2"/>
      </w:pPr>
      <w:r>
        <w:t>6.2 Social and Demographic Trends</w:t>
      </w:r>
    </w:p>
    <w:p w14:paraId="23379B1D" w14:textId="77777777" w:rsidR="00B92858" w:rsidRDefault="00000000">
      <w:pPr>
        <w:pStyle w:val="ListBullet"/>
      </w:pPr>
      <w:r>
        <w:t>Increasing parental age: Older parents more resource-rich, tech-savvy</w:t>
      </w:r>
    </w:p>
    <w:p w14:paraId="27466919" w14:textId="77777777" w:rsidR="00B92858" w:rsidRDefault="00000000">
      <w:pPr>
        <w:pStyle w:val="ListBullet"/>
      </w:pPr>
      <w:r>
        <w:t>Growing awareness of neurodiversity: Greater focus on individualized development</w:t>
      </w:r>
    </w:p>
    <w:p w14:paraId="533ABB73" w14:textId="77777777" w:rsidR="00B92858" w:rsidRDefault="00000000">
      <w:pPr>
        <w:pStyle w:val="ListBullet"/>
      </w:pPr>
      <w:r>
        <w:t>Rising healthcare costs: Driving demand for preventive, at-home solutions</w:t>
      </w:r>
    </w:p>
    <w:p w14:paraId="0F35FCAD" w14:textId="77777777" w:rsidR="00B92858" w:rsidRDefault="00000000">
      <w:pPr>
        <w:pStyle w:val="ListBullet"/>
      </w:pPr>
      <w:r>
        <w:t>Global mobility: Need for internationally recognized standards</w:t>
      </w:r>
    </w:p>
    <w:p w14:paraId="252B40C8" w14:textId="77777777" w:rsidR="00B92858" w:rsidRDefault="00000000">
      <w:pPr>
        <w:pStyle w:val="ListBullet"/>
      </w:pPr>
      <w:r>
        <w:t>Cultural sensitivity: Demand for culturally appropriate healthcare solutions</w:t>
      </w:r>
    </w:p>
    <w:p w14:paraId="0760FA86" w14:textId="77777777" w:rsidR="00B92858" w:rsidRDefault="00000000">
      <w:pPr>
        <w:pStyle w:val="ListBullet"/>
      </w:pPr>
      <w:r>
        <w:t>Mental health awareness: Recognition of connection between early development and mental health</w:t>
      </w:r>
    </w:p>
    <w:p w14:paraId="2E778D32" w14:textId="77777777" w:rsidR="00B92858" w:rsidRDefault="00000000">
      <w:pPr>
        <w:pStyle w:val="Heading2"/>
      </w:pPr>
      <w:r>
        <w:t>6.3 Regulatory Trends</w:t>
      </w:r>
    </w:p>
    <w:p w14:paraId="3B707894" w14:textId="77777777" w:rsidR="00B92858" w:rsidRDefault="00000000">
      <w:pPr>
        <w:pStyle w:val="ListBullet"/>
      </w:pPr>
      <w:r>
        <w:t>FDA Digital Health Initiatives: Streamlined pathways for software as medical device (SaMD)</w:t>
      </w:r>
    </w:p>
    <w:p w14:paraId="64CE8F32" w14:textId="77777777" w:rsidR="00B92858" w:rsidRDefault="00000000">
      <w:pPr>
        <w:pStyle w:val="ListBullet"/>
      </w:pPr>
      <w:r>
        <w:t>GDPR and Privacy Regulations: Stricter requirements for health data protection globally</w:t>
      </w:r>
    </w:p>
    <w:p w14:paraId="63584B4D" w14:textId="77777777" w:rsidR="00B92858" w:rsidRDefault="00000000">
      <w:pPr>
        <w:pStyle w:val="ListBullet"/>
      </w:pPr>
      <w:r>
        <w:t>Telehealth Reimbursement: Expanding coverage for remote monitoring services</w:t>
      </w:r>
    </w:p>
    <w:p w14:paraId="4D4DB684" w14:textId="77777777" w:rsidR="00B92858" w:rsidRDefault="00000000">
      <w:pPr>
        <w:pStyle w:val="ListBullet"/>
      </w:pPr>
      <w:r>
        <w:t>AI Regulation: Emerging frameworks for AI in healthcare decision-making</w:t>
      </w:r>
    </w:p>
    <w:p w14:paraId="395FD539" w14:textId="77777777" w:rsidR="00B92858" w:rsidRDefault="00000000">
      <w:pPr>
        <w:pStyle w:val="ListBullet"/>
      </w:pPr>
      <w:r>
        <w:t>Interoperability Requirements: Push for health data exchange standards</w:t>
      </w:r>
    </w:p>
    <w:p w14:paraId="2C83BB6F" w14:textId="77777777" w:rsidR="00B92858" w:rsidRDefault="00000000">
      <w:pPr>
        <w:pStyle w:val="Heading1"/>
      </w:pPr>
      <w:r>
        <w:t>7. Geographic Analysis</w:t>
      </w:r>
    </w:p>
    <w:p w14:paraId="54BA4EFD" w14:textId="77777777" w:rsidR="00B92858" w:rsidRDefault="00000000">
      <w:pPr>
        <w:pStyle w:val="Heading2"/>
      </w:pPr>
      <w:r>
        <w:t>7.1 North America</w:t>
      </w:r>
    </w:p>
    <w:p w14:paraId="0A752C8F" w14:textId="77777777" w:rsidR="00B92858" w:rsidRDefault="00000000">
      <w:r>
        <w:t>Market Characteristics:</w:t>
      </w:r>
    </w:p>
    <w:p w14:paraId="4C3B2BF6" w14:textId="77777777" w:rsidR="00B92858" w:rsidRDefault="00000000">
      <w:pPr>
        <w:pStyle w:val="ListBullet"/>
      </w:pPr>
      <w:r>
        <w:t>Market size: ~20 million children aged 1-5</w:t>
      </w:r>
    </w:p>
    <w:p w14:paraId="1512572F" w14:textId="77777777" w:rsidR="00B92858" w:rsidRDefault="00000000">
      <w:pPr>
        <w:pStyle w:val="ListBullet"/>
      </w:pPr>
      <w:r>
        <w:lastRenderedPageBreak/>
        <w:t>High smartphone penetration (85%+)</w:t>
      </w:r>
    </w:p>
    <w:p w14:paraId="7BA75F3E" w14:textId="77777777" w:rsidR="00B92858" w:rsidRDefault="00000000">
      <w:pPr>
        <w:pStyle w:val="ListBullet"/>
      </w:pPr>
      <w:r>
        <w:t>Strong willingness to pay for premium features</w:t>
      </w:r>
    </w:p>
    <w:p w14:paraId="5EFDBE10" w14:textId="77777777" w:rsidR="00B92858" w:rsidRDefault="00000000">
      <w:pPr>
        <w:pStyle w:val="ListBullet"/>
      </w:pPr>
      <w:r>
        <w:t>Established telehealth infrastructure</w:t>
      </w:r>
    </w:p>
    <w:p w14:paraId="47716545" w14:textId="77777777" w:rsidR="00B92858" w:rsidRDefault="00000000">
      <w:pPr>
        <w:pStyle w:val="ListBullet"/>
      </w:pPr>
      <w:r>
        <w:t>Diverse population requiring demographic adjustment features</w:t>
      </w:r>
    </w:p>
    <w:p w14:paraId="6446F2C3" w14:textId="77777777" w:rsidR="00B92858" w:rsidRDefault="00000000">
      <w:r>
        <w:t>Strategy: Primary launch market, focus on premium conversions</w:t>
      </w:r>
    </w:p>
    <w:p w14:paraId="10DC15DC" w14:textId="77777777" w:rsidR="00B92858" w:rsidRDefault="00B92858"/>
    <w:p w14:paraId="663F456D" w14:textId="77777777" w:rsidR="00B92858" w:rsidRDefault="00000000">
      <w:pPr>
        <w:pStyle w:val="Heading2"/>
      </w:pPr>
      <w:r>
        <w:t>7.2 Europe</w:t>
      </w:r>
    </w:p>
    <w:p w14:paraId="245762C1" w14:textId="77777777" w:rsidR="00B92858" w:rsidRDefault="00000000">
      <w:r>
        <w:t>Market Characteristics:</w:t>
      </w:r>
    </w:p>
    <w:p w14:paraId="47745F21" w14:textId="77777777" w:rsidR="00B92858" w:rsidRDefault="00000000">
      <w:pPr>
        <w:pStyle w:val="ListBullet"/>
      </w:pPr>
      <w:r>
        <w:t>Market size: ~25 million children aged 1-5</w:t>
      </w:r>
    </w:p>
    <w:p w14:paraId="567246BC" w14:textId="77777777" w:rsidR="00B92858" w:rsidRDefault="00000000">
      <w:pPr>
        <w:pStyle w:val="ListBullet"/>
      </w:pPr>
      <w:r>
        <w:t>High digital literacy and smartphone usage</w:t>
      </w:r>
    </w:p>
    <w:p w14:paraId="79107AA7" w14:textId="77777777" w:rsidR="00B92858" w:rsidRDefault="00000000">
      <w:pPr>
        <w:pStyle w:val="ListBullet"/>
      </w:pPr>
      <w:r>
        <w:t>Strong government support for preventive healthcare</w:t>
      </w:r>
    </w:p>
    <w:p w14:paraId="083E4924" w14:textId="77777777" w:rsidR="00B92858" w:rsidRDefault="00000000">
      <w:pPr>
        <w:pStyle w:val="ListBullet"/>
      </w:pPr>
      <w:r>
        <w:t>Stringent data protection requirements (GDPR)</w:t>
      </w:r>
    </w:p>
    <w:p w14:paraId="58888FEA" w14:textId="77777777" w:rsidR="00B92858" w:rsidRDefault="00000000">
      <w:pPr>
        <w:pStyle w:val="ListBullet"/>
      </w:pPr>
      <w:r>
        <w:t>Multi-language requirement essential</w:t>
      </w:r>
    </w:p>
    <w:p w14:paraId="0A05F9CC" w14:textId="77777777" w:rsidR="00B92858" w:rsidRDefault="00000000">
      <w:r>
        <w:t>Strategy: Secondary launch market, partnership with public health systems</w:t>
      </w:r>
    </w:p>
    <w:p w14:paraId="224CCF44" w14:textId="77777777" w:rsidR="00B92858" w:rsidRDefault="00B92858"/>
    <w:p w14:paraId="77B83A78" w14:textId="77777777" w:rsidR="00B92858" w:rsidRDefault="00000000">
      <w:pPr>
        <w:pStyle w:val="Heading2"/>
      </w:pPr>
      <w:r>
        <w:t>7.3 Asia-Pacific</w:t>
      </w:r>
    </w:p>
    <w:p w14:paraId="71A7F478" w14:textId="77777777" w:rsidR="00B92858" w:rsidRDefault="00000000">
      <w:r>
        <w:t>Market Characteristics:</w:t>
      </w:r>
    </w:p>
    <w:p w14:paraId="535A8891" w14:textId="77777777" w:rsidR="00B92858" w:rsidRDefault="00000000">
      <w:pPr>
        <w:pStyle w:val="ListBullet"/>
      </w:pPr>
      <w:r>
        <w:t>Market size: ~200 million children aged 1-5 (China, India, SE Asia)</w:t>
      </w:r>
    </w:p>
    <w:p w14:paraId="53360EF2" w14:textId="77777777" w:rsidR="00B92858" w:rsidRDefault="00000000">
      <w:pPr>
        <w:pStyle w:val="ListBullet"/>
      </w:pPr>
      <w:r>
        <w:t>Rapidly growing middle class</w:t>
      </w:r>
    </w:p>
    <w:p w14:paraId="5BE845CF" w14:textId="77777777" w:rsidR="00B92858" w:rsidRDefault="00000000">
      <w:pPr>
        <w:pStyle w:val="ListBullet"/>
      </w:pPr>
      <w:r>
        <w:t>High value placed on child education and development</w:t>
      </w:r>
    </w:p>
    <w:p w14:paraId="78CB059D" w14:textId="77777777" w:rsidR="00B92858" w:rsidRDefault="00000000">
      <w:pPr>
        <w:pStyle w:val="ListBullet"/>
      </w:pPr>
      <w:r>
        <w:t>Variable healthcare infrastructure</w:t>
      </w:r>
    </w:p>
    <w:p w14:paraId="1FA35C10" w14:textId="77777777" w:rsidR="00B92858" w:rsidRDefault="00000000">
      <w:pPr>
        <w:pStyle w:val="ListBullet"/>
      </w:pPr>
      <w:r>
        <w:t>Price sensitivity in many segments</w:t>
      </w:r>
    </w:p>
    <w:p w14:paraId="590F873C" w14:textId="77777777" w:rsidR="00B92858" w:rsidRDefault="00000000">
      <w:r>
        <w:t>Strategy: Freemium focus, partnerships with local healthcare providers and NGOs</w:t>
      </w:r>
    </w:p>
    <w:p w14:paraId="43C3F631" w14:textId="77777777" w:rsidR="00B92858" w:rsidRDefault="00B92858"/>
    <w:p w14:paraId="4FC89722" w14:textId="77777777" w:rsidR="00B92858" w:rsidRDefault="00000000">
      <w:pPr>
        <w:pStyle w:val="Heading2"/>
      </w:pPr>
      <w:r>
        <w:t>7.4 Other Regions</w:t>
      </w:r>
    </w:p>
    <w:p w14:paraId="5D5ACB51" w14:textId="77777777" w:rsidR="00B92858" w:rsidRDefault="00000000">
      <w:r>
        <w:t>Latin America, Middle East, Africa represent long-term opportunities with specific localization needs</w:t>
      </w:r>
    </w:p>
    <w:p w14:paraId="7F36C5B4" w14:textId="77777777" w:rsidR="00B92858" w:rsidRDefault="00000000">
      <w:pPr>
        <w:pStyle w:val="Heading1"/>
      </w:pPr>
      <w:r>
        <w:t>8. SWOT Analysis</w:t>
      </w:r>
    </w:p>
    <w:tbl>
      <w:tblPr>
        <w:tblStyle w:val="LightGrid-Accent1"/>
        <w:tblW w:w="0" w:type="auto"/>
        <w:tblLook w:val="04A0" w:firstRow="1" w:lastRow="0" w:firstColumn="1" w:lastColumn="0" w:noHBand="0" w:noVBand="1"/>
      </w:tblPr>
      <w:tblGrid>
        <w:gridCol w:w="4320"/>
        <w:gridCol w:w="4320"/>
      </w:tblGrid>
      <w:tr w:rsidR="00B92858" w14:paraId="10EF828E" w14:textId="77777777" w:rsidTr="00B92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4B7E14" w14:textId="77777777" w:rsidR="00B92858" w:rsidRDefault="00000000">
            <w:r>
              <w:t>Strengths</w:t>
            </w:r>
          </w:p>
        </w:tc>
        <w:tc>
          <w:tcPr>
            <w:tcW w:w="4320" w:type="dxa"/>
          </w:tcPr>
          <w:p w14:paraId="3230B07D" w14:textId="77777777" w:rsidR="00B92858" w:rsidRDefault="00000000">
            <w:pPr>
              <w:cnfStyle w:val="100000000000" w:firstRow="1" w:lastRow="0" w:firstColumn="0" w:lastColumn="0" w:oddVBand="0" w:evenVBand="0" w:oddHBand="0" w:evenHBand="0" w:firstRowFirstColumn="0" w:firstRowLastColumn="0" w:lastRowFirstColumn="0" w:lastRowLastColumn="0"/>
            </w:pPr>
            <w:r>
              <w:t>Weaknesses</w:t>
            </w:r>
          </w:p>
        </w:tc>
      </w:tr>
      <w:tr w:rsidR="00B92858" w14:paraId="27F98E8D" w14:textId="77777777" w:rsidTr="00B9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703E94" w14:textId="77777777" w:rsidR="00B92858" w:rsidRDefault="00000000">
            <w:r>
              <w:t>• WHO-validated methodology</w:t>
            </w:r>
            <w:r>
              <w:br/>
              <w:t>• Unique demographic adjustment</w:t>
            </w:r>
            <w:r>
              <w:br/>
              <w:t>• Comprehensive multi-domain coverage</w:t>
            </w:r>
            <w:r>
              <w:br/>
            </w:r>
            <w:r>
              <w:lastRenderedPageBreak/>
              <w:t>• Strong technical team</w:t>
            </w:r>
            <w:r>
              <w:br/>
              <w:t>• AI/ML capabilities</w:t>
            </w:r>
            <w:r>
              <w:br/>
              <w:t>• Healthcare partnerships</w:t>
            </w:r>
          </w:p>
        </w:tc>
        <w:tc>
          <w:tcPr>
            <w:tcW w:w="4320" w:type="dxa"/>
          </w:tcPr>
          <w:p w14:paraId="201D8810" w14:textId="77777777" w:rsidR="00B92858" w:rsidRDefault="00000000">
            <w:pPr>
              <w:cnfStyle w:val="000000100000" w:firstRow="0" w:lastRow="0" w:firstColumn="0" w:lastColumn="0" w:oddVBand="0" w:evenVBand="0" w:oddHBand="1" w:evenHBand="0" w:firstRowFirstColumn="0" w:firstRowLastColumn="0" w:lastRowFirstColumn="0" w:lastRowLastColumn="0"/>
            </w:pPr>
            <w:r>
              <w:lastRenderedPageBreak/>
              <w:t>• New entrant, limited brand recognition</w:t>
            </w:r>
            <w:r>
              <w:br/>
              <w:t>• Requires continuous clinical validation</w:t>
            </w:r>
            <w:r>
              <w:br/>
              <w:t>• Regulatory approval timelines</w:t>
            </w:r>
            <w:r>
              <w:br/>
              <w:t>• Customer acquisition costs</w:t>
            </w:r>
            <w:r>
              <w:br/>
            </w:r>
            <w:r>
              <w:lastRenderedPageBreak/>
              <w:t>• Competition from established players</w:t>
            </w:r>
            <w:r>
              <w:br/>
              <w:t>• Need for ongoing AI training data</w:t>
            </w:r>
          </w:p>
        </w:tc>
      </w:tr>
      <w:tr w:rsidR="00B92858" w14:paraId="5AD005EF" w14:textId="77777777" w:rsidTr="00B928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E8EAA" w14:textId="77777777" w:rsidR="00B92858" w:rsidRDefault="00000000">
            <w:r>
              <w:lastRenderedPageBreak/>
              <w:t>Opportunities</w:t>
            </w:r>
          </w:p>
        </w:tc>
        <w:tc>
          <w:tcPr>
            <w:tcW w:w="4320" w:type="dxa"/>
          </w:tcPr>
          <w:p w14:paraId="1413E8A0" w14:textId="77777777" w:rsidR="00B92858" w:rsidRDefault="00000000">
            <w:pPr>
              <w:cnfStyle w:val="000000010000" w:firstRow="0" w:lastRow="0" w:firstColumn="0" w:lastColumn="0" w:oddVBand="0" w:evenVBand="0" w:oddHBand="0" w:evenHBand="1" w:firstRowFirstColumn="0" w:firstRowLastColumn="0" w:lastRowFirstColumn="0" w:lastRowLastColumn="0"/>
            </w:pPr>
            <w:r>
              <w:rPr>
                <w:b/>
              </w:rPr>
              <w:t>Threats</w:t>
            </w:r>
          </w:p>
        </w:tc>
      </w:tr>
      <w:tr w:rsidR="00B92858" w14:paraId="0907A3E4" w14:textId="77777777" w:rsidTr="00B9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808A6C" w14:textId="77777777" w:rsidR="00B92858" w:rsidRDefault="00000000">
            <w:r>
              <w:t>• Growing digital health market</w:t>
            </w:r>
            <w:r>
              <w:br/>
              <w:t>• Increased telehealth adoption</w:t>
            </w:r>
            <w:r>
              <w:br/>
              <w:t>• Expanding middle class globally</w:t>
            </w:r>
            <w:r>
              <w:br/>
              <w:t>• Government preventive health initiatives</w:t>
            </w:r>
            <w:r>
              <w:br/>
              <w:t>• Research partnerships</w:t>
            </w:r>
            <w:r>
              <w:br/>
              <w:t>• Insurance reimbursement potential</w:t>
            </w:r>
          </w:p>
        </w:tc>
        <w:tc>
          <w:tcPr>
            <w:tcW w:w="4320" w:type="dxa"/>
          </w:tcPr>
          <w:p w14:paraId="534B40F4" w14:textId="77777777" w:rsidR="00B92858" w:rsidRDefault="00000000">
            <w:pPr>
              <w:cnfStyle w:val="000000100000" w:firstRow="0" w:lastRow="0" w:firstColumn="0" w:lastColumn="0" w:oddVBand="0" w:evenVBand="0" w:oddHBand="1" w:evenHBand="0" w:firstRowFirstColumn="0" w:firstRowLastColumn="0" w:lastRowFirstColumn="0" w:lastRowLastColumn="0"/>
            </w:pPr>
            <w:r>
              <w:t>• Regulatory changes</w:t>
            </w:r>
            <w:r>
              <w:br/>
              <w:t>• Data privacy concerns</w:t>
            </w:r>
            <w:r>
              <w:br/>
              <w:t>• Well-funded competitors</w:t>
            </w:r>
            <w:r>
              <w:br/>
              <w:t>• Economic downturns</w:t>
            </w:r>
            <w:r>
              <w:br/>
              <w:t>• Technology disruption</w:t>
            </w:r>
            <w:r>
              <w:br/>
              <w:t>• Clinical liability risks</w:t>
            </w:r>
          </w:p>
        </w:tc>
      </w:tr>
    </w:tbl>
    <w:p w14:paraId="7755F206" w14:textId="77777777" w:rsidR="00B92858" w:rsidRDefault="00000000">
      <w:pPr>
        <w:pStyle w:val="Heading1"/>
      </w:pPr>
      <w:r>
        <w:t>10. Conclusions and Recommendations</w:t>
      </w:r>
    </w:p>
    <w:p w14:paraId="3732B6E9" w14:textId="77777777" w:rsidR="00B92858" w:rsidRDefault="00000000">
      <w:pPr>
        <w:pStyle w:val="Heading2"/>
      </w:pPr>
      <w:r>
        <w:t>10.1 Market Viability</w:t>
      </w:r>
    </w:p>
    <w:p w14:paraId="2F9FD440" w14:textId="77777777" w:rsidR="00B92858" w:rsidRDefault="00000000">
      <w:r>
        <w:t>The market research demonstrates strong viability for GrowthTrack AI. The combination of growing digital health adoption, increasing parental awareness, and gaps in current solutions creates a favorable environment for entry. The addressable market of 380 million children globally, with specific unmet needs in demographic-adjusted assessments, represents significant opportunity.</w:t>
      </w:r>
    </w:p>
    <w:p w14:paraId="219E594B" w14:textId="77777777" w:rsidR="00B92858" w:rsidRDefault="00000000">
      <w:pPr>
        <w:pStyle w:val="Heading2"/>
      </w:pPr>
      <w:r>
        <w:t>10.2 Critical Success Factors</w:t>
      </w:r>
    </w:p>
    <w:p w14:paraId="52D45502" w14:textId="77777777" w:rsidR="00B92858" w:rsidRDefault="00000000">
      <w:pPr>
        <w:pStyle w:val="ListBullet"/>
      </w:pPr>
      <w:r>
        <w:t>Clinical validation and credibility through partnerships with pediatric associations</w:t>
      </w:r>
    </w:p>
    <w:p w14:paraId="36CE017F" w14:textId="77777777" w:rsidR="00B92858" w:rsidRDefault="00000000">
      <w:pPr>
        <w:pStyle w:val="ListBullet"/>
      </w:pPr>
      <w:r>
        <w:t>User experience excellence to drive adoption and retention</w:t>
      </w:r>
    </w:p>
    <w:p w14:paraId="181C41D3" w14:textId="77777777" w:rsidR="00B92858" w:rsidRDefault="00000000">
      <w:pPr>
        <w:pStyle w:val="ListBullet"/>
      </w:pPr>
      <w:r>
        <w:t>Strategic geographic phasing to manage resources and build momentum</w:t>
      </w:r>
    </w:p>
    <w:p w14:paraId="0F160995" w14:textId="77777777" w:rsidR="00B92858" w:rsidRDefault="00000000">
      <w:pPr>
        <w:pStyle w:val="ListBullet"/>
      </w:pPr>
      <w:r>
        <w:t>Strong data privacy and security to build trust</w:t>
      </w:r>
    </w:p>
    <w:p w14:paraId="5B7A4902" w14:textId="77777777" w:rsidR="00B92858" w:rsidRDefault="00000000">
      <w:pPr>
        <w:pStyle w:val="ListBullet"/>
      </w:pPr>
      <w:r>
        <w:t>Continuous AI improvement through user data and clinical feedback</w:t>
      </w:r>
    </w:p>
    <w:p w14:paraId="7D4FAE2F" w14:textId="77777777" w:rsidR="00B92858" w:rsidRDefault="00000000">
      <w:pPr>
        <w:pStyle w:val="ListBullet"/>
      </w:pPr>
      <w:r>
        <w:t>Healthcare provider adoption to drive referrals and professional tier revenue</w:t>
      </w:r>
    </w:p>
    <w:p w14:paraId="74DA46D1" w14:textId="77777777" w:rsidR="00B92858" w:rsidRDefault="00000000">
      <w:pPr>
        <w:pStyle w:val="Heading2"/>
      </w:pPr>
      <w:r>
        <w:t>10.3 Key Recommendations</w:t>
      </w:r>
    </w:p>
    <w:p w14:paraId="74DBC8F7" w14:textId="77777777" w:rsidR="00B92858" w:rsidRDefault="00000000">
      <w:pPr>
        <w:pStyle w:val="ListBullet"/>
      </w:pPr>
      <w:r>
        <w:t>Prioritize US market entry with English version before international expansion</w:t>
      </w:r>
    </w:p>
    <w:p w14:paraId="2EB9B47A" w14:textId="77777777" w:rsidR="00B92858" w:rsidRDefault="00000000">
      <w:pPr>
        <w:pStyle w:val="ListBullet"/>
      </w:pPr>
      <w:r>
        <w:t>Invest heavily in clinical validation and partnerships to build credibility</w:t>
      </w:r>
    </w:p>
    <w:p w14:paraId="254D72D4" w14:textId="77777777" w:rsidR="00B92858" w:rsidRDefault="00000000">
      <w:pPr>
        <w:pStyle w:val="ListBullet"/>
      </w:pPr>
      <w:r>
        <w:t>Maintain freemium model to maximize market penetration while building premium base</w:t>
      </w:r>
    </w:p>
    <w:p w14:paraId="273B05EF" w14:textId="77777777" w:rsidR="00B92858" w:rsidRDefault="00000000">
      <w:pPr>
        <w:pStyle w:val="ListBullet"/>
      </w:pPr>
      <w:r>
        <w:t>Focus initial marketing on first-time parents and tech-savvy urban segments</w:t>
      </w:r>
    </w:p>
    <w:p w14:paraId="1E5F7047" w14:textId="77777777" w:rsidR="00B92858" w:rsidRDefault="00000000">
      <w:pPr>
        <w:pStyle w:val="ListBullet"/>
      </w:pPr>
      <w:r>
        <w:t>Develop healthcare provider tier early to create dual-sided market dynamics</w:t>
      </w:r>
    </w:p>
    <w:p w14:paraId="4E630E16" w14:textId="77777777" w:rsidR="00B92858" w:rsidRDefault="00000000">
      <w:pPr>
        <w:pStyle w:val="ListBullet"/>
      </w:pPr>
      <w:r>
        <w:t>Allocate significant resources to AI development and continuous improvement</w:t>
      </w:r>
    </w:p>
    <w:p w14:paraId="492047F8" w14:textId="77777777" w:rsidR="00B92858" w:rsidRDefault="00000000">
      <w:pPr>
        <w:pStyle w:val="ListBullet"/>
      </w:pPr>
      <w:r>
        <w:t>Build robust data privacy infrastructure from day one</w:t>
      </w:r>
    </w:p>
    <w:p w14:paraId="7675D719" w14:textId="77777777" w:rsidR="00B92858" w:rsidRDefault="00000000">
      <w:pPr>
        <w:pStyle w:val="ListBullet"/>
      </w:pPr>
      <w:r>
        <w:t>Create clear regulatory pathway strategy for each target market</w:t>
      </w:r>
    </w:p>
    <w:p w14:paraId="21C9CA67" w14:textId="77777777" w:rsidR="00B92858" w:rsidRDefault="00000000">
      <w:pPr>
        <w:pStyle w:val="ListBullet"/>
      </w:pPr>
      <w:r>
        <w:t>Establish user research program to continuously validate product-market fit</w:t>
      </w:r>
    </w:p>
    <w:p w14:paraId="55668FAF" w14:textId="77777777" w:rsidR="00B92858" w:rsidRDefault="00000000">
      <w:pPr>
        <w:pStyle w:val="ListBullet"/>
      </w:pPr>
      <w:r>
        <w:t>Consider strategic partnerships with established parenting platforms for distribution</w:t>
      </w:r>
    </w:p>
    <w:p w14:paraId="5AA3043D" w14:textId="77777777" w:rsidR="00B92858" w:rsidRDefault="00B92858"/>
    <w:p w14:paraId="3AE685EE" w14:textId="77777777" w:rsidR="00B92858" w:rsidRDefault="00000000">
      <w:r>
        <w:lastRenderedPageBreak/>
        <w:t>With proper execution of these strategies, GrowthTrack AI is positioned to capture significant market share in the rapidly growing child development monitoring space, while making meaningful contributions to global child health outcomes.</w:t>
      </w:r>
    </w:p>
    <w:sectPr w:rsidR="00B928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588465">
    <w:abstractNumId w:val="8"/>
  </w:num>
  <w:num w:numId="2" w16cid:durableId="1162047467">
    <w:abstractNumId w:val="6"/>
  </w:num>
  <w:num w:numId="3" w16cid:durableId="669715503">
    <w:abstractNumId w:val="5"/>
  </w:num>
  <w:num w:numId="4" w16cid:durableId="1355378085">
    <w:abstractNumId w:val="4"/>
  </w:num>
  <w:num w:numId="5" w16cid:durableId="1043407413">
    <w:abstractNumId w:val="7"/>
  </w:num>
  <w:num w:numId="6" w16cid:durableId="1463228694">
    <w:abstractNumId w:val="3"/>
  </w:num>
  <w:num w:numId="7" w16cid:durableId="879903202">
    <w:abstractNumId w:val="2"/>
  </w:num>
  <w:num w:numId="8" w16cid:durableId="1692292337">
    <w:abstractNumId w:val="1"/>
  </w:num>
  <w:num w:numId="9" w16cid:durableId="69693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42C"/>
    <w:rsid w:val="00326F90"/>
    <w:rsid w:val="00817D89"/>
    <w:rsid w:val="00AA1D8D"/>
    <w:rsid w:val="00B47730"/>
    <w:rsid w:val="00B928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528DB"/>
  <w14:defaultImageDpi w14:val="300"/>
  <w15:docId w15:val="{E5D49BD8-A8EB-5E4C-90C5-AC716EC8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2002</Words>
  <Characters>11235</Characters>
  <Application>Microsoft Office Word</Application>
  <DocSecurity>0</DocSecurity>
  <Lines>387</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Saxena</cp:lastModifiedBy>
  <cp:revision>2</cp:revision>
  <dcterms:created xsi:type="dcterms:W3CDTF">2013-12-23T23:15:00Z</dcterms:created>
  <dcterms:modified xsi:type="dcterms:W3CDTF">2026-05-06T07:39:00Z</dcterms:modified>
  <cp:category/>
</cp:coreProperties>
</file>