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5B6B6" w14:textId="3699522A" w:rsidR="00DC1783" w:rsidRPr="00DC1783" w:rsidRDefault="00DC1783">
      <w:pPr>
        <w:rPr>
          <w:rFonts w:ascii="Calibri" w:hAnsi="Calibri" w:cs="Calibri"/>
          <w:b/>
          <w:bCs/>
          <w:color w:val="215E99" w:themeColor="text2" w:themeTint="BF"/>
          <w:sz w:val="32"/>
          <w:szCs w:val="32"/>
        </w:rPr>
      </w:pPr>
      <w:r w:rsidRPr="00DC1783">
        <w:rPr>
          <w:rFonts w:ascii="Calibri" w:hAnsi="Calibri" w:cs="Calibri"/>
        </w:rPr>
        <w:tab/>
      </w:r>
      <w:r w:rsidRPr="00DC1783">
        <w:rPr>
          <w:rFonts w:ascii="Calibri" w:hAnsi="Calibri" w:cs="Calibri"/>
        </w:rPr>
        <w:tab/>
      </w:r>
      <w:r w:rsidRPr="00DC1783">
        <w:rPr>
          <w:rFonts w:ascii="Calibri" w:hAnsi="Calibri" w:cs="Calibri"/>
        </w:rPr>
        <w:tab/>
      </w:r>
      <w:r w:rsidRPr="00DC1783">
        <w:rPr>
          <w:rFonts w:ascii="Calibri" w:hAnsi="Calibri" w:cs="Calibri"/>
        </w:rPr>
        <w:tab/>
      </w:r>
      <w:r w:rsidRPr="00DC1783">
        <w:rPr>
          <w:rFonts w:ascii="Calibri" w:hAnsi="Calibri" w:cs="Calibri"/>
          <w:b/>
          <w:bCs/>
          <w:color w:val="215E99" w:themeColor="text2" w:themeTint="BF"/>
          <w:sz w:val="32"/>
          <w:szCs w:val="32"/>
        </w:rPr>
        <w:t>Program Manager</w:t>
      </w:r>
    </w:p>
    <w:p w14:paraId="02AB6F15" w14:textId="3E902597" w:rsidR="00DC1783" w:rsidRPr="00DC1783" w:rsidRDefault="00DC1783">
      <w:pPr>
        <w:rPr>
          <w:rFonts w:ascii="Calibri" w:hAnsi="Calibri" w:cs="Calibri"/>
          <w:color w:val="000000" w:themeColor="text1"/>
          <w:sz w:val="24"/>
          <w:szCs w:val="24"/>
        </w:rPr>
      </w:pPr>
      <w:r w:rsidRPr="00DC1783">
        <w:rPr>
          <w:rFonts w:ascii="Calibri" w:hAnsi="Calibri" w:cs="Calibri"/>
          <w:color w:val="000000" w:themeColor="text1"/>
          <w:sz w:val="24"/>
          <w:szCs w:val="24"/>
        </w:rPr>
        <w:t xml:space="preserve">A program manager is responsible for managing a group of projects that collectively deliver outcomes with company’s strategic goals. </w:t>
      </w:r>
    </w:p>
    <w:p w14:paraId="7EDF695B" w14:textId="367AB9E1" w:rsidR="00DC1783" w:rsidRPr="00DC1783" w:rsidRDefault="00DC1783">
      <w:r w:rsidRPr="00DC1783">
        <w:rPr>
          <w:rFonts w:ascii="Calibri" w:hAnsi="Calibri" w:cs="Calibri"/>
          <w:color w:val="000000" w:themeColor="text1"/>
          <w:sz w:val="24"/>
          <w:szCs w:val="24"/>
        </w:rPr>
        <w:t xml:space="preserve">A program manager ensures alignment across projects, manages dependencies and ensures outcome that delivers business value. </w:t>
      </w:r>
    </w:p>
    <w:p w14:paraId="4A2F3772" w14:textId="69328742" w:rsidR="1AE0417B" w:rsidRDefault="1AE0417B" w:rsidP="018B8FD1">
      <w:pPr>
        <w:rPr>
          <w:rFonts w:ascii="Cambria" w:eastAsia="Cambria" w:hAnsi="Cambria" w:cs="Cambria"/>
          <w:color w:val="000000" w:themeColor="text1"/>
        </w:rPr>
      </w:pPr>
      <w:r w:rsidRPr="018B8FD1">
        <w:rPr>
          <w:rFonts w:ascii="Cambria" w:eastAsia="Cambria" w:hAnsi="Cambria" w:cs="Cambria"/>
          <w:color w:val="000000" w:themeColor="text1"/>
        </w:rPr>
        <w:t xml:space="preserve">This role operates at the </w:t>
      </w:r>
      <w:r w:rsidRPr="018B8FD1">
        <w:rPr>
          <w:rFonts w:ascii="Cambria" w:eastAsia="Cambria" w:hAnsi="Cambria" w:cs="Cambria"/>
          <w:b/>
          <w:bCs/>
          <w:color w:val="000000" w:themeColor="text1"/>
        </w:rPr>
        <w:t>OWNER</w:t>
      </w:r>
      <w:r w:rsidRPr="018B8FD1">
        <w:rPr>
          <w:rFonts w:ascii="Cambria" w:eastAsia="Cambria" w:hAnsi="Cambria" w:cs="Cambria"/>
          <w:color w:val="000000" w:themeColor="text1"/>
        </w:rPr>
        <w:t xml:space="preserve"> level of the Contributor–Owner–Leader (COL) framework. The role is accountable for </w:t>
      </w:r>
      <w:r w:rsidRPr="018B8FD1">
        <w:rPr>
          <w:rFonts w:ascii="Cambria" w:eastAsia="Cambria" w:hAnsi="Cambria" w:cs="Cambria"/>
          <w:b/>
          <w:bCs/>
          <w:color w:val="000000" w:themeColor="text1"/>
        </w:rPr>
        <w:t>end-to-end outcomes</w:t>
      </w:r>
      <w:r w:rsidRPr="018B8FD1">
        <w:rPr>
          <w:rFonts w:ascii="Cambria" w:eastAsia="Cambria" w:hAnsi="Cambria" w:cs="Cambria"/>
          <w:color w:val="000000" w:themeColor="text1"/>
        </w:rPr>
        <w:t>, irrespective of who executes individual tasks.</w:t>
      </w:r>
    </w:p>
    <w:p w14:paraId="11EED061" w14:textId="4602071B" w:rsidR="018B8FD1" w:rsidRDefault="018B8FD1" w:rsidP="018B8FD1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65A2B119" w14:textId="4499960E" w:rsidR="00DC1783" w:rsidRPr="00DC1783" w:rsidRDefault="00DC1783">
      <w:pPr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DC1783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Core Values of Program Manager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C1783" w:rsidRPr="00DC1783" w14:paraId="7C92CA61" w14:textId="77777777" w:rsidTr="00DC1783">
        <w:tc>
          <w:tcPr>
            <w:tcW w:w="4675" w:type="dxa"/>
          </w:tcPr>
          <w:p w14:paraId="4CE134D2" w14:textId="2213EC63" w:rsidR="00DC1783" w:rsidRPr="00DC1783" w:rsidRDefault="00DC1783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C1783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Value</w:t>
            </w:r>
          </w:p>
        </w:tc>
        <w:tc>
          <w:tcPr>
            <w:tcW w:w="4675" w:type="dxa"/>
          </w:tcPr>
          <w:p w14:paraId="76B4439D" w14:textId="0A890D29" w:rsidR="00DC1783" w:rsidRPr="00DC1783" w:rsidRDefault="00DC1783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C1783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DC1783" w:rsidRPr="00DC1783" w14:paraId="7D82E8B5" w14:textId="77777777" w:rsidTr="00DC1783">
        <w:tc>
          <w:tcPr>
            <w:tcW w:w="4675" w:type="dxa"/>
          </w:tcPr>
          <w:p w14:paraId="266ADE41" w14:textId="281BF01F" w:rsidR="00DC1783" w:rsidRPr="00DC1783" w:rsidRDefault="00DC1783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C1783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Accountability</w:t>
            </w:r>
          </w:p>
        </w:tc>
        <w:tc>
          <w:tcPr>
            <w:tcW w:w="4675" w:type="dxa"/>
          </w:tcPr>
          <w:p w14:paraId="6CDD368E" w14:textId="49D41FE5" w:rsidR="00DC1783" w:rsidRPr="00DC1783" w:rsidRDefault="00DC1783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Owns success and failure of program by taking ownership of activities. </w:t>
            </w:r>
            <w:r w:rsidR="007933E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Ensuring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commitment to all parties (Client, Management and teams) are met. </w:t>
            </w:r>
          </w:p>
        </w:tc>
      </w:tr>
      <w:tr w:rsidR="00DC1783" w:rsidRPr="00DC1783" w14:paraId="47EF741B" w14:textId="77777777" w:rsidTr="00DC1783">
        <w:tc>
          <w:tcPr>
            <w:tcW w:w="4675" w:type="dxa"/>
          </w:tcPr>
          <w:p w14:paraId="2226632A" w14:textId="0456CF4F" w:rsidR="00DC1783" w:rsidRPr="00DC1783" w:rsidRDefault="007933E3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C1783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Transparency</w:t>
            </w:r>
          </w:p>
        </w:tc>
        <w:tc>
          <w:tcPr>
            <w:tcW w:w="4675" w:type="dxa"/>
          </w:tcPr>
          <w:p w14:paraId="35B6FC07" w14:textId="21E6BF4C" w:rsidR="00DC1783" w:rsidRPr="00DC1783" w:rsidRDefault="00DC1783">
            <w:pPr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DC178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Timely </w:t>
            </w:r>
            <w:r w:rsidR="007933E3" w:rsidRPr="00DC178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communication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DC178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builds trust, identifies and escalates issues early.</w:t>
            </w:r>
          </w:p>
        </w:tc>
      </w:tr>
      <w:tr w:rsidR="00DC1783" w:rsidRPr="00DC1783" w14:paraId="79D83C2D" w14:textId="77777777" w:rsidTr="007933E3">
        <w:trPr>
          <w:trHeight w:val="71"/>
        </w:trPr>
        <w:tc>
          <w:tcPr>
            <w:tcW w:w="4675" w:type="dxa"/>
          </w:tcPr>
          <w:p w14:paraId="4846084C" w14:textId="4F3F86B1" w:rsidR="00DC1783" w:rsidRPr="00DC1783" w:rsidRDefault="007933E3">
            <w:pP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7933E3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Strategic thinking</w:t>
            </w:r>
          </w:p>
        </w:tc>
        <w:tc>
          <w:tcPr>
            <w:tcW w:w="4675" w:type="dxa"/>
          </w:tcPr>
          <w:p w14:paraId="41B9394E" w14:textId="342A674B" w:rsidR="00DC1783" w:rsidRPr="007933E3" w:rsidRDefault="007933E3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Focusses on bigger picture and long-term business objectives. Decisions are based on impact. </w:t>
            </w:r>
          </w:p>
        </w:tc>
      </w:tr>
      <w:tr w:rsidR="00DC1783" w:rsidRPr="00DC1783" w14:paraId="52F1D72F" w14:textId="77777777" w:rsidTr="00DC1783">
        <w:tc>
          <w:tcPr>
            <w:tcW w:w="4675" w:type="dxa"/>
          </w:tcPr>
          <w:p w14:paraId="77897831" w14:textId="3163A49E" w:rsidR="00DC1783" w:rsidRPr="007933E3" w:rsidRDefault="007933E3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7933E3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Collaboration and Partnership</w:t>
            </w:r>
          </w:p>
        </w:tc>
        <w:tc>
          <w:tcPr>
            <w:tcW w:w="4675" w:type="dxa"/>
          </w:tcPr>
          <w:p w14:paraId="6FD4D4BA" w14:textId="321D1A04" w:rsidR="00DC1783" w:rsidRPr="007933E3" w:rsidRDefault="007933E3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7933E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Works across functions/verticals, encourages teamwork, values input from all parties.</w:t>
            </w:r>
          </w:p>
        </w:tc>
      </w:tr>
      <w:tr w:rsidR="00DC1783" w:rsidRPr="007933E3" w14:paraId="373D264B" w14:textId="77777777" w:rsidTr="00DC1783">
        <w:tc>
          <w:tcPr>
            <w:tcW w:w="4675" w:type="dxa"/>
          </w:tcPr>
          <w:p w14:paraId="22D90A68" w14:textId="3588F6E1" w:rsidR="00DC1783" w:rsidRPr="007933E3" w:rsidRDefault="007933E3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7933E3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Result Driven mindset</w:t>
            </w:r>
          </w:p>
        </w:tc>
        <w:tc>
          <w:tcPr>
            <w:tcW w:w="4675" w:type="dxa"/>
          </w:tcPr>
          <w:p w14:paraId="7B70F392" w14:textId="4539D38B" w:rsidR="00DC1783" w:rsidRPr="007933E3" w:rsidRDefault="007933E3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Focusses on delivering value. Focuses on process improvement to enhance delivery. </w:t>
            </w:r>
          </w:p>
        </w:tc>
      </w:tr>
      <w:tr w:rsidR="007933E3" w:rsidRPr="007933E3" w14:paraId="2DE43F8A" w14:textId="77777777" w:rsidTr="00DC1783">
        <w:tc>
          <w:tcPr>
            <w:tcW w:w="4675" w:type="dxa"/>
          </w:tcPr>
          <w:p w14:paraId="5D00B843" w14:textId="7565674F" w:rsidR="007933E3" w:rsidRDefault="007933E3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Customer Centricity</w:t>
            </w:r>
          </w:p>
        </w:tc>
        <w:tc>
          <w:tcPr>
            <w:tcW w:w="4675" w:type="dxa"/>
          </w:tcPr>
          <w:p w14:paraId="7FA9BDD3" w14:textId="4859DAAC" w:rsidR="007933E3" w:rsidRDefault="007933E3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7933E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Ensure programs deliver </w:t>
            </w:r>
            <w:r w:rsidRPr="007933E3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usable, valuable, and reliable</w:t>
            </w:r>
            <w:r w:rsidRPr="007933E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solutions.</w:t>
            </w:r>
          </w:p>
        </w:tc>
      </w:tr>
      <w:tr w:rsidR="007933E3" w:rsidRPr="007933E3" w14:paraId="6B4A05ED" w14:textId="77777777" w:rsidTr="00DC1783">
        <w:tc>
          <w:tcPr>
            <w:tcW w:w="4675" w:type="dxa"/>
          </w:tcPr>
          <w:p w14:paraId="6E44B54D" w14:textId="4E8F3CD9" w:rsidR="007933E3" w:rsidRPr="007933E3" w:rsidRDefault="007933E3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Risk Awareness and Proactiveness</w:t>
            </w:r>
          </w:p>
        </w:tc>
        <w:tc>
          <w:tcPr>
            <w:tcW w:w="4675" w:type="dxa"/>
          </w:tcPr>
          <w:p w14:paraId="5CEC2B67" w14:textId="70362A9F" w:rsidR="007933E3" w:rsidRDefault="007933E3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Anticipates risks and creates mitigation plans to protect the program from surprises. </w:t>
            </w:r>
          </w:p>
        </w:tc>
      </w:tr>
    </w:tbl>
    <w:p w14:paraId="51F0B220" w14:textId="64B0ADD1" w:rsidR="00DC1783" w:rsidRPr="007933E3" w:rsidRDefault="00DC1783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50043CDB" w14:textId="6FEEA3AE" w:rsidR="007933E3" w:rsidRPr="00DC1783" w:rsidRDefault="007933E3" w:rsidP="007933E3">
      <w:pPr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Key competencies of Program Manager</w:t>
      </w:r>
    </w:p>
    <w:p w14:paraId="764041FE" w14:textId="1FAF92E2" w:rsidR="00DC1783" w:rsidRDefault="007933E3" w:rsidP="007933E3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Strategic thinking</w:t>
      </w:r>
    </w:p>
    <w:p w14:paraId="55D204EC" w14:textId="10AD2838" w:rsidR="007933E3" w:rsidRDefault="007933E3" w:rsidP="007933E3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Risk and Dependency Management</w:t>
      </w:r>
    </w:p>
    <w:p w14:paraId="4109ADDD" w14:textId="019C4A99" w:rsidR="007933E3" w:rsidRDefault="007933E3" w:rsidP="007933E3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Stakeholder Engagement</w:t>
      </w:r>
    </w:p>
    <w:p w14:paraId="1C55DE19" w14:textId="7D94DE1F" w:rsidR="007933E3" w:rsidRDefault="007933E3" w:rsidP="007933E3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Communication and Negotiation. </w:t>
      </w:r>
    </w:p>
    <w:p w14:paraId="2F588DD0" w14:textId="53CAF024" w:rsidR="007933E3" w:rsidRDefault="007933E3" w:rsidP="007933E3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Customer Centric</w:t>
      </w:r>
    </w:p>
    <w:p w14:paraId="0694EC45" w14:textId="47531FC7" w:rsidR="007933E3" w:rsidRDefault="007933E3" w:rsidP="007933E3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Technical Awareness</w:t>
      </w:r>
    </w:p>
    <w:p w14:paraId="0A981D1F" w14:textId="51F40509" w:rsidR="00A05196" w:rsidRDefault="00A05196" w:rsidP="007933E3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Change Management</w:t>
      </w:r>
    </w:p>
    <w:p w14:paraId="5FE2B045" w14:textId="1CC7BCA7" w:rsidR="00A05196" w:rsidRDefault="00A05196" w:rsidP="007933E3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Conflict Resolution.</w:t>
      </w:r>
    </w:p>
    <w:p w14:paraId="68AD5550" w14:textId="77777777" w:rsidR="00A05196" w:rsidRPr="00A05196" w:rsidRDefault="00A05196" w:rsidP="00A05196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4664F439" w14:textId="77777777" w:rsidR="00A05196" w:rsidRDefault="00A05196" w:rsidP="00A05196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654868EE" w14:textId="062636CE" w:rsidR="00A05196" w:rsidRPr="00A05196" w:rsidRDefault="00A05196" w:rsidP="00A05196">
      <w:pPr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A05196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Roles and Responsibilities of Program Manager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411"/>
        <w:gridCol w:w="6143"/>
      </w:tblGrid>
      <w:tr w:rsidR="00A05196" w:rsidRPr="00A05196" w14:paraId="65B4BEFB" w14:textId="77777777" w:rsidTr="00A051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493AD" w14:textId="77777777" w:rsidR="00A05196" w:rsidRPr="00A05196" w:rsidRDefault="00A05196" w:rsidP="00A05196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A822A51" w14:textId="77777777" w:rsidR="00A05196" w:rsidRPr="00A05196" w:rsidRDefault="00A05196" w:rsidP="00A05196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0E9E306F" w14:textId="77777777" w:rsidR="00A05196" w:rsidRPr="00A05196" w:rsidRDefault="00A05196" w:rsidP="00A05196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Responsibilities</w:t>
            </w:r>
          </w:p>
        </w:tc>
      </w:tr>
      <w:tr w:rsidR="00A05196" w:rsidRPr="00A05196" w14:paraId="6172B77B" w14:textId="77777777" w:rsidTr="00A05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86E9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Strategic</w:t>
            </w:r>
          </w:p>
        </w:tc>
        <w:tc>
          <w:tcPr>
            <w:tcW w:w="0" w:type="auto"/>
            <w:vAlign w:val="center"/>
            <w:hideMark/>
          </w:tcPr>
          <w:p w14:paraId="08B78FC9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Strategic Leader</w:t>
            </w:r>
          </w:p>
        </w:tc>
        <w:tc>
          <w:tcPr>
            <w:tcW w:w="0" w:type="dxa"/>
            <w:vAlign w:val="center"/>
            <w:hideMark/>
          </w:tcPr>
          <w:p w14:paraId="3E08B3A2" w14:textId="77777777" w:rsid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 Align program objectives with company vision &amp; strategy</w:t>
            </w:r>
          </w:p>
          <w:p w14:paraId="2882016C" w14:textId="77777777" w:rsid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 Define roadmap and success metrics (KPIs/OKRs)</w:t>
            </w:r>
          </w:p>
          <w:p w14:paraId="0513BE28" w14:textId="3B7DCC79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 Ensure programs deliver measurable business value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.</w:t>
            </w:r>
          </w:p>
        </w:tc>
      </w:tr>
      <w:tr w:rsidR="00A05196" w:rsidRPr="00A05196" w14:paraId="59DF72BF" w14:textId="77777777" w:rsidTr="00A05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5D74F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5A519B35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Orchestrator of Delivery</w:t>
            </w:r>
          </w:p>
        </w:tc>
        <w:tc>
          <w:tcPr>
            <w:tcW w:w="0" w:type="auto"/>
            <w:vAlign w:val="center"/>
            <w:hideMark/>
          </w:tcPr>
          <w:p w14:paraId="76B87326" w14:textId="641A22E2" w:rsid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 Oversee multiple projects under the program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659BAEE3" w14:textId="59B92BA4" w:rsid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 Manage dependencies, risks, and issues across projects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07BC3239" w14:textId="06C47B05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 Ensure timely delivery within scope and budget</w:t>
            </w:r>
          </w:p>
        </w:tc>
      </w:tr>
      <w:tr w:rsidR="00A05196" w:rsidRPr="00A05196" w14:paraId="0E9FA4D8" w14:textId="77777777" w:rsidTr="00A05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1F282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People</w:t>
            </w:r>
          </w:p>
        </w:tc>
        <w:tc>
          <w:tcPr>
            <w:tcW w:w="0" w:type="auto"/>
            <w:vAlign w:val="center"/>
            <w:hideMark/>
          </w:tcPr>
          <w:p w14:paraId="39015F5C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Cross-Functional Leader</w:t>
            </w:r>
          </w:p>
        </w:tc>
        <w:tc>
          <w:tcPr>
            <w:tcW w:w="0" w:type="auto"/>
            <w:vAlign w:val="center"/>
            <w:hideMark/>
          </w:tcPr>
          <w:p w14:paraId="6E24E30F" w14:textId="3AB03207" w:rsid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 Act as bridge between executives, product, and engineering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4289452D" w14:textId="147C0DC3" w:rsid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 Mentor project managers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04B42943" w14:textId="272FAE35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 Resolve conflicts and remove roadblocks</w:t>
            </w:r>
          </w:p>
        </w:tc>
      </w:tr>
      <w:tr w:rsidR="00A05196" w:rsidRPr="00A05196" w14:paraId="58C1094A" w14:textId="77777777" w:rsidTr="00A05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9A1C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Finance &amp; Resources</w:t>
            </w:r>
          </w:p>
        </w:tc>
        <w:tc>
          <w:tcPr>
            <w:tcW w:w="0" w:type="auto"/>
            <w:vAlign w:val="center"/>
            <w:hideMark/>
          </w:tcPr>
          <w:p w14:paraId="5CBBDB05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Financial Steward</w:t>
            </w:r>
          </w:p>
        </w:tc>
        <w:tc>
          <w:tcPr>
            <w:tcW w:w="0" w:type="auto"/>
            <w:vAlign w:val="center"/>
            <w:hideMark/>
          </w:tcPr>
          <w:p w14:paraId="154FD849" w14:textId="497D6A88" w:rsid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 Manage program-level budgets and forecasts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4BC4D011" w14:textId="6B6CC5C9" w:rsid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 Allocate resources across competing initiatives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2DCE2729" w14:textId="33292031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 Optimize cost efficiency while maximizing ROI</w:t>
            </w:r>
          </w:p>
        </w:tc>
      </w:tr>
      <w:tr w:rsidR="00A05196" w:rsidRPr="00A05196" w14:paraId="4D45CA05" w14:textId="77777777" w:rsidTr="00A05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3AF9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Governance &amp; Communication</w:t>
            </w:r>
          </w:p>
        </w:tc>
        <w:tc>
          <w:tcPr>
            <w:tcW w:w="0" w:type="auto"/>
            <w:vAlign w:val="center"/>
            <w:hideMark/>
          </w:tcPr>
          <w:p w14:paraId="6B7902D3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Decision Enabler</w:t>
            </w:r>
          </w:p>
        </w:tc>
        <w:tc>
          <w:tcPr>
            <w:tcW w:w="0" w:type="auto"/>
            <w:vAlign w:val="center"/>
            <w:hideMark/>
          </w:tcPr>
          <w:p w14:paraId="33B88AF0" w14:textId="46EC9CD1" w:rsid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 Establish governance structure and escalation paths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07AAC6D8" w14:textId="7E48CDDF" w:rsid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 Maintain dashboards and status reports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7DE0FE04" w14:textId="4A0EDCF2" w:rsid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 Provide clear updates to executives and stakeholders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1C6E447A" w14:textId="373F1059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 Ensure transparency and accountability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.</w:t>
            </w:r>
          </w:p>
        </w:tc>
      </w:tr>
      <w:tr w:rsidR="00A05196" w:rsidRPr="00A05196" w14:paraId="4F5A5B64" w14:textId="77777777" w:rsidTr="00A05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40985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Change &amp; Improvement</w:t>
            </w:r>
          </w:p>
        </w:tc>
        <w:tc>
          <w:tcPr>
            <w:tcW w:w="0" w:type="auto"/>
            <w:vAlign w:val="center"/>
            <w:hideMark/>
          </w:tcPr>
          <w:p w14:paraId="5DCDF5C7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Change Agent</w:t>
            </w:r>
          </w:p>
        </w:tc>
        <w:tc>
          <w:tcPr>
            <w:tcW w:w="0" w:type="auto"/>
            <w:vAlign w:val="center"/>
            <w:hideMark/>
          </w:tcPr>
          <w:p w14:paraId="34BA18CA" w14:textId="77777777" w:rsid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 Lead adoption of new processes, tools, or systems</w:t>
            </w:r>
          </w:p>
          <w:p w14:paraId="415AB18E" w14:textId="1E49F9D4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 Drive continuous improvement through retrospectives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CFAAF73" w14:textId="77777777" w:rsidR="00DC1783" w:rsidRDefault="00DC1783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2AB1ADAF" w14:textId="77777777" w:rsidR="00A05196" w:rsidRDefault="00A05196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3CA3A096" w14:textId="77777777" w:rsidR="00A05196" w:rsidRDefault="00A05196" w:rsidP="00A05196">
      <w:pPr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</w:p>
    <w:p w14:paraId="002AA51B" w14:textId="77777777" w:rsidR="00A05196" w:rsidRDefault="00A05196" w:rsidP="00A05196">
      <w:pPr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</w:p>
    <w:p w14:paraId="23CB3E18" w14:textId="77777777" w:rsidR="00A05196" w:rsidRDefault="00A05196" w:rsidP="00A05196">
      <w:pPr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</w:p>
    <w:p w14:paraId="6E20B780" w14:textId="4719DBA3" w:rsidR="00A05196" w:rsidRDefault="00A05196" w:rsidP="00A05196">
      <w:pPr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Accountability of Program Manager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30"/>
        <w:gridCol w:w="3777"/>
        <w:gridCol w:w="30"/>
        <w:gridCol w:w="583"/>
        <w:gridCol w:w="928"/>
        <w:gridCol w:w="923"/>
        <w:gridCol w:w="1501"/>
      </w:tblGrid>
      <w:tr w:rsidR="00A05196" w:rsidRPr="00A05196" w14:paraId="73496EF5" w14:textId="77777777" w:rsidTr="00A051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B0D23" w14:textId="77777777" w:rsidR="00A05196" w:rsidRPr="00A05196" w:rsidRDefault="00A05196" w:rsidP="00A05196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Outcome Area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83B24F" w14:textId="11DE92C6" w:rsidR="00A05196" w:rsidRPr="00A05196" w:rsidRDefault="00A05196" w:rsidP="00A05196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 xml:space="preserve">Accountability 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5C5C2F" w14:textId="22B1704D" w:rsidR="00A05196" w:rsidRPr="00A05196" w:rsidRDefault="00A05196" w:rsidP="00A05196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 xml:space="preserve">Metrics </w:t>
            </w:r>
          </w:p>
        </w:tc>
      </w:tr>
      <w:tr w:rsidR="00A05196" w:rsidRPr="00A05196" w14:paraId="11354899" w14:textId="77777777" w:rsidTr="00A05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9ED1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Strategic Alignment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03B4D5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Ensure the program delivers outcomes aligned with business strategy.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A93B36" w14:textId="77777777" w:rsidR="0018672A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• </w:t>
            </w:r>
            <w:r w:rsidR="001867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95% </w:t>
            </w: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of program objectives aligned to company OKRs</w:t>
            </w:r>
          </w:p>
          <w:p w14:paraId="313D215A" w14:textId="157D7E29" w:rsidR="00A05196" w:rsidRPr="00A05196" w:rsidRDefault="0018672A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="00A05196"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• 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95</w:t>
            </w:r>
            <w:r w:rsidR="00A05196"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% of projects delivering on intended outcomes</w:t>
            </w:r>
          </w:p>
        </w:tc>
      </w:tr>
      <w:tr w:rsidR="00A05196" w:rsidRPr="00A05196" w14:paraId="5F99D3FC" w14:textId="77777777" w:rsidTr="00A05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D92A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Delivery &amp; Execution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DCD622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Accountable for successful execution of all program projects.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CBB1A4" w14:textId="09E1D491" w:rsidR="0018672A" w:rsidRPr="00A05196" w:rsidRDefault="00A05196" w:rsidP="0018672A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 On-time milestone achievement (</w:t>
            </w:r>
            <w:r w:rsidR="001867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95%</w:t>
            </w: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)</w:t>
            </w:r>
          </w:p>
          <w:p w14:paraId="510FA0D4" w14:textId="16ED6E99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A05196" w:rsidRPr="00A05196" w14:paraId="26B07A8D" w14:textId="77777777" w:rsidTr="00A05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644C3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Financial Stewardship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68BAFE" w14:textId="28A2E7E1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Own program budget</w:t>
            </w:r>
            <w:r w:rsidR="001867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and resource allocation.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30A864" w14:textId="77777777" w:rsidR="0018672A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 Budget variance (</w:t>
            </w:r>
            <w:r w:rsidR="001867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10</w:t>
            </w: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%)</w:t>
            </w:r>
          </w:p>
          <w:p w14:paraId="463019D5" w14:textId="77777777" w:rsidR="0018672A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• </w:t>
            </w:r>
            <w:r w:rsidR="001867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95% </w:t>
            </w: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Resource utilization efficiency</w:t>
            </w:r>
          </w:p>
          <w:p w14:paraId="05DA6710" w14:textId="36AB035D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</w:t>
            </w:r>
            <w:r w:rsidR="001867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95%</w:t>
            </w: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of value delivered vs. planned</w:t>
            </w:r>
          </w:p>
        </w:tc>
      </w:tr>
      <w:tr w:rsidR="00A05196" w:rsidRPr="00A05196" w14:paraId="7C3CB724" w14:textId="77777777" w:rsidTr="00A05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A2D5E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Stakeholder Engagement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8B4731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Ensure transparent, consistent communication with executives &amp; teams.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410CFE" w14:textId="77777777" w:rsidR="0018672A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• </w:t>
            </w:r>
            <w:r w:rsidR="001867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&gt;4.5 </w:t>
            </w: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Stakeholder satisfaction index</w:t>
            </w:r>
          </w:p>
          <w:p w14:paraId="5336E6AF" w14:textId="0A909232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• </w:t>
            </w:r>
            <w:r w:rsidR="001867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99.5%</w:t>
            </w: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of escalations resolved within SLA</w:t>
            </w:r>
          </w:p>
        </w:tc>
      </w:tr>
      <w:tr w:rsidR="00A05196" w:rsidRPr="00A05196" w14:paraId="4739B53F" w14:textId="77777777" w:rsidTr="00A05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CBAD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People &amp; Leadership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747F65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Lead and align cross-functional teams under the program.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1E90F1" w14:textId="77777777" w:rsidR="0018672A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 Employee engagement / satisfaction scores</w:t>
            </w:r>
          </w:p>
          <w:p w14:paraId="60480D79" w14:textId="616F2DAB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• </w:t>
            </w:r>
            <w:r w:rsidR="001867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X%</w:t>
            </w: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of program staff receiving mentoring/support</w:t>
            </w:r>
          </w:p>
        </w:tc>
      </w:tr>
      <w:tr w:rsidR="00A05196" w:rsidRPr="00A05196" w14:paraId="45740975" w14:textId="77777777" w:rsidTr="00A05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0702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Risk &amp; Dependency Management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789864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Anticipate and mitigate risks &amp; interdependencies across projects.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F89F44" w14:textId="77777777" w:rsidR="0018672A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• </w:t>
            </w:r>
            <w:r w:rsidR="001867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95%</w:t>
            </w: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of risks mitigated before escalation</w:t>
            </w:r>
          </w:p>
          <w:p w14:paraId="462F5711" w14:textId="77777777" w:rsidR="0018672A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• </w:t>
            </w:r>
            <w:r w:rsidR="001867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Less than 2 </w:t>
            </w: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Number of critical escalations per quarter</w:t>
            </w:r>
          </w:p>
          <w:p w14:paraId="777B04CC" w14:textId="3B60FC8B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•</w:t>
            </w:r>
            <w:r w:rsidR="001867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Less than X days</w:t>
            </w: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Dependency resolution lead time</w:t>
            </w:r>
          </w:p>
        </w:tc>
      </w:tr>
      <w:tr w:rsidR="00A05196" w:rsidRPr="00A05196" w14:paraId="0E474BB7" w14:textId="77777777" w:rsidTr="00A05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BB762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Change &amp; Transformation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D6D0F7" w14:textId="77777777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Ensure adoption of new processes, tools, or systems.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1B6D92" w14:textId="553D44A1" w:rsidR="00A05196" w:rsidRPr="00A05196" w:rsidRDefault="00A05196" w:rsidP="00A0519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• </w:t>
            </w:r>
            <w:r w:rsidR="001867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95</w:t>
            </w:r>
            <w:r w:rsidRPr="00A05196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% adoption of new tools/processes• </w:t>
            </w:r>
          </w:p>
        </w:tc>
      </w:tr>
      <w:tr w:rsidR="148F6988" w14:paraId="71169222" w14:textId="77777777" w:rsidTr="148F6988">
        <w:tblPrEx>
          <w:tblCellSpacing w:w="0" w:type="nil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6A0" w:firstRow="1" w:lastRow="0" w:firstColumn="1" w:lastColumn="0" w:noHBand="1" w:noVBand="1"/>
        </w:tblPrEx>
        <w:trPr>
          <w:trHeight w:val="300"/>
        </w:trPr>
        <w:tc>
          <w:tcPr>
            <w:tcW w:w="4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982540" w14:textId="45D1F80F" w:rsidR="148F6988" w:rsidRDefault="148F6988" w:rsidP="148F6988">
            <w:pPr>
              <w:spacing w:after="0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Metric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F12E7FF" w14:textId="77AF82F3" w:rsidR="148F6988" w:rsidRDefault="148F6988" w:rsidP="148F6988">
            <w:pPr>
              <w:spacing w:after="0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Weight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CBA5185" w14:textId="6AFE4031" w:rsidR="148F6988" w:rsidRDefault="148F6988" w:rsidP="148F6988">
            <w:pPr>
              <w:spacing w:after="0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Target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6A22B93" w14:textId="3AD00466" w:rsidR="148F6988" w:rsidRDefault="148F6988" w:rsidP="148F6988">
            <w:pPr>
              <w:spacing w:after="0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Actual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1DAECD5" w14:textId="4AFB4797" w:rsidR="148F6988" w:rsidRDefault="148F6988" w:rsidP="148F6988">
            <w:pPr>
              <w:spacing w:after="0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Score %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25358CB" w14:textId="1687017B" w:rsidR="148F6988" w:rsidRDefault="148F6988" w:rsidP="148F6988">
            <w:pPr>
              <w:spacing w:after="0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Weighted Score</w:t>
            </w:r>
          </w:p>
        </w:tc>
      </w:tr>
      <w:tr w:rsidR="148F6988" w14:paraId="50A18FFB" w14:textId="77777777" w:rsidTr="148F6988">
        <w:tblPrEx>
          <w:tblCellSpacing w:w="0" w:type="nil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6A0" w:firstRow="1" w:lastRow="0" w:firstColumn="1" w:lastColumn="0" w:noHBand="1" w:noVBand="1"/>
        </w:tblPrEx>
        <w:trPr>
          <w:trHeight w:val="300"/>
        </w:trPr>
        <w:tc>
          <w:tcPr>
            <w:tcW w:w="4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CA09DAE" w14:textId="4488D532" w:rsidR="148F6988" w:rsidRDefault="148F6988" w:rsidP="148F6988">
            <w:pPr>
              <w:spacing w:after="0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lastRenderedPageBreak/>
              <w:t>Program Value Realization (ROI / KPI)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91D15B" w14:textId="27C60AF4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35%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918E04D" w14:textId="30B586C5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95%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03A535" w14:textId="0A52C220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92%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1662F27" w14:textId="6BCEAAA9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97%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B7DCCF" w14:textId="2BADE58B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34%</w:t>
            </w:r>
          </w:p>
        </w:tc>
      </w:tr>
      <w:tr w:rsidR="148F6988" w14:paraId="72C90BA7" w14:textId="77777777" w:rsidTr="148F6988">
        <w:tblPrEx>
          <w:tblCellSpacing w:w="0" w:type="nil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6A0" w:firstRow="1" w:lastRow="0" w:firstColumn="1" w:lastColumn="0" w:noHBand="1" w:noVBand="1"/>
        </w:tblPrEx>
        <w:trPr>
          <w:trHeight w:val="300"/>
        </w:trPr>
        <w:tc>
          <w:tcPr>
            <w:tcW w:w="4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4D4CA5" w14:textId="10592B09" w:rsidR="148F6988" w:rsidRDefault="148F6988" w:rsidP="148F6988">
            <w:pPr>
              <w:spacing w:after="0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Budget Adherence (Variance)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BA5CB2" w14:textId="6AF23F96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25%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4A88ECD" w14:textId="3077AFE3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10%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0CB3B7" w14:textId="65FA6152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12%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22BAFA" w14:textId="26370D00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120%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B0E60EB" w14:textId="45382DCB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30%</w:t>
            </w:r>
          </w:p>
        </w:tc>
      </w:tr>
      <w:tr w:rsidR="148F6988" w14:paraId="301CAF25" w14:textId="77777777" w:rsidTr="148F6988">
        <w:tblPrEx>
          <w:tblCellSpacing w:w="0" w:type="nil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6A0" w:firstRow="1" w:lastRow="0" w:firstColumn="1" w:lastColumn="0" w:noHBand="1" w:noVBand="1"/>
        </w:tblPrEx>
        <w:trPr>
          <w:trHeight w:val="300"/>
        </w:trPr>
        <w:tc>
          <w:tcPr>
            <w:tcW w:w="4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3CB3B8" w14:textId="57EE4383" w:rsidR="148F6988" w:rsidRDefault="148F6988" w:rsidP="148F6988">
            <w:pPr>
              <w:spacing w:after="0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On-Time Program Milestones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D775ACE" w14:textId="5E4922D6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20%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852F2A" w14:textId="655E0E14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95%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698689" w14:textId="24C23600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90%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6523F6B" w14:textId="38668F29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95%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9A9F2D4" w14:textId="6EFDC896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19%</w:t>
            </w:r>
          </w:p>
        </w:tc>
      </w:tr>
      <w:tr w:rsidR="148F6988" w14:paraId="280CD5D6" w14:textId="77777777" w:rsidTr="148F6988">
        <w:tblPrEx>
          <w:tblCellSpacing w:w="0" w:type="nil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6A0" w:firstRow="1" w:lastRow="0" w:firstColumn="1" w:lastColumn="0" w:noHBand="1" w:noVBand="1"/>
        </w:tblPrEx>
        <w:trPr>
          <w:trHeight w:val="300"/>
        </w:trPr>
        <w:tc>
          <w:tcPr>
            <w:tcW w:w="4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E4816F8" w14:textId="435472F6" w:rsidR="148F6988" w:rsidRDefault="148F6988" w:rsidP="148F6988">
            <w:pPr>
              <w:spacing w:after="0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Cross-Project Dependency Resolution (Days)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391070" w14:textId="7519B958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10%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CE26EA" w14:textId="24FF25CD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500%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7F88115" w14:textId="3BDA0C0F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400%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2912EF7" w14:textId="3D604E5D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80%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E6149B" w14:textId="52A523B5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8%</w:t>
            </w:r>
          </w:p>
        </w:tc>
      </w:tr>
      <w:tr w:rsidR="148F6988" w14:paraId="60AC1AF1" w14:textId="77777777" w:rsidTr="148F6988">
        <w:tblPrEx>
          <w:tblCellSpacing w:w="0" w:type="nil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6A0" w:firstRow="1" w:lastRow="0" w:firstColumn="1" w:lastColumn="0" w:noHBand="1" w:noVBand="1"/>
        </w:tblPrEx>
        <w:trPr>
          <w:trHeight w:val="300"/>
        </w:trPr>
        <w:tc>
          <w:tcPr>
            <w:tcW w:w="4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0E0A036" w14:textId="71E49AC0" w:rsidR="148F6988" w:rsidRDefault="148F6988" w:rsidP="148F6988">
            <w:pPr>
              <w:spacing w:after="0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Stakeholder Satisfaction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8C396D3" w14:textId="12CAB808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10%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25DFD7" w14:textId="4BB26025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450%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64F2AE4" w14:textId="411644BD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460%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5997E62" w14:textId="3249084F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102%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FCBE73" w14:textId="6E5A3247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10%</w:t>
            </w:r>
          </w:p>
        </w:tc>
      </w:tr>
      <w:tr w:rsidR="148F6988" w14:paraId="5AD8AF25" w14:textId="77777777" w:rsidTr="148F6988">
        <w:tblPrEx>
          <w:tblCellSpacing w:w="0" w:type="nil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6A0" w:firstRow="1" w:lastRow="0" w:firstColumn="1" w:lastColumn="0" w:noHBand="1" w:noVBand="1"/>
        </w:tblPrEx>
        <w:trPr>
          <w:trHeight w:val="300"/>
        </w:trPr>
        <w:tc>
          <w:tcPr>
            <w:tcW w:w="4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B0130E" w14:textId="21A1EAEA" w:rsidR="148F6988" w:rsidRDefault="148F6988" w:rsidP="148F6988">
            <w:pPr>
              <w:spacing w:after="0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TOTAL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19B27F" w14:textId="0B69356C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100%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0D24DFC" w14:textId="460BE463" w:rsidR="148F6988" w:rsidRDefault="148F6988" w:rsidP="148F6988">
            <w:pPr>
              <w:spacing w:after="0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E034A7" w14:textId="51EA8D64" w:rsidR="148F6988" w:rsidRDefault="148F6988" w:rsidP="148F6988">
            <w:pPr>
              <w:spacing w:after="0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D697AF" w14:textId="0600F388" w:rsidR="148F6988" w:rsidRDefault="148F6988" w:rsidP="148F6988">
            <w:pPr>
              <w:spacing w:after="0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68F2147" w14:textId="0D05662E" w:rsidR="148F6988" w:rsidRDefault="148F6988" w:rsidP="148F6988">
            <w:pPr>
              <w:spacing w:after="0"/>
              <w:jc w:val="right"/>
            </w:pPr>
            <w:r w:rsidRPr="148F6988">
              <w:rPr>
                <w:rFonts w:ascii="Calibri" w:eastAsia="Calibri" w:hAnsi="Calibri" w:cs="Calibri"/>
                <w:color w:val="000000" w:themeColor="text1"/>
              </w:rPr>
              <w:t>101%</w:t>
            </w:r>
          </w:p>
        </w:tc>
      </w:tr>
    </w:tbl>
    <w:p w14:paraId="0999D8D9" w14:textId="20AF3D43" w:rsidR="00A05196" w:rsidRDefault="00A05196">
      <w:pPr>
        <w:rPr>
          <w:rFonts w:ascii="Calibri" w:hAnsi="Calibri" w:cs="Calibri"/>
          <w:color w:val="000000" w:themeColor="text1"/>
        </w:rPr>
      </w:pPr>
    </w:p>
    <w:p w14:paraId="0CE33692" w14:textId="76DC14EC" w:rsidR="5BCB5372" w:rsidRDefault="5BCB5372">
      <w:r w:rsidRPr="615E8CF3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Success Planning</w:t>
      </w:r>
    </w:p>
    <w:p w14:paraId="070F231E" w14:textId="7A87D665" w:rsidR="5BCB5372" w:rsidRDefault="5BCB5372" w:rsidP="615E8CF3">
      <w:pPr>
        <w:pStyle w:val="Heading3"/>
        <w:spacing w:before="281" w:after="281"/>
      </w:pPr>
      <w:r w:rsidRPr="615E8CF3">
        <w:rPr>
          <w:rFonts w:ascii="Calibri" w:eastAsia="Calibri" w:hAnsi="Calibri" w:cs="Calibri"/>
          <w:b/>
          <w:bCs/>
        </w:rPr>
        <w:t>Most Important Activities (Owner-Critical)</w:t>
      </w:r>
    </w:p>
    <w:p w14:paraId="5CFCA9D2" w14:textId="7934C9AC" w:rsidR="5BCB5372" w:rsidRDefault="5BCB5372" w:rsidP="615E8CF3">
      <w:pPr>
        <w:pStyle w:val="ListParagraph"/>
        <w:numPr>
          <w:ilvl w:val="0"/>
          <w:numId w:val="11"/>
        </w:numPr>
        <w:rPr>
          <w:rFonts w:ascii="Calibri" w:hAnsi="Calibri" w:cs="Calibri"/>
          <w:color w:val="000000" w:themeColor="text1"/>
        </w:rPr>
      </w:pPr>
      <w:r w:rsidRPr="615E8CF3">
        <w:rPr>
          <w:rFonts w:ascii="Calibri" w:hAnsi="Calibri" w:cs="Calibri"/>
          <w:color w:val="000000" w:themeColor="text1"/>
        </w:rPr>
        <w:t>Own program outcomes, not individual project execution.</w:t>
      </w:r>
    </w:p>
    <w:p w14:paraId="6A956BE7" w14:textId="1E8DC2C9" w:rsidR="5BCB5372" w:rsidRDefault="5BCB5372" w:rsidP="615E8CF3">
      <w:pPr>
        <w:pStyle w:val="ListParagraph"/>
        <w:numPr>
          <w:ilvl w:val="0"/>
          <w:numId w:val="11"/>
        </w:numPr>
        <w:rPr>
          <w:rFonts w:ascii="Calibri" w:hAnsi="Calibri" w:cs="Calibri"/>
          <w:color w:val="000000" w:themeColor="text1"/>
        </w:rPr>
      </w:pPr>
      <w:r w:rsidRPr="615E8CF3">
        <w:rPr>
          <w:rFonts w:ascii="Calibri" w:hAnsi="Calibri" w:cs="Calibri"/>
          <w:color w:val="000000" w:themeColor="text1"/>
        </w:rPr>
        <w:t>Actively manage cross-project dependencies, risks, and trade-offs.</w:t>
      </w:r>
    </w:p>
    <w:p w14:paraId="48F0DFA6" w14:textId="1CAC04DC" w:rsidR="5BCB5372" w:rsidRDefault="5BCB5372" w:rsidP="615E8CF3">
      <w:pPr>
        <w:pStyle w:val="ListParagraph"/>
        <w:numPr>
          <w:ilvl w:val="0"/>
          <w:numId w:val="11"/>
        </w:numPr>
        <w:rPr>
          <w:rFonts w:ascii="Calibri" w:hAnsi="Calibri" w:cs="Calibri"/>
          <w:color w:val="000000" w:themeColor="text1"/>
        </w:rPr>
      </w:pPr>
      <w:r w:rsidRPr="615E8CF3">
        <w:rPr>
          <w:rFonts w:ascii="Calibri" w:hAnsi="Calibri" w:cs="Calibri"/>
          <w:color w:val="000000" w:themeColor="text1"/>
        </w:rPr>
        <w:t>Drive alignment between program initiatives and business OKRs.</w:t>
      </w:r>
    </w:p>
    <w:p w14:paraId="71AEE6B0" w14:textId="55F87ADD" w:rsidR="5BCB5372" w:rsidRDefault="5BCB5372" w:rsidP="615E8CF3">
      <w:pPr>
        <w:pStyle w:val="ListParagraph"/>
        <w:numPr>
          <w:ilvl w:val="0"/>
          <w:numId w:val="11"/>
        </w:numPr>
        <w:rPr>
          <w:rFonts w:ascii="Calibri" w:hAnsi="Calibri" w:cs="Calibri"/>
          <w:color w:val="000000" w:themeColor="text1"/>
        </w:rPr>
      </w:pPr>
      <w:r w:rsidRPr="615E8CF3">
        <w:rPr>
          <w:rFonts w:ascii="Calibri" w:hAnsi="Calibri" w:cs="Calibri"/>
          <w:color w:val="000000" w:themeColor="text1"/>
        </w:rPr>
        <w:t>Ensure program ROI, budget control, and value realization.</w:t>
      </w:r>
    </w:p>
    <w:p w14:paraId="744DCC67" w14:textId="2111E187" w:rsidR="5BCB5372" w:rsidRDefault="5BCB5372" w:rsidP="615E8CF3">
      <w:pPr>
        <w:pStyle w:val="ListParagraph"/>
        <w:numPr>
          <w:ilvl w:val="0"/>
          <w:numId w:val="11"/>
        </w:numPr>
        <w:rPr>
          <w:rFonts w:ascii="Calibri" w:hAnsi="Calibri" w:cs="Calibri"/>
          <w:color w:val="000000" w:themeColor="text1"/>
        </w:rPr>
      </w:pPr>
      <w:r w:rsidRPr="615E8CF3">
        <w:rPr>
          <w:rFonts w:ascii="Calibri" w:hAnsi="Calibri" w:cs="Calibri"/>
          <w:color w:val="000000" w:themeColor="text1"/>
        </w:rPr>
        <w:t>Establish and enforce governance cadence (reviews, escalations, decision forums).</w:t>
      </w:r>
    </w:p>
    <w:p w14:paraId="502EE982" w14:textId="1B4DB27D" w:rsidR="5BCB5372" w:rsidRDefault="5BCB5372" w:rsidP="615E8CF3">
      <w:pPr>
        <w:pStyle w:val="ListParagraph"/>
        <w:numPr>
          <w:ilvl w:val="0"/>
          <w:numId w:val="11"/>
        </w:numPr>
        <w:rPr>
          <w:rFonts w:ascii="Calibri" w:hAnsi="Calibri" w:cs="Calibri"/>
          <w:color w:val="000000" w:themeColor="text1"/>
        </w:rPr>
      </w:pPr>
      <w:r w:rsidRPr="615E8CF3">
        <w:rPr>
          <w:rFonts w:ascii="Calibri" w:hAnsi="Calibri" w:cs="Calibri"/>
          <w:color w:val="000000" w:themeColor="text1"/>
        </w:rPr>
        <w:t>Coach and course-correct Project Managers to ensure delivery predictability.</w:t>
      </w:r>
    </w:p>
    <w:p w14:paraId="016C730E" w14:textId="6126C328" w:rsidR="5BCB5372" w:rsidRDefault="5BCB5372" w:rsidP="615E8CF3">
      <w:pPr>
        <w:pStyle w:val="ListParagraph"/>
        <w:numPr>
          <w:ilvl w:val="0"/>
          <w:numId w:val="11"/>
        </w:numPr>
        <w:rPr>
          <w:rFonts w:ascii="Calibri" w:hAnsi="Calibri" w:cs="Calibri"/>
          <w:color w:val="000000" w:themeColor="text1"/>
        </w:rPr>
      </w:pPr>
      <w:r w:rsidRPr="615E8CF3">
        <w:rPr>
          <w:rFonts w:ascii="Calibri" w:hAnsi="Calibri" w:cs="Calibri"/>
          <w:color w:val="000000" w:themeColor="text1"/>
        </w:rPr>
        <w:t>Provide decision-oriented dashboards to leadership (not status reporting).</w:t>
      </w:r>
    </w:p>
    <w:p w14:paraId="164CDBBC" w14:textId="59192B71" w:rsidR="615E8CF3" w:rsidRDefault="615E8CF3" w:rsidP="615E8CF3">
      <w:pPr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</w:p>
    <w:p w14:paraId="374B17A3" w14:textId="4681C989" w:rsidR="5D783F74" w:rsidRDefault="5D783F74">
      <w:r w:rsidRPr="148F6988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Dependencies</w:t>
      </w:r>
    </w:p>
    <w:p w14:paraId="3816DA2E" w14:textId="103AA5D5" w:rsidR="148F6988" w:rsidRDefault="148F6988" w:rsidP="148F6988">
      <w:pPr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3080"/>
        <w:gridCol w:w="5698"/>
      </w:tblGrid>
      <w:tr w:rsidR="615E8CF3" w14:paraId="7A32E79C" w14:textId="77777777" w:rsidTr="148F6988">
        <w:trPr>
          <w:trHeight w:val="300"/>
        </w:trPr>
        <w:tc>
          <w:tcPr>
            <w:tcW w:w="3080" w:type="dxa"/>
            <w:vAlign w:val="center"/>
          </w:tcPr>
          <w:p w14:paraId="54243BF5" w14:textId="129D173F" w:rsidR="615E8CF3" w:rsidRDefault="615E8CF3" w:rsidP="615E8CF3">
            <w:pPr>
              <w:spacing w:after="0"/>
              <w:jc w:val="center"/>
            </w:pPr>
            <w:r w:rsidRPr="615E8CF3">
              <w:rPr>
                <w:b/>
                <w:bCs/>
              </w:rPr>
              <w:t>Dependency</w:t>
            </w:r>
          </w:p>
        </w:tc>
        <w:tc>
          <w:tcPr>
            <w:tcW w:w="5698" w:type="dxa"/>
            <w:vAlign w:val="center"/>
          </w:tcPr>
          <w:p w14:paraId="7799E5B5" w14:textId="422B72E0" w:rsidR="615E8CF3" w:rsidRDefault="615E8CF3" w:rsidP="615E8CF3">
            <w:pPr>
              <w:spacing w:after="0"/>
              <w:jc w:val="center"/>
            </w:pPr>
            <w:r w:rsidRPr="615E8CF3">
              <w:rPr>
                <w:b/>
                <w:bCs/>
              </w:rPr>
              <w:t>Impact on Program Outcomes</w:t>
            </w:r>
          </w:p>
        </w:tc>
      </w:tr>
      <w:tr w:rsidR="615E8CF3" w14:paraId="22298BE1" w14:textId="77777777" w:rsidTr="148F6988">
        <w:trPr>
          <w:trHeight w:val="300"/>
        </w:trPr>
        <w:tc>
          <w:tcPr>
            <w:tcW w:w="3080" w:type="dxa"/>
            <w:vAlign w:val="center"/>
          </w:tcPr>
          <w:p w14:paraId="647D9153" w14:textId="7406D338" w:rsidR="615E8CF3" w:rsidRDefault="615E8CF3" w:rsidP="615E8CF3">
            <w:pPr>
              <w:spacing w:after="0"/>
            </w:pPr>
            <w:r>
              <w:t>Project Manager Capability</w:t>
            </w:r>
          </w:p>
        </w:tc>
        <w:tc>
          <w:tcPr>
            <w:tcW w:w="5698" w:type="dxa"/>
            <w:vAlign w:val="center"/>
          </w:tcPr>
          <w:p w14:paraId="25AC25D7" w14:textId="3FEFCFC0" w:rsidR="615E8CF3" w:rsidRDefault="615E8CF3" w:rsidP="615E8CF3">
            <w:pPr>
              <w:spacing w:after="0"/>
            </w:pPr>
            <w:r>
              <w:t>Direct impact on delivery predictability and escalation load</w:t>
            </w:r>
          </w:p>
        </w:tc>
      </w:tr>
      <w:tr w:rsidR="615E8CF3" w14:paraId="0825BDA1" w14:textId="77777777" w:rsidTr="148F6988">
        <w:trPr>
          <w:trHeight w:val="300"/>
        </w:trPr>
        <w:tc>
          <w:tcPr>
            <w:tcW w:w="3080" w:type="dxa"/>
            <w:vAlign w:val="center"/>
          </w:tcPr>
          <w:p w14:paraId="00637D6D" w14:textId="3AFE91EF" w:rsidR="615E8CF3" w:rsidRDefault="615E8CF3" w:rsidP="615E8CF3">
            <w:pPr>
              <w:spacing w:after="0"/>
            </w:pPr>
            <w:r>
              <w:t>Leadership Decision Timeliness</w:t>
            </w:r>
          </w:p>
        </w:tc>
        <w:tc>
          <w:tcPr>
            <w:tcW w:w="5698" w:type="dxa"/>
            <w:vAlign w:val="center"/>
          </w:tcPr>
          <w:p w14:paraId="26104920" w14:textId="1FC40BA5" w:rsidR="615E8CF3" w:rsidRDefault="615E8CF3" w:rsidP="615E8CF3">
            <w:pPr>
              <w:spacing w:after="0"/>
            </w:pPr>
            <w:r>
              <w:t>Delays in resolving cross-program trade-offs</w:t>
            </w:r>
          </w:p>
        </w:tc>
      </w:tr>
      <w:tr w:rsidR="615E8CF3" w14:paraId="4835CFC4" w14:textId="77777777" w:rsidTr="148F6988">
        <w:trPr>
          <w:trHeight w:val="300"/>
        </w:trPr>
        <w:tc>
          <w:tcPr>
            <w:tcW w:w="3080" w:type="dxa"/>
            <w:vAlign w:val="center"/>
          </w:tcPr>
          <w:p w14:paraId="029FAD11" w14:textId="5B6C7AE9" w:rsidR="615E8CF3" w:rsidRDefault="615E8CF3" w:rsidP="615E8CF3">
            <w:pPr>
              <w:spacing w:after="0"/>
            </w:pPr>
            <w:r>
              <w:t>Resource Availability</w:t>
            </w:r>
          </w:p>
        </w:tc>
        <w:tc>
          <w:tcPr>
            <w:tcW w:w="5698" w:type="dxa"/>
            <w:vAlign w:val="center"/>
          </w:tcPr>
          <w:p w14:paraId="4DB26C98" w14:textId="515D6E6E" w:rsidR="615E8CF3" w:rsidRDefault="615E8CF3" w:rsidP="615E8CF3">
            <w:pPr>
              <w:spacing w:after="0"/>
            </w:pPr>
            <w:r>
              <w:t>Capacity conflicts across programs</w:t>
            </w:r>
          </w:p>
        </w:tc>
      </w:tr>
      <w:tr w:rsidR="615E8CF3" w14:paraId="6ADD4555" w14:textId="77777777" w:rsidTr="148F6988">
        <w:trPr>
          <w:trHeight w:val="300"/>
        </w:trPr>
        <w:tc>
          <w:tcPr>
            <w:tcW w:w="3080" w:type="dxa"/>
            <w:vAlign w:val="center"/>
          </w:tcPr>
          <w:p w14:paraId="780A6411" w14:textId="0BAE716E" w:rsidR="615E8CF3" w:rsidRDefault="615E8CF3" w:rsidP="615E8CF3">
            <w:pPr>
              <w:spacing w:after="0"/>
            </w:pPr>
            <w:r>
              <w:t>Business / Product Clarity</w:t>
            </w:r>
          </w:p>
        </w:tc>
        <w:tc>
          <w:tcPr>
            <w:tcW w:w="5698" w:type="dxa"/>
            <w:vAlign w:val="center"/>
          </w:tcPr>
          <w:p w14:paraId="33333E14" w14:textId="3F5D1E1F" w:rsidR="615E8CF3" w:rsidRDefault="615E8CF3" w:rsidP="615E8CF3">
            <w:pPr>
              <w:spacing w:after="0"/>
            </w:pPr>
            <w:r>
              <w:t>Program value erosion or misalignment</w:t>
            </w:r>
          </w:p>
        </w:tc>
      </w:tr>
      <w:tr w:rsidR="615E8CF3" w14:paraId="3FB7773B" w14:textId="77777777" w:rsidTr="148F6988">
        <w:trPr>
          <w:trHeight w:val="300"/>
        </w:trPr>
        <w:tc>
          <w:tcPr>
            <w:tcW w:w="3080" w:type="dxa"/>
            <w:vAlign w:val="center"/>
          </w:tcPr>
          <w:p w14:paraId="0BB96B1B" w14:textId="5F8CFC48" w:rsidR="615E8CF3" w:rsidRDefault="615E8CF3" w:rsidP="615E8CF3">
            <w:pPr>
              <w:spacing w:after="0"/>
            </w:pPr>
            <w:r>
              <w:lastRenderedPageBreak/>
              <w:t>Financial Data Accuracy</w:t>
            </w:r>
          </w:p>
        </w:tc>
        <w:tc>
          <w:tcPr>
            <w:tcW w:w="5698" w:type="dxa"/>
            <w:vAlign w:val="center"/>
          </w:tcPr>
          <w:p w14:paraId="33BC406D" w14:textId="3C8B56DD" w:rsidR="615E8CF3" w:rsidRDefault="615E8CF3" w:rsidP="615E8CF3">
            <w:pPr>
              <w:spacing w:after="0"/>
            </w:pPr>
            <w:r>
              <w:t>Incorrect ROI, margin, or investment decisions</w:t>
            </w:r>
          </w:p>
        </w:tc>
      </w:tr>
    </w:tbl>
    <w:p w14:paraId="12EDE24C" w14:textId="471E0C50" w:rsidR="615E8CF3" w:rsidRDefault="615E8CF3" w:rsidP="615E8CF3">
      <w:pPr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</w:p>
    <w:p w14:paraId="41F62025" w14:textId="51ADCFC2" w:rsidR="615E8CF3" w:rsidRDefault="6AC77146" w:rsidP="615E8CF3">
      <w:r w:rsidRPr="148F6988">
        <w:rPr>
          <w:rFonts w:ascii="Calibri" w:hAnsi="Calibri" w:cs="Calibri"/>
          <w:b/>
          <w:bCs/>
          <w:color w:val="0E2740"/>
          <w:sz w:val="28"/>
          <w:szCs w:val="28"/>
        </w:rPr>
        <w:t>Enablers</w:t>
      </w:r>
    </w:p>
    <w:p w14:paraId="35A2CEBF" w14:textId="45DAEB87" w:rsidR="615E8CF3" w:rsidRDefault="6AC77146" w:rsidP="148F6988">
      <w:pPr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148F6988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Support</w:t>
      </w:r>
    </w:p>
    <w:p w14:paraId="5EBC017E" w14:textId="1C33C59D" w:rsidR="615E8CF3" w:rsidRDefault="6AC77146" w:rsidP="148F6988">
      <w:pPr>
        <w:pStyle w:val="ListParagraph"/>
        <w:numPr>
          <w:ilvl w:val="0"/>
          <w:numId w:val="1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148F6988">
        <w:rPr>
          <w:rFonts w:ascii="Cambria" w:eastAsia="Cambria" w:hAnsi="Cambria" w:cs="Cambria"/>
          <w:sz w:val="24"/>
          <w:szCs w:val="24"/>
        </w:rPr>
        <w:t>Delivery Head /CDO/COO</w:t>
      </w:r>
    </w:p>
    <w:p w14:paraId="58B45FEA" w14:textId="0F7F33F2" w:rsidR="615E8CF3" w:rsidRDefault="6AC77146" w:rsidP="148F6988">
      <w:pPr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148F6988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Resources</w:t>
      </w:r>
    </w:p>
    <w:p w14:paraId="079921CE" w14:textId="1EBDE584" w:rsidR="615E8CF3" w:rsidRDefault="6AC77146" w:rsidP="148F6988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148F6988">
        <w:rPr>
          <w:rFonts w:ascii="Cambria" w:eastAsia="Cambria" w:hAnsi="Cambria" w:cs="Cambria"/>
          <w:sz w:val="24"/>
          <w:szCs w:val="24"/>
        </w:rPr>
        <w:t>Standardized Program Governance Framework</w:t>
      </w:r>
    </w:p>
    <w:p w14:paraId="3C0B5980" w14:textId="12856D40" w:rsidR="615E8CF3" w:rsidRDefault="6AC77146" w:rsidP="148F6988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148F6988">
        <w:rPr>
          <w:rFonts w:ascii="Cambria" w:eastAsia="Cambria" w:hAnsi="Cambria" w:cs="Cambria"/>
          <w:sz w:val="24"/>
          <w:szCs w:val="24"/>
        </w:rPr>
        <w:t>Program-level RAID, Dependency &amp; Risk Registers</w:t>
      </w:r>
    </w:p>
    <w:p w14:paraId="61620500" w14:textId="69ACE279" w:rsidR="615E8CF3" w:rsidRDefault="615E8CF3" w:rsidP="148F6988">
      <w:pPr>
        <w:pStyle w:val="ListParagraph"/>
        <w:spacing w:before="240" w:after="240"/>
        <w:rPr>
          <w:rFonts w:ascii="Calibri" w:eastAsia="Calibri" w:hAnsi="Calibri" w:cs="Calibri"/>
          <w:b/>
          <w:bCs/>
          <w:sz w:val="28"/>
          <w:szCs w:val="28"/>
        </w:rPr>
      </w:pPr>
    </w:p>
    <w:p w14:paraId="4820101B" w14:textId="3122C73C" w:rsidR="615E8CF3" w:rsidRDefault="6AC77146" w:rsidP="148F6988">
      <w:pPr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148F6988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Systems</w:t>
      </w:r>
    </w:p>
    <w:p w14:paraId="6D0961A3" w14:textId="582462C4" w:rsidR="615E8CF3" w:rsidRDefault="6AC77146" w:rsidP="148F6988">
      <w:pPr>
        <w:pStyle w:val="ListParagraph"/>
        <w:numPr>
          <w:ilvl w:val="0"/>
          <w:numId w:val="8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148F6988">
        <w:rPr>
          <w:rFonts w:ascii="Cambria" w:eastAsia="Cambria" w:hAnsi="Cambria" w:cs="Cambria"/>
          <w:sz w:val="24"/>
          <w:szCs w:val="24"/>
        </w:rPr>
        <w:t>Delivery Tools</w:t>
      </w:r>
    </w:p>
    <w:p w14:paraId="3C0F0493" w14:textId="3FC66BB3" w:rsidR="615E8CF3" w:rsidRDefault="6AC77146" w:rsidP="148F6988">
      <w:pPr>
        <w:pStyle w:val="ListParagraph"/>
        <w:numPr>
          <w:ilvl w:val="0"/>
          <w:numId w:val="8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148F6988">
        <w:rPr>
          <w:rFonts w:ascii="Cambria" w:eastAsia="Cambria" w:hAnsi="Cambria" w:cs="Cambria"/>
          <w:sz w:val="24"/>
          <w:szCs w:val="24"/>
        </w:rPr>
        <w:t>Financial dashboards (P&amp;L, budget vs value)</w:t>
      </w:r>
    </w:p>
    <w:p w14:paraId="6FDDFD27" w14:textId="2CAB6137" w:rsidR="615E8CF3" w:rsidRDefault="6AC77146" w:rsidP="148F6988">
      <w:pPr>
        <w:pStyle w:val="ListParagraph"/>
        <w:numPr>
          <w:ilvl w:val="0"/>
          <w:numId w:val="8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148F6988">
        <w:rPr>
          <w:rFonts w:ascii="Cambria" w:eastAsia="Cambria" w:hAnsi="Cambria" w:cs="Cambria"/>
          <w:sz w:val="24"/>
          <w:szCs w:val="24"/>
        </w:rPr>
        <w:t>AI-enabled risk &amp; dependency insights (where applicable)</w:t>
      </w:r>
    </w:p>
    <w:p w14:paraId="41962B5C" w14:textId="76000CF7" w:rsidR="615E8CF3" w:rsidRDefault="14379BBB" w:rsidP="148F6988">
      <w:pPr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148F6988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Blockers and Mitigation Plan</w:t>
      </w:r>
    </w:p>
    <w:tbl>
      <w:tblPr>
        <w:tblW w:w="0" w:type="auto"/>
        <w:tblInd w:w="-51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145"/>
        <w:gridCol w:w="2947"/>
        <w:gridCol w:w="4748"/>
      </w:tblGrid>
      <w:tr w:rsidR="148F6988" w14:paraId="08093C6A" w14:textId="77777777" w:rsidTr="148F6988">
        <w:trPr>
          <w:trHeight w:val="300"/>
        </w:trPr>
        <w:tc>
          <w:tcPr>
            <w:tcW w:w="2380" w:type="dxa"/>
            <w:vAlign w:val="center"/>
          </w:tcPr>
          <w:p w14:paraId="589C6D3D" w14:textId="6D5548E7" w:rsidR="148F6988" w:rsidRDefault="148F6988" w:rsidP="148F6988">
            <w:pPr>
              <w:spacing w:after="0"/>
              <w:jc w:val="center"/>
            </w:pPr>
            <w:r w:rsidRPr="148F6988">
              <w:rPr>
                <w:b/>
                <w:bCs/>
              </w:rPr>
              <w:t>Blocker</w:t>
            </w:r>
          </w:p>
        </w:tc>
        <w:tc>
          <w:tcPr>
            <w:tcW w:w="3359" w:type="dxa"/>
            <w:vAlign w:val="center"/>
          </w:tcPr>
          <w:p w14:paraId="2940AE00" w14:textId="7151F708" w:rsidR="148F6988" w:rsidRDefault="148F6988" w:rsidP="148F6988">
            <w:pPr>
              <w:spacing w:after="0"/>
              <w:jc w:val="center"/>
            </w:pPr>
            <w:r w:rsidRPr="148F6988">
              <w:rPr>
                <w:b/>
                <w:bCs/>
              </w:rPr>
              <w:t>How It Shows Up</w:t>
            </w:r>
          </w:p>
        </w:tc>
        <w:tc>
          <w:tcPr>
            <w:tcW w:w="5569" w:type="dxa"/>
            <w:vAlign w:val="center"/>
          </w:tcPr>
          <w:p w14:paraId="37EABD6A" w14:textId="643EB0D6" w:rsidR="148F6988" w:rsidRDefault="148F6988" w:rsidP="148F6988">
            <w:pPr>
              <w:spacing w:after="0"/>
              <w:jc w:val="center"/>
            </w:pPr>
            <w:r w:rsidRPr="148F6988">
              <w:rPr>
                <w:b/>
                <w:bCs/>
              </w:rPr>
              <w:t>Owner-Level Mitigation</w:t>
            </w:r>
          </w:p>
        </w:tc>
      </w:tr>
      <w:tr w:rsidR="148F6988" w14:paraId="3FA5B50B" w14:textId="77777777" w:rsidTr="148F6988">
        <w:trPr>
          <w:trHeight w:val="300"/>
        </w:trPr>
        <w:tc>
          <w:tcPr>
            <w:tcW w:w="2380" w:type="dxa"/>
            <w:vAlign w:val="center"/>
          </w:tcPr>
          <w:p w14:paraId="54B350CC" w14:textId="3E692ECA" w:rsidR="148F6988" w:rsidRDefault="148F6988" w:rsidP="148F6988">
            <w:pPr>
              <w:spacing w:after="0"/>
            </w:pPr>
            <w:r>
              <w:t>Weak PM Ownership</w:t>
            </w:r>
          </w:p>
        </w:tc>
        <w:tc>
          <w:tcPr>
            <w:tcW w:w="3359" w:type="dxa"/>
            <w:vAlign w:val="center"/>
          </w:tcPr>
          <w:p w14:paraId="30BB63D6" w14:textId="19C687DA" w:rsidR="148F6988" w:rsidRDefault="148F6988" w:rsidP="148F6988">
            <w:pPr>
              <w:spacing w:after="0"/>
            </w:pPr>
            <w:r>
              <w:t>Repeated escalations, firefighting</w:t>
            </w:r>
          </w:p>
        </w:tc>
        <w:tc>
          <w:tcPr>
            <w:tcW w:w="5569" w:type="dxa"/>
            <w:vAlign w:val="center"/>
          </w:tcPr>
          <w:p w14:paraId="6DAAFDE8" w14:textId="27532072" w:rsidR="148F6988" w:rsidRDefault="148F6988" w:rsidP="148F6988">
            <w:pPr>
              <w:spacing w:after="0"/>
            </w:pPr>
            <w:r>
              <w:t>Coach, reset accountability, or recommend role correction</w:t>
            </w:r>
          </w:p>
        </w:tc>
      </w:tr>
      <w:tr w:rsidR="148F6988" w14:paraId="419581EC" w14:textId="77777777" w:rsidTr="148F6988">
        <w:trPr>
          <w:trHeight w:val="300"/>
        </w:trPr>
        <w:tc>
          <w:tcPr>
            <w:tcW w:w="2380" w:type="dxa"/>
            <w:vAlign w:val="center"/>
          </w:tcPr>
          <w:p w14:paraId="15154870" w14:textId="007E1E7B" w:rsidR="148F6988" w:rsidRDefault="148F6988" w:rsidP="148F6988">
            <w:pPr>
              <w:spacing w:after="0"/>
            </w:pPr>
            <w:r>
              <w:t>Cross-Program Conflicts</w:t>
            </w:r>
          </w:p>
        </w:tc>
        <w:tc>
          <w:tcPr>
            <w:tcW w:w="3359" w:type="dxa"/>
            <w:vAlign w:val="center"/>
          </w:tcPr>
          <w:p w14:paraId="67D96BE3" w14:textId="5D3A7A53" w:rsidR="148F6988" w:rsidRDefault="148F6988" w:rsidP="148F6988">
            <w:pPr>
              <w:spacing w:after="0"/>
            </w:pPr>
            <w:r>
              <w:t>Resource clashes, missed priorities</w:t>
            </w:r>
          </w:p>
        </w:tc>
        <w:tc>
          <w:tcPr>
            <w:tcW w:w="5569" w:type="dxa"/>
            <w:vAlign w:val="center"/>
          </w:tcPr>
          <w:p w14:paraId="79FDB8D3" w14:textId="06246995" w:rsidR="148F6988" w:rsidRDefault="148F6988" w:rsidP="148F6988">
            <w:pPr>
              <w:spacing w:after="0"/>
            </w:pPr>
            <w:r>
              <w:t>Facilitate leadership trade-offs with data</w:t>
            </w:r>
          </w:p>
        </w:tc>
      </w:tr>
      <w:tr w:rsidR="148F6988" w14:paraId="36D52C92" w14:textId="77777777" w:rsidTr="148F6988">
        <w:trPr>
          <w:trHeight w:val="300"/>
        </w:trPr>
        <w:tc>
          <w:tcPr>
            <w:tcW w:w="2380" w:type="dxa"/>
            <w:vAlign w:val="center"/>
          </w:tcPr>
          <w:p w14:paraId="2F797840" w14:textId="073C431E" w:rsidR="148F6988" w:rsidRDefault="148F6988" w:rsidP="148F6988">
            <w:pPr>
              <w:spacing w:after="0"/>
            </w:pPr>
            <w:r>
              <w:t>Unclear Success Metrics</w:t>
            </w:r>
          </w:p>
        </w:tc>
        <w:tc>
          <w:tcPr>
            <w:tcW w:w="3359" w:type="dxa"/>
            <w:vAlign w:val="center"/>
          </w:tcPr>
          <w:p w14:paraId="07D83A6D" w14:textId="031A11E7" w:rsidR="148F6988" w:rsidRDefault="148F6988" w:rsidP="148F6988">
            <w:pPr>
              <w:spacing w:after="0"/>
            </w:pPr>
            <w:r>
              <w:t>Delivery without value</w:t>
            </w:r>
          </w:p>
        </w:tc>
        <w:tc>
          <w:tcPr>
            <w:tcW w:w="5569" w:type="dxa"/>
            <w:vAlign w:val="center"/>
          </w:tcPr>
          <w:p w14:paraId="03455063" w14:textId="291C55EC" w:rsidR="148F6988" w:rsidRDefault="148F6988" w:rsidP="148F6988">
            <w:pPr>
              <w:spacing w:after="0"/>
            </w:pPr>
            <w:r>
              <w:t>Redefine program KPIs tied to business outcomes</w:t>
            </w:r>
          </w:p>
        </w:tc>
      </w:tr>
      <w:tr w:rsidR="148F6988" w14:paraId="4A66937A" w14:textId="77777777" w:rsidTr="148F6988">
        <w:trPr>
          <w:trHeight w:val="300"/>
        </w:trPr>
        <w:tc>
          <w:tcPr>
            <w:tcW w:w="2380" w:type="dxa"/>
            <w:vAlign w:val="center"/>
          </w:tcPr>
          <w:p w14:paraId="284D0A03" w14:textId="3D6A7C39" w:rsidR="148F6988" w:rsidRDefault="148F6988" w:rsidP="148F6988">
            <w:pPr>
              <w:spacing w:after="0"/>
            </w:pPr>
            <w:r>
              <w:t>Delayed Decisions</w:t>
            </w:r>
          </w:p>
        </w:tc>
        <w:tc>
          <w:tcPr>
            <w:tcW w:w="3359" w:type="dxa"/>
            <w:vAlign w:val="center"/>
          </w:tcPr>
          <w:p w14:paraId="280930D6" w14:textId="438919DE" w:rsidR="148F6988" w:rsidRDefault="148F6988" w:rsidP="148F6988">
            <w:pPr>
              <w:spacing w:after="0"/>
            </w:pPr>
            <w:r>
              <w:t>Program stagnation</w:t>
            </w:r>
          </w:p>
        </w:tc>
        <w:tc>
          <w:tcPr>
            <w:tcW w:w="5569" w:type="dxa"/>
            <w:vAlign w:val="center"/>
          </w:tcPr>
          <w:p w14:paraId="59F8A92C" w14:textId="749FAAFA" w:rsidR="148F6988" w:rsidRDefault="148F6988" w:rsidP="148F6988">
            <w:pPr>
              <w:spacing w:after="0"/>
            </w:pPr>
            <w:r>
              <w:t>Escalate with options, not problems</w:t>
            </w:r>
          </w:p>
        </w:tc>
      </w:tr>
      <w:tr w:rsidR="148F6988" w14:paraId="6AC3F92D" w14:textId="77777777" w:rsidTr="148F6988">
        <w:trPr>
          <w:trHeight w:val="300"/>
        </w:trPr>
        <w:tc>
          <w:tcPr>
            <w:tcW w:w="2380" w:type="dxa"/>
            <w:vAlign w:val="center"/>
          </w:tcPr>
          <w:p w14:paraId="7AB21B01" w14:textId="2CE2B7C2" w:rsidR="148F6988" w:rsidRDefault="148F6988" w:rsidP="148F6988">
            <w:pPr>
              <w:spacing w:after="0"/>
            </w:pPr>
            <w:r>
              <w:t>Reporting Overload</w:t>
            </w:r>
          </w:p>
        </w:tc>
        <w:tc>
          <w:tcPr>
            <w:tcW w:w="3359" w:type="dxa"/>
            <w:vAlign w:val="center"/>
          </w:tcPr>
          <w:p w14:paraId="1C49B259" w14:textId="440D85A9" w:rsidR="148F6988" w:rsidRDefault="148F6988" w:rsidP="148F6988">
            <w:pPr>
              <w:spacing w:after="0"/>
            </w:pPr>
            <w:r>
              <w:t>Time spent on status, not decisions</w:t>
            </w:r>
          </w:p>
        </w:tc>
        <w:tc>
          <w:tcPr>
            <w:tcW w:w="5569" w:type="dxa"/>
            <w:vAlign w:val="center"/>
          </w:tcPr>
          <w:p w14:paraId="52929FF6" w14:textId="0836C756" w:rsidR="148F6988" w:rsidRDefault="148F6988" w:rsidP="148F6988">
            <w:pPr>
              <w:spacing w:after="0"/>
            </w:pPr>
            <w:r>
              <w:t>Replace reports with decision dashboards</w:t>
            </w:r>
          </w:p>
        </w:tc>
      </w:tr>
    </w:tbl>
    <w:p w14:paraId="060988D1" w14:textId="6D90DB94" w:rsidR="615E8CF3" w:rsidRDefault="615E8CF3" w:rsidP="148F6988">
      <w:pPr>
        <w:rPr>
          <w:rFonts w:ascii="Calibri" w:hAnsi="Calibri" w:cs="Calibri"/>
          <w:b/>
          <w:bCs/>
          <w:color w:val="0E2740"/>
          <w:sz w:val="28"/>
          <w:szCs w:val="28"/>
        </w:rPr>
      </w:pPr>
    </w:p>
    <w:p w14:paraId="410B32F4" w14:textId="0E926BCF" w:rsidR="615E8CF3" w:rsidRDefault="5C259353" w:rsidP="148F6988">
      <w:pPr>
        <w:spacing w:before="240" w:after="240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148F6988">
        <w:rPr>
          <w:rFonts w:eastAsiaTheme="minorEastAsia"/>
          <w:b/>
          <w:bCs/>
          <w:color w:val="215E99" w:themeColor="text2" w:themeTint="BF"/>
          <w:sz w:val="28"/>
          <w:szCs w:val="28"/>
        </w:rPr>
        <w:t>Early Indicators of Success</w:t>
      </w:r>
    </w:p>
    <w:p w14:paraId="5477A7E5" w14:textId="3CCEE2B7" w:rsidR="615E8CF3" w:rsidRDefault="5C259353" w:rsidP="148F6988">
      <w:pPr>
        <w:pStyle w:val="ListParagraph"/>
        <w:numPr>
          <w:ilvl w:val="0"/>
          <w:numId w:val="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148F6988">
        <w:rPr>
          <w:rFonts w:ascii="Cambria" w:eastAsia="Cambria" w:hAnsi="Cambria" w:cs="Cambria"/>
          <w:sz w:val="24"/>
          <w:szCs w:val="24"/>
        </w:rPr>
        <w:t>≥95% alignment to business KPIs</w:t>
      </w:r>
    </w:p>
    <w:p w14:paraId="45C46C40" w14:textId="3AF7C2A3" w:rsidR="615E8CF3" w:rsidRDefault="5C259353" w:rsidP="148F6988">
      <w:pPr>
        <w:pStyle w:val="ListParagraph"/>
        <w:numPr>
          <w:ilvl w:val="0"/>
          <w:numId w:val="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148F6988">
        <w:rPr>
          <w:rFonts w:ascii="Cambria" w:eastAsia="Cambria" w:hAnsi="Cambria" w:cs="Cambria"/>
          <w:sz w:val="24"/>
          <w:szCs w:val="24"/>
        </w:rPr>
        <w:t>Fewer than 2 critical escalations per quarter.</w:t>
      </w:r>
    </w:p>
    <w:p w14:paraId="3C7B6A8C" w14:textId="18D0EB79" w:rsidR="615E8CF3" w:rsidRDefault="5C259353" w:rsidP="148F6988">
      <w:pPr>
        <w:pStyle w:val="ListParagraph"/>
        <w:numPr>
          <w:ilvl w:val="0"/>
          <w:numId w:val="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148F6988">
        <w:rPr>
          <w:rFonts w:ascii="Cambria" w:eastAsia="Cambria" w:hAnsi="Cambria" w:cs="Cambria"/>
          <w:sz w:val="24"/>
          <w:szCs w:val="24"/>
        </w:rPr>
        <w:t>Leadership trusts program data for decisions.</w:t>
      </w:r>
    </w:p>
    <w:p w14:paraId="62D95AC3" w14:textId="18C3BF97" w:rsidR="615E8CF3" w:rsidRDefault="5C259353" w:rsidP="148F6988">
      <w:pPr>
        <w:pStyle w:val="ListParagraph"/>
        <w:numPr>
          <w:ilvl w:val="0"/>
          <w:numId w:val="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148F6988">
        <w:rPr>
          <w:rFonts w:ascii="Cambria" w:eastAsia="Cambria" w:hAnsi="Cambria" w:cs="Cambria"/>
          <w:sz w:val="24"/>
          <w:szCs w:val="24"/>
        </w:rPr>
        <w:t>PMs operate independently with strong ownership.</w:t>
      </w:r>
    </w:p>
    <w:p w14:paraId="2BC7794B" w14:textId="0A2D1D4F" w:rsidR="615E8CF3" w:rsidRDefault="615E8CF3" w:rsidP="148F6988">
      <w:pPr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</w:p>
    <w:p w14:paraId="59C194E0" w14:textId="503EA3D6" w:rsidR="0018672A" w:rsidRPr="0018672A" w:rsidRDefault="0018672A">
      <w:pPr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18672A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lastRenderedPageBreak/>
        <w:t>Artifacts owned by Program managers</w:t>
      </w:r>
    </w:p>
    <w:p w14:paraId="02CFD4D0" w14:textId="07C300ED" w:rsidR="0018672A" w:rsidRDefault="0018672A" w:rsidP="0018672A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Program Roadmap</w:t>
      </w:r>
    </w:p>
    <w:p w14:paraId="3361AEC6" w14:textId="101FF399" w:rsidR="0018672A" w:rsidRDefault="0075430A" w:rsidP="0018672A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Risk Register</w:t>
      </w:r>
    </w:p>
    <w:p w14:paraId="4BE7EA31" w14:textId="1AC0FA48" w:rsidR="0075430A" w:rsidRDefault="0075430A" w:rsidP="0018672A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Dependency Map</w:t>
      </w:r>
    </w:p>
    <w:p w14:paraId="7076FE54" w14:textId="0BE9D22B" w:rsidR="0075430A" w:rsidRDefault="0075430A" w:rsidP="0018672A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RACI Matrix</w:t>
      </w:r>
    </w:p>
    <w:p w14:paraId="7302EE27" w14:textId="08E180CA" w:rsidR="0075430A" w:rsidRDefault="0075430A" w:rsidP="0018672A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Change Management Plan</w:t>
      </w:r>
    </w:p>
    <w:p w14:paraId="511B8B17" w14:textId="78E93940" w:rsidR="0075430A" w:rsidRDefault="0075430A" w:rsidP="0018672A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Program Budget Report</w:t>
      </w:r>
    </w:p>
    <w:p w14:paraId="6F047182" w14:textId="01C1C9FC" w:rsidR="0075430A" w:rsidRPr="0018672A" w:rsidRDefault="0075430A" w:rsidP="0018672A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Program Dashboard/Scorecard</w:t>
      </w:r>
    </w:p>
    <w:p w14:paraId="0C53A32D" w14:textId="69341735" w:rsidR="1380C17C" w:rsidRDefault="1380C17C" w:rsidP="148F6988">
      <w:pPr>
        <w:pStyle w:val="Heading2"/>
        <w:spacing w:before="200" w:after="0" w:line="276" w:lineRule="auto"/>
        <w:rPr>
          <w:rFonts w:ascii="Calibri" w:eastAsia="Calibri" w:hAnsi="Calibri" w:cs="Calibri"/>
          <w:b/>
          <w:bCs/>
          <w:color w:val="4F81BD"/>
          <w:sz w:val="26"/>
          <w:szCs w:val="26"/>
          <w:lang w:val="en-GB"/>
        </w:rPr>
      </w:pPr>
      <w:r w:rsidRPr="148F6988">
        <w:rPr>
          <w:rFonts w:ascii="Calibri" w:eastAsia="Calibri" w:hAnsi="Calibri" w:cs="Calibri"/>
          <w:b/>
          <w:bCs/>
          <w:color w:val="4F81BD"/>
          <w:sz w:val="26"/>
          <w:szCs w:val="26"/>
        </w:rPr>
        <w:t>Project Management Career Architecture</w:t>
      </w:r>
    </w:p>
    <w:p w14:paraId="484E447E" w14:textId="626EA73C" w:rsidR="148F6988" w:rsidRDefault="148F6988" w:rsidP="148F6988">
      <w:pPr>
        <w:ind w:hanging="360"/>
        <w:rPr>
          <w:rFonts w:ascii="Cambria" w:eastAsia="Cambria" w:hAnsi="Cambria" w:cs="Cambria"/>
          <w:color w:val="000000" w:themeColor="text1"/>
          <w:lang w:val="en-GB"/>
        </w:rPr>
      </w:pPr>
    </w:p>
    <w:p w14:paraId="5E9C871E" w14:textId="01F6C688" w:rsidR="1380C17C" w:rsidRDefault="1380C17C" w:rsidP="148F6988">
      <w:pPr>
        <w:pStyle w:val="Heading2"/>
        <w:spacing w:before="200" w:after="0" w:line="276" w:lineRule="auto"/>
        <w:rPr>
          <w:rFonts w:ascii="Calibri" w:eastAsia="Calibri" w:hAnsi="Calibri" w:cs="Calibri"/>
          <w:b/>
          <w:bCs/>
          <w:color w:val="4F81BD"/>
          <w:sz w:val="26"/>
          <w:szCs w:val="26"/>
          <w:lang w:val="en-GB"/>
        </w:rPr>
      </w:pPr>
      <w:r w:rsidRPr="148F6988">
        <w:rPr>
          <w:rFonts w:ascii="Calibri" w:eastAsia="Calibri" w:hAnsi="Calibri" w:cs="Calibri"/>
          <w:b/>
          <w:bCs/>
          <w:color w:val="4F81BD"/>
          <w:sz w:val="26"/>
          <w:szCs w:val="26"/>
        </w:rPr>
        <w:t>The 4-Stage Growth Journey</w:t>
      </w:r>
    </w:p>
    <w:p w14:paraId="5843C489" w14:textId="2DF76481" w:rsidR="1380C17C" w:rsidRDefault="1380C17C" w:rsidP="148F6988">
      <w:pPr>
        <w:pStyle w:val="Heading4"/>
        <w:spacing w:before="319" w:after="319"/>
        <w:rPr>
          <w:rFonts w:ascii="Calibri" w:eastAsia="Calibri" w:hAnsi="Calibri" w:cs="Calibri"/>
          <w:b/>
          <w:bCs/>
          <w:color w:val="4F81BD"/>
          <w:sz w:val="24"/>
          <w:szCs w:val="24"/>
          <w:lang w:val="en-GB"/>
        </w:rPr>
      </w:pPr>
      <w:r w:rsidRPr="148F6988">
        <w:rPr>
          <w:rFonts w:ascii="Calibri" w:eastAsia="Calibri" w:hAnsi="Calibri" w:cs="Calibri"/>
          <w:b/>
          <w:bCs/>
          <w:color w:val="4F81BD"/>
          <w:sz w:val="24"/>
          <w:szCs w:val="24"/>
        </w:rPr>
        <w:t>Stage 1: The Contributor (The Execution Engine)</w:t>
      </w:r>
    </w:p>
    <w:p w14:paraId="7A4D6F99" w14:textId="74169244" w:rsidR="1380C17C" w:rsidRDefault="1380C17C" w:rsidP="148F6988">
      <w:pPr>
        <w:pStyle w:val="ListParagraph"/>
        <w:numPr>
          <w:ilvl w:val="0"/>
          <w:numId w:val="6"/>
        </w:numPr>
        <w:spacing w:before="240" w:after="240"/>
        <w:rPr>
          <w:rFonts w:ascii="Cambria" w:eastAsia="Cambria" w:hAnsi="Cambria" w:cs="Cambria"/>
          <w:color w:val="000000" w:themeColor="text1"/>
          <w:lang w:val="en-GB"/>
        </w:rPr>
      </w:pPr>
      <w:r w:rsidRPr="148F6988">
        <w:rPr>
          <w:rFonts w:ascii="Cambria" w:eastAsia="Cambria" w:hAnsi="Cambria" w:cs="Cambria"/>
          <w:b/>
          <w:bCs/>
          <w:color w:val="000000" w:themeColor="text1"/>
        </w:rPr>
        <w:t>Project Lead / Project Coordinator (4+ Years)</w:t>
      </w:r>
    </w:p>
    <w:p w14:paraId="5DB267BE" w14:textId="7AD0E75B" w:rsidR="1380C17C" w:rsidRDefault="1380C17C" w:rsidP="148F6988">
      <w:pPr>
        <w:pStyle w:val="ListParagraph"/>
        <w:numPr>
          <w:ilvl w:val="1"/>
          <w:numId w:val="6"/>
        </w:numPr>
        <w:spacing w:before="240" w:after="240"/>
        <w:rPr>
          <w:rFonts w:ascii="Cambria" w:eastAsia="Cambria" w:hAnsi="Cambria" w:cs="Cambria"/>
          <w:color w:val="000000" w:themeColor="text1"/>
          <w:lang w:val="en-GB"/>
        </w:rPr>
      </w:pPr>
      <w:r w:rsidRPr="148F6988">
        <w:rPr>
          <w:rFonts w:ascii="Cambria" w:eastAsia="Cambria" w:hAnsi="Cambria" w:cs="Cambria"/>
          <w:b/>
          <w:bCs/>
          <w:color w:val="000000" w:themeColor="text1"/>
        </w:rPr>
        <w:t>Focus:</w:t>
      </w:r>
      <w:r w:rsidRPr="148F6988">
        <w:rPr>
          <w:rFonts w:ascii="Cambria" w:eastAsia="Cambria" w:hAnsi="Cambria" w:cs="Cambria"/>
          <w:color w:val="000000" w:themeColor="text1"/>
        </w:rPr>
        <w:t xml:space="preserve"> Task orchestration and data integrity.</w:t>
      </w:r>
    </w:p>
    <w:p w14:paraId="0B031F0D" w14:textId="6152908A" w:rsidR="1380C17C" w:rsidRDefault="1380C17C" w:rsidP="148F6988">
      <w:pPr>
        <w:pStyle w:val="ListParagraph"/>
        <w:numPr>
          <w:ilvl w:val="1"/>
          <w:numId w:val="6"/>
        </w:numPr>
        <w:spacing w:before="240" w:after="240"/>
        <w:rPr>
          <w:rFonts w:ascii="Cambria" w:eastAsia="Cambria" w:hAnsi="Cambria" w:cs="Cambria"/>
          <w:color w:val="000000" w:themeColor="text1"/>
          <w:lang w:val="en-GB"/>
        </w:rPr>
      </w:pPr>
      <w:r w:rsidRPr="148F6988">
        <w:rPr>
          <w:rFonts w:ascii="Cambria" w:eastAsia="Cambria" w:hAnsi="Cambria" w:cs="Cambria"/>
          <w:b/>
          <w:bCs/>
          <w:color w:val="000000" w:themeColor="text1"/>
        </w:rPr>
        <w:t>Metric:</w:t>
      </w:r>
      <w:r w:rsidRPr="148F6988">
        <w:rPr>
          <w:rFonts w:ascii="Cambria" w:eastAsia="Cambria" w:hAnsi="Cambria" w:cs="Cambria"/>
          <w:color w:val="000000" w:themeColor="text1"/>
        </w:rPr>
        <w:t xml:space="preserve"> 100% Jira hygiene and meeting coordination.</w:t>
      </w:r>
    </w:p>
    <w:p w14:paraId="3425D90F" w14:textId="524DA0CB" w:rsidR="1380C17C" w:rsidRDefault="1380C17C" w:rsidP="148F6988">
      <w:pPr>
        <w:pStyle w:val="ListParagraph"/>
        <w:numPr>
          <w:ilvl w:val="0"/>
          <w:numId w:val="6"/>
        </w:numPr>
        <w:spacing w:before="240" w:after="240"/>
        <w:rPr>
          <w:rFonts w:ascii="Cambria" w:eastAsia="Cambria" w:hAnsi="Cambria" w:cs="Cambria"/>
          <w:color w:val="000000" w:themeColor="text1"/>
          <w:lang w:val="en-GB"/>
        </w:rPr>
      </w:pPr>
      <w:r w:rsidRPr="148F6988">
        <w:rPr>
          <w:rFonts w:ascii="Cambria" w:eastAsia="Cambria" w:hAnsi="Cambria" w:cs="Cambria"/>
          <w:b/>
          <w:bCs/>
          <w:color w:val="000000" w:themeColor="text1"/>
        </w:rPr>
        <w:t>Associate Project Manager (6+ Years)</w:t>
      </w:r>
    </w:p>
    <w:p w14:paraId="4D97C399" w14:textId="240726F7" w:rsidR="1380C17C" w:rsidRDefault="1380C17C" w:rsidP="148F6988">
      <w:pPr>
        <w:pStyle w:val="ListParagraph"/>
        <w:numPr>
          <w:ilvl w:val="1"/>
          <w:numId w:val="6"/>
        </w:numPr>
        <w:spacing w:before="240" w:after="240"/>
        <w:rPr>
          <w:rFonts w:ascii="Cambria" w:eastAsia="Cambria" w:hAnsi="Cambria" w:cs="Cambria"/>
          <w:color w:val="000000" w:themeColor="text1"/>
          <w:lang w:val="en-GB"/>
        </w:rPr>
      </w:pPr>
      <w:r w:rsidRPr="148F6988">
        <w:rPr>
          <w:rFonts w:ascii="Cambria" w:eastAsia="Cambria" w:hAnsi="Cambria" w:cs="Cambria"/>
          <w:b/>
          <w:bCs/>
          <w:color w:val="000000" w:themeColor="text1"/>
        </w:rPr>
        <w:t>Focus:</w:t>
      </w:r>
      <w:r w:rsidRPr="148F6988">
        <w:rPr>
          <w:rFonts w:ascii="Cambria" w:eastAsia="Cambria" w:hAnsi="Cambria" w:cs="Cambria"/>
          <w:color w:val="000000" w:themeColor="text1"/>
        </w:rPr>
        <w:t xml:space="preserve"> Support in project planning and RAID log maintenance.</w:t>
      </w:r>
    </w:p>
    <w:p w14:paraId="419455F3" w14:textId="4B5FF336" w:rsidR="1380C17C" w:rsidRDefault="1380C17C" w:rsidP="148F6988">
      <w:pPr>
        <w:pStyle w:val="ListParagraph"/>
        <w:numPr>
          <w:ilvl w:val="1"/>
          <w:numId w:val="6"/>
        </w:numPr>
        <w:spacing w:before="240" w:after="240"/>
        <w:rPr>
          <w:rFonts w:ascii="Cambria" w:eastAsia="Cambria" w:hAnsi="Cambria" w:cs="Cambria"/>
          <w:color w:val="000000" w:themeColor="text1"/>
          <w:lang w:val="en-GB"/>
        </w:rPr>
      </w:pPr>
      <w:r w:rsidRPr="148F6988">
        <w:rPr>
          <w:rFonts w:ascii="Cambria" w:eastAsia="Cambria" w:hAnsi="Cambria" w:cs="Cambria"/>
          <w:b/>
          <w:bCs/>
          <w:color w:val="000000" w:themeColor="text1"/>
        </w:rPr>
        <w:t>Metric:</w:t>
      </w:r>
      <w:r w:rsidRPr="148F6988">
        <w:rPr>
          <w:rFonts w:ascii="Cambria" w:eastAsia="Cambria" w:hAnsi="Cambria" w:cs="Cambria"/>
          <w:color w:val="000000" w:themeColor="text1"/>
        </w:rPr>
        <w:t xml:space="preserve"> Zero "surprise" blockers; consistent status reporting.</w:t>
      </w:r>
    </w:p>
    <w:p w14:paraId="7099D0CC" w14:textId="5850A0AF" w:rsidR="1380C17C" w:rsidRDefault="1380C17C" w:rsidP="148F6988">
      <w:pPr>
        <w:pStyle w:val="Heading4"/>
        <w:spacing w:before="319" w:after="319"/>
        <w:rPr>
          <w:rFonts w:ascii="Calibri" w:eastAsia="Calibri" w:hAnsi="Calibri" w:cs="Calibri"/>
          <w:b/>
          <w:bCs/>
          <w:color w:val="4F81BD"/>
          <w:sz w:val="24"/>
          <w:szCs w:val="24"/>
          <w:lang w:val="en-GB"/>
        </w:rPr>
      </w:pPr>
      <w:r w:rsidRPr="148F6988">
        <w:rPr>
          <w:rFonts w:ascii="Calibri" w:eastAsia="Calibri" w:hAnsi="Calibri" w:cs="Calibri"/>
          <w:b/>
          <w:bCs/>
          <w:color w:val="4F81BD"/>
          <w:sz w:val="24"/>
          <w:szCs w:val="24"/>
        </w:rPr>
        <w:t>Stage 2: The Owner (The Business Engine)</w:t>
      </w:r>
    </w:p>
    <w:p w14:paraId="53463188" w14:textId="0F3C6F6B" w:rsidR="1380C17C" w:rsidRDefault="1380C17C" w:rsidP="148F6988">
      <w:pPr>
        <w:pStyle w:val="ListParagraph"/>
        <w:numPr>
          <w:ilvl w:val="0"/>
          <w:numId w:val="5"/>
        </w:numPr>
        <w:spacing w:before="240" w:after="240"/>
        <w:rPr>
          <w:rFonts w:ascii="Cambria" w:eastAsia="Cambria" w:hAnsi="Cambria" w:cs="Cambria"/>
          <w:color w:val="000000" w:themeColor="text1"/>
          <w:lang w:val="en-GB"/>
        </w:rPr>
      </w:pPr>
      <w:r w:rsidRPr="148F6988">
        <w:rPr>
          <w:rFonts w:ascii="Cambria" w:eastAsia="Cambria" w:hAnsi="Cambria" w:cs="Cambria"/>
          <w:b/>
          <w:bCs/>
          <w:color w:val="000000" w:themeColor="text1"/>
        </w:rPr>
        <w:t>Project Manager / Technical PM (8+ Years)</w:t>
      </w:r>
    </w:p>
    <w:p w14:paraId="77EE5836" w14:textId="6486AE18" w:rsidR="1380C17C" w:rsidRDefault="1380C17C" w:rsidP="148F6988">
      <w:pPr>
        <w:pStyle w:val="ListParagraph"/>
        <w:numPr>
          <w:ilvl w:val="1"/>
          <w:numId w:val="5"/>
        </w:numPr>
        <w:spacing w:before="240" w:after="240"/>
        <w:rPr>
          <w:rFonts w:ascii="Cambria" w:eastAsia="Cambria" w:hAnsi="Cambria" w:cs="Cambria"/>
          <w:color w:val="000000" w:themeColor="text1"/>
          <w:lang w:val="en-GB"/>
        </w:rPr>
      </w:pPr>
      <w:r w:rsidRPr="148F6988">
        <w:rPr>
          <w:rFonts w:ascii="Cambria" w:eastAsia="Cambria" w:hAnsi="Cambria" w:cs="Cambria"/>
          <w:b/>
          <w:bCs/>
          <w:color w:val="000000" w:themeColor="text1"/>
        </w:rPr>
        <w:t>Focus:</w:t>
      </w:r>
      <w:r w:rsidRPr="148F6988">
        <w:rPr>
          <w:rFonts w:ascii="Cambria" w:eastAsia="Cambria" w:hAnsi="Cambria" w:cs="Cambria"/>
          <w:color w:val="000000" w:themeColor="text1"/>
        </w:rPr>
        <w:t xml:space="preserve"> End-to-end P&amp;L Accountability.</w:t>
      </w:r>
    </w:p>
    <w:p w14:paraId="2C193024" w14:textId="48A9BEAD" w:rsidR="1380C17C" w:rsidRDefault="1380C17C" w:rsidP="148F6988">
      <w:pPr>
        <w:pStyle w:val="ListParagraph"/>
        <w:numPr>
          <w:ilvl w:val="1"/>
          <w:numId w:val="5"/>
        </w:numPr>
        <w:spacing w:before="240" w:after="240"/>
        <w:rPr>
          <w:rFonts w:ascii="Cambria" w:eastAsia="Cambria" w:hAnsi="Cambria" w:cs="Cambria"/>
          <w:color w:val="000000" w:themeColor="text1"/>
          <w:lang w:val="en-GB"/>
        </w:rPr>
      </w:pPr>
      <w:r w:rsidRPr="148F6988">
        <w:rPr>
          <w:rFonts w:ascii="Cambria" w:eastAsia="Cambria" w:hAnsi="Cambria" w:cs="Cambria"/>
          <w:b/>
          <w:bCs/>
          <w:color w:val="000000" w:themeColor="text1"/>
        </w:rPr>
        <w:t>Metric:</w:t>
      </w:r>
      <w:r w:rsidRPr="148F6988">
        <w:rPr>
          <w:rFonts w:ascii="Cambria" w:eastAsia="Cambria" w:hAnsi="Cambria" w:cs="Cambria"/>
          <w:color w:val="000000" w:themeColor="text1"/>
        </w:rPr>
        <w:t xml:space="preserve"> </w:t>
      </w:r>
      <w:r w:rsidRPr="148F6988">
        <w:rPr>
          <w:rFonts w:ascii="Cambria" w:eastAsia="Cambria" w:hAnsi="Cambria" w:cs="Cambria"/>
          <w:b/>
          <w:bCs/>
          <w:color w:val="000000" w:themeColor="text1"/>
        </w:rPr>
        <w:t>Portfolio Gross Margin ≥ 35%</w:t>
      </w:r>
      <w:r w:rsidRPr="148F6988">
        <w:rPr>
          <w:rFonts w:ascii="Cambria" w:eastAsia="Cambria" w:hAnsi="Cambria" w:cs="Cambria"/>
          <w:color w:val="000000" w:themeColor="text1"/>
        </w:rPr>
        <w:t>; On-time delivery.</w:t>
      </w:r>
    </w:p>
    <w:p w14:paraId="3C0C53AD" w14:textId="4B9165F2" w:rsidR="1380C17C" w:rsidRDefault="1380C17C" w:rsidP="148F6988">
      <w:pPr>
        <w:pStyle w:val="ListParagraph"/>
        <w:numPr>
          <w:ilvl w:val="0"/>
          <w:numId w:val="5"/>
        </w:numPr>
        <w:spacing w:before="240" w:after="240"/>
        <w:rPr>
          <w:rFonts w:ascii="Cambria" w:eastAsia="Cambria" w:hAnsi="Cambria" w:cs="Cambria"/>
          <w:color w:val="000000" w:themeColor="text1"/>
          <w:lang w:val="en-GB"/>
        </w:rPr>
      </w:pPr>
      <w:r w:rsidRPr="148F6988">
        <w:rPr>
          <w:rFonts w:ascii="Cambria" w:eastAsia="Cambria" w:hAnsi="Cambria" w:cs="Cambria"/>
          <w:b/>
          <w:bCs/>
          <w:color w:val="000000" w:themeColor="text1"/>
        </w:rPr>
        <w:t>Senior Project Manager (10+ Years)</w:t>
      </w:r>
    </w:p>
    <w:p w14:paraId="59CA2129" w14:textId="1D54508B" w:rsidR="1380C17C" w:rsidRDefault="1380C17C" w:rsidP="148F6988">
      <w:pPr>
        <w:pStyle w:val="ListParagraph"/>
        <w:numPr>
          <w:ilvl w:val="1"/>
          <w:numId w:val="5"/>
        </w:numPr>
        <w:spacing w:before="240" w:after="240"/>
        <w:rPr>
          <w:rFonts w:ascii="Cambria" w:eastAsia="Cambria" w:hAnsi="Cambria" w:cs="Cambria"/>
          <w:color w:val="000000" w:themeColor="text1"/>
          <w:lang w:val="en-GB"/>
        </w:rPr>
      </w:pPr>
      <w:r w:rsidRPr="148F6988">
        <w:rPr>
          <w:rFonts w:ascii="Cambria" w:eastAsia="Cambria" w:hAnsi="Cambria" w:cs="Cambria"/>
          <w:b/>
          <w:bCs/>
          <w:color w:val="000000" w:themeColor="text1"/>
        </w:rPr>
        <w:t>Focus:</w:t>
      </w:r>
      <w:r w:rsidRPr="148F6988">
        <w:rPr>
          <w:rFonts w:ascii="Cambria" w:eastAsia="Cambria" w:hAnsi="Cambria" w:cs="Cambria"/>
          <w:color w:val="000000" w:themeColor="text1"/>
        </w:rPr>
        <w:t xml:space="preserve"> Managing high-complexity or multi-pod projects.</w:t>
      </w:r>
    </w:p>
    <w:p w14:paraId="39C6061E" w14:textId="2A33B036" w:rsidR="1380C17C" w:rsidRDefault="1380C17C" w:rsidP="148F6988">
      <w:pPr>
        <w:pStyle w:val="ListParagraph"/>
        <w:numPr>
          <w:ilvl w:val="1"/>
          <w:numId w:val="5"/>
        </w:numPr>
        <w:spacing w:before="240" w:after="240"/>
        <w:rPr>
          <w:rFonts w:ascii="Cambria" w:eastAsia="Cambria" w:hAnsi="Cambria" w:cs="Cambria"/>
          <w:color w:val="000000" w:themeColor="text1"/>
          <w:lang w:val="en-GB"/>
        </w:rPr>
      </w:pPr>
      <w:r w:rsidRPr="148F6988">
        <w:rPr>
          <w:rFonts w:ascii="Cambria" w:eastAsia="Cambria" w:hAnsi="Cambria" w:cs="Cambria"/>
          <w:b/>
          <w:bCs/>
          <w:color w:val="000000" w:themeColor="text1"/>
        </w:rPr>
        <w:t>Metric:</w:t>
      </w:r>
      <w:r w:rsidRPr="148F6988">
        <w:rPr>
          <w:rFonts w:ascii="Cambria" w:eastAsia="Cambria" w:hAnsi="Cambria" w:cs="Cambria"/>
          <w:color w:val="000000" w:themeColor="text1"/>
        </w:rPr>
        <w:t xml:space="preserve"> Account retention and strategic risk mitigation.</w:t>
      </w:r>
    </w:p>
    <w:p w14:paraId="463A00D7" w14:textId="46A37554" w:rsidR="1380C17C" w:rsidRDefault="1380C17C" w:rsidP="148F6988">
      <w:pPr>
        <w:pStyle w:val="Heading4"/>
        <w:spacing w:before="319" w:after="319"/>
        <w:rPr>
          <w:rFonts w:ascii="Calibri" w:eastAsia="Calibri" w:hAnsi="Calibri" w:cs="Calibri"/>
          <w:b/>
          <w:bCs/>
          <w:color w:val="4F81BD"/>
          <w:sz w:val="24"/>
          <w:szCs w:val="24"/>
          <w:lang w:val="en-GB"/>
        </w:rPr>
      </w:pPr>
      <w:r w:rsidRPr="148F6988">
        <w:rPr>
          <w:rFonts w:ascii="Calibri" w:eastAsia="Calibri" w:hAnsi="Calibri" w:cs="Calibri"/>
          <w:b/>
          <w:bCs/>
          <w:color w:val="4F81BD"/>
          <w:sz w:val="24"/>
          <w:szCs w:val="24"/>
        </w:rPr>
        <w:t>Stage 3: The Portfolio Leader (The Alignment Engine)</w:t>
      </w:r>
    </w:p>
    <w:p w14:paraId="7EDF1819" w14:textId="01FB2807" w:rsidR="1380C17C" w:rsidRDefault="1380C17C" w:rsidP="148F6988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000000" w:themeColor="text1"/>
          <w:lang w:val="en-GB"/>
        </w:rPr>
      </w:pPr>
      <w:r w:rsidRPr="148F6988">
        <w:rPr>
          <w:rFonts w:ascii="Cambria" w:eastAsia="Cambria" w:hAnsi="Cambria" w:cs="Cambria"/>
          <w:b/>
          <w:bCs/>
          <w:color w:val="000000" w:themeColor="text1"/>
        </w:rPr>
        <w:t>Program Manager (12+ Years)</w:t>
      </w:r>
    </w:p>
    <w:p w14:paraId="3894F3FB" w14:textId="6CDC9081" w:rsidR="1380C17C" w:rsidRDefault="1380C17C" w:rsidP="148F6988">
      <w:pPr>
        <w:pStyle w:val="ListParagraph"/>
        <w:numPr>
          <w:ilvl w:val="1"/>
          <w:numId w:val="4"/>
        </w:numPr>
        <w:spacing w:before="240" w:after="240"/>
        <w:rPr>
          <w:rFonts w:ascii="Cambria" w:eastAsia="Cambria" w:hAnsi="Cambria" w:cs="Cambria"/>
          <w:color w:val="000000" w:themeColor="text1"/>
          <w:lang w:val="en-GB"/>
        </w:rPr>
      </w:pPr>
      <w:r w:rsidRPr="148F6988">
        <w:rPr>
          <w:rFonts w:ascii="Cambria" w:eastAsia="Cambria" w:hAnsi="Cambria" w:cs="Cambria"/>
          <w:b/>
          <w:bCs/>
          <w:color w:val="000000" w:themeColor="text1"/>
        </w:rPr>
        <w:t>Focus:</w:t>
      </w:r>
      <w:r w:rsidRPr="148F6988">
        <w:rPr>
          <w:rFonts w:ascii="Cambria" w:eastAsia="Cambria" w:hAnsi="Cambria" w:cs="Cambria"/>
          <w:color w:val="000000" w:themeColor="text1"/>
        </w:rPr>
        <w:t xml:space="preserve"> Cross-functional swarming and strategic outcome alignment.</w:t>
      </w:r>
    </w:p>
    <w:p w14:paraId="6E25FD56" w14:textId="53481650" w:rsidR="1380C17C" w:rsidRDefault="1380C17C" w:rsidP="148F6988">
      <w:pPr>
        <w:pStyle w:val="ListParagraph"/>
        <w:numPr>
          <w:ilvl w:val="1"/>
          <w:numId w:val="4"/>
        </w:numPr>
        <w:spacing w:before="240" w:after="240"/>
        <w:rPr>
          <w:rFonts w:ascii="Cambria" w:eastAsia="Cambria" w:hAnsi="Cambria" w:cs="Cambria"/>
          <w:color w:val="000000" w:themeColor="text1"/>
          <w:lang w:val="en-GB"/>
        </w:rPr>
      </w:pPr>
      <w:r w:rsidRPr="148F6988">
        <w:rPr>
          <w:rFonts w:ascii="Cambria" w:eastAsia="Cambria" w:hAnsi="Cambria" w:cs="Cambria"/>
          <w:b/>
          <w:bCs/>
          <w:color w:val="000000" w:themeColor="text1"/>
        </w:rPr>
        <w:t>Metric:</w:t>
      </w:r>
      <w:r w:rsidRPr="148F6988">
        <w:rPr>
          <w:rFonts w:ascii="Cambria" w:eastAsia="Cambria" w:hAnsi="Cambria" w:cs="Cambria"/>
          <w:color w:val="000000" w:themeColor="text1"/>
        </w:rPr>
        <w:t xml:space="preserve"> </w:t>
      </w:r>
      <w:r w:rsidRPr="148F6988">
        <w:rPr>
          <w:rFonts w:ascii="Cambria" w:eastAsia="Cambria" w:hAnsi="Cambria" w:cs="Cambria"/>
          <w:b/>
          <w:bCs/>
          <w:color w:val="000000" w:themeColor="text1"/>
        </w:rPr>
        <w:t>95% Alignment with Global KPIs</w:t>
      </w:r>
      <w:r w:rsidRPr="148F6988">
        <w:rPr>
          <w:rFonts w:ascii="Cambria" w:eastAsia="Cambria" w:hAnsi="Cambria" w:cs="Cambria"/>
          <w:color w:val="000000" w:themeColor="text1"/>
        </w:rPr>
        <w:t>; Resource efficiency.</w:t>
      </w:r>
    </w:p>
    <w:p w14:paraId="7274FA1A" w14:textId="045D09BC" w:rsidR="1380C17C" w:rsidRDefault="1380C17C" w:rsidP="148F6988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000000" w:themeColor="text1"/>
          <w:lang w:val="en-GB"/>
        </w:rPr>
      </w:pPr>
      <w:r w:rsidRPr="148F6988">
        <w:rPr>
          <w:rFonts w:ascii="Cambria" w:eastAsia="Cambria" w:hAnsi="Cambria" w:cs="Cambria"/>
          <w:b/>
          <w:bCs/>
          <w:color w:val="000000" w:themeColor="text1"/>
        </w:rPr>
        <w:t>Director of Delivery (15+ Years)</w:t>
      </w:r>
    </w:p>
    <w:p w14:paraId="1E60DB84" w14:textId="44EAD3DD" w:rsidR="1380C17C" w:rsidRDefault="1380C17C" w:rsidP="148F6988">
      <w:pPr>
        <w:pStyle w:val="ListParagraph"/>
        <w:numPr>
          <w:ilvl w:val="1"/>
          <w:numId w:val="4"/>
        </w:numPr>
        <w:spacing w:before="240" w:after="240"/>
        <w:rPr>
          <w:rFonts w:ascii="Cambria" w:eastAsia="Cambria" w:hAnsi="Cambria" w:cs="Cambria"/>
          <w:color w:val="000000" w:themeColor="text1"/>
          <w:lang w:val="en-GB"/>
        </w:rPr>
      </w:pPr>
      <w:r w:rsidRPr="148F6988">
        <w:rPr>
          <w:rFonts w:ascii="Cambria" w:eastAsia="Cambria" w:hAnsi="Cambria" w:cs="Cambria"/>
          <w:b/>
          <w:bCs/>
          <w:color w:val="000000" w:themeColor="text1"/>
        </w:rPr>
        <w:t>Focus:</w:t>
      </w:r>
      <w:r w:rsidRPr="148F6988">
        <w:rPr>
          <w:rFonts w:ascii="Cambria" w:eastAsia="Cambria" w:hAnsi="Cambria" w:cs="Cambria"/>
          <w:color w:val="000000" w:themeColor="text1"/>
        </w:rPr>
        <w:t xml:space="preserve"> Operational strategy and standardizing delivery across the vertical.</w:t>
      </w:r>
    </w:p>
    <w:p w14:paraId="464FD996" w14:textId="2854A2A2" w:rsidR="1380C17C" w:rsidRDefault="1380C17C" w:rsidP="148F6988">
      <w:pPr>
        <w:pStyle w:val="ListParagraph"/>
        <w:numPr>
          <w:ilvl w:val="1"/>
          <w:numId w:val="4"/>
        </w:numPr>
        <w:spacing w:before="240" w:after="240"/>
        <w:rPr>
          <w:rFonts w:ascii="Cambria" w:eastAsia="Cambria" w:hAnsi="Cambria" w:cs="Cambria"/>
          <w:color w:val="000000" w:themeColor="text1"/>
          <w:lang w:val="en-GB"/>
        </w:rPr>
      </w:pPr>
      <w:r w:rsidRPr="148F6988">
        <w:rPr>
          <w:rFonts w:ascii="Cambria" w:eastAsia="Cambria" w:hAnsi="Cambria" w:cs="Cambria"/>
          <w:b/>
          <w:bCs/>
          <w:color w:val="000000" w:themeColor="text1"/>
        </w:rPr>
        <w:t>Metric:</w:t>
      </w:r>
      <w:r w:rsidRPr="148F6988">
        <w:rPr>
          <w:rFonts w:ascii="Cambria" w:eastAsia="Cambria" w:hAnsi="Cambria" w:cs="Cambria"/>
          <w:color w:val="000000" w:themeColor="text1"/>
        </w:rPr>
        <w:t xml:space="preserve"> Vertical-level P&amp;L health and succession bench strength.</w:t>
      </w:r>
    </w:p>
    <w:p w14:paraId="543B4E68" w14:textId="3FB55DB2" w:rsidR="1380C17C" w:rsidRDefault="1380C17C" w:rsidP="148F6988">
      <w:pPr>
        <w:pStyle w:val="Heading4"/>
        <w:spacing w:before="319" w:after="319"/>
        <w:rPr>
          <w:rFonts w:ascii="Calibri" w:eastAsia="Calibri" w:hAnsi="Calibri" w:cs="Calibri"/>
          <w:b/>
          <w:bCs/>
          <w:color w:val="4F81BD"/>
          <w:sz w:val="24"/>
          <w:szCs w:val="24"/>
          <w:lang w:val="en-GB"/>
        </w:rPr>
      </w:pPr>
      <w:r w:rsidRPr="148F6988">
        <w:rPr>
          <w:rFonts w:ascii="Calibri" w:eastAsia="Calibri" w:hAnsi="Calibri" w:cs="Calibri"/>
          <w:b/>
          <w:bCs/>
          <w:color w:val="4F81BD"/>
          <w:sz w:val="24"/>
          <w:szCs w:val="24"/>
        </w:rPr>
        <w:lastRenderedPageBreak/>
        <w:t>Stage 4: The Executive (The Visionary Engine)</w:t>
      </w:r>
    </w:p>
    <w:p w14:paraId="741ED935" w14:textId="3D1070FE" w:rsidR="1380C17C" w:rsidRDefault="1380C17C" w:rsidP="148F6988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  <w:color w:val="000000" w:themeColor="text1"/>
          <w:lang w:val="en-GB"/>
        </w:rPr>
      </w:pPr>
      <w:r w:rsidRPr="148F6988">
        <w:rPr>
          <w:rFonts w:ascii="Cambria" w:eastAsia="Cambria" w:hAnsi="Cambria" w:cs="Cambria"/>
          <w:b/>
          <w:bCs/>
          <w:color w:val="000000" w:themeColor="text1"/>
        </w:rPr>
        <w:t>Chief Delivery Officer (18+ Years)</w:t>
      </w:r>
    </w:p>
    <w:p w14:paraId="57F1284C" w14:textId="0360EA87" w:rsidR="1380C17C" w:rsidRDefault="1380C17C" w:rsidP="148F6988">
      <w:pPr>
        <w:pStyle w:val="ListParagraph"/>
        <w:numPr>
          <w:ilvl w:val="1"/>
          <w:numId w:val="3"/>
        </w:numPr>
        <w:spacing w:before="240" w:after="240"/>
        <w:rPr>
          <w:rFonts w:ascii="Cambria" w:eastAsia="Cambria" w:hAnsi="Cambria" w:cs="Cambria"/>
          <w:color w:val="000000" w:themeColor="text1"/>
          <w:lang w:val="en-GB"/>
        </w:rPr>
      </w:pPr>
      <w:r w:rsidRPr="148F6988">
        <w:rPr>
          <w:rFonts w:ascii="Cambria" w:eastAsia="Cambria" w:hAnsi="Cambria" w:cs="Cambria"/>
          <w:b/>
          <w:bCs/>
          <w:color w:val="000000" w:themeColor="text1"/>
        </w:rPr>
        <w:t>Focus:</w:t>
      </w:r>
      <w:r w:rsidRPr="148F6988">
        <w:rPr>
          <w:rFonts w:ascii="Cambria" w:eastAsia="Cambria" w:hAnsi="Cambria" w:cs="Cambria"/>
          <w:color w:val="000000" w:themeColor="text1"/>
        </w:rPr>
        <w:t xml:space="preserve"> Global Delivery Strategy, Organizational Resilience, and Profitability.</w:t>
      </w:r>
    </w:p>
    <w:p w14:paraId="000959E4" w14:textId="00A05FD4" w:rsidR="1380C17C" w:rsidRDefault="1380C17C" w:rsidP="148F6988">
      <w:pPr>
        <w:pStyle w:val="ListParagraph"/>
        <w:numPr>
          <w:ilvl w:val="1"/>
          <w:numId w:val="3"/>
        </w:numPr>
        <w:spacing w:before="240" w:after="240"/>
        <w:rPr>
          <w:rFonts w:ascii="Cambria" w:eastAsia="Cambria" w:hAnsi="Cambria" w:cs="Cambria"/>
          <w:color w:val="000000" w:themeColor="text1"/>
          <w:lang w:val="en-GB"/>
        </w:rPr>
      </w:pPr>
      <w:r w:rsidRPr="148F6988">
        <w:rPr>
          <w:rFonts w:ascii="Cambria" w:eastAsia="Cambria" w:hAnsi="Cambria" w:cs="Cambria"/>
          <w:b/>
          <w:bCs/>
          <w:color w:val="000000" w:themeColor="text1"/>
        </w:rPr>
        <w:t>Metric:</w:t>
      </w:r>
      <w:r w:rsidRPr="148F6988">
        <w:rPr>
          <w:rFonts w:ascii="Cambria" w:eastAsia="Cambria" w:hAnsi="Cambria" w:cs="Cambria"/>
          <w:color w:val="000000" w:themeColor="text1"/>
        </w:rPr>
        <w:t xml:space="preserve"> </w:t>
      </w:r>
      <w:r w:rsidRPr="148F6988">
        <w:rPr>
          <w:rFonts w:ascii="Cambria" w:eastAsia="Cambria" w:hAnsi="Cambria" w:cs="Cambria"/>
          <w:b/>
          <w:bCs/>
          <w:color w:val="000000" w:themeColor="text1"/>
        </w:rPr>
        <w:t>Global GM% Targets</w:t>
      </w:r>
      <w:r w:rsidRPr="148F6988">
        <w:rPr>
          <w:rFonts w:ascii="Cambria" w:eastAsia="Cambria" w:hAnsi="Cambria" w:cs="Cambria"/>
          <w:color w:val="000000" w:themeColor="text1"/>
        </w:rPr>
        <w:t xml:space="preserve"> and Taazaa’s market competitiveness.</w:t>
      </w:r>
    </w:p>
    <w:p w14:paraId="108C6D17" w14:textId="2E67162B" w:rsidR="148F6988" w:rsidRDefault="148F6988" w:rsidP="148F6988">
      <w:pPr>
        <w:rPr>
          <w:rFonts w:ascii="Cambria" w:eastAsia="Cambria" w:hAnsi="Cambria" w:cs="Cambria"/>
          <w:color w:val="000000" w:themeColor="text1"/>
          <w:lang w:val="en-GB"/>
        </w:rPr>
      </w:pPr>
    </w:p>
    <w:p w14:paraId="68702716" w14:textId="75810DCA" w:rsidR="0075430A" w:rsidRPr="0018672A" w:rsidRDefault="0075430A" w:rsidP="148F6988">
      <w:pPr>
        <w:pStyle w:val="ListParagraph"/>
        <w:rPr>
          <w:rFonts w:ascii="Calibri" w:hAnsi="Calibri" w:cs="Calibri"/>
          <w:color w:val="000000" w:themeColor="text1"/>
        </w:rPr>
      </w:pPr>
    </w:p>
    <w:sectPr w:rsidR="0075430A" w:rsidRPr="00186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AAFA"/>
    <w:multiLevelType w:val="hybridMultilevel"/>
    <w:tmpl w:val="E036FF84"/>
    <w:lvl w:ilvl="0" w:tplc="0CCC6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721B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064B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66D0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18BA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1CD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27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089A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DA28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8FD5A"/>
    <w:multiLevelType w:val="hybridMultilevel"/>
    <w:tmpl w:val="DDF81310"/>
    <w:lvl w:ilvl="0" w:tplc="A9128A6A">
      <w:start w:val="1"/>
      <w:numFmt w:val="decimal"/>
      <w:lvlText w:val="%1."/>
      <w:lvlJc w:val="left"/>
      <w:pPr>
        <w:ind w:left="720" w:hanging="360"/>
      </w:pPr>
    </w:lvl>
    <w:lvl w:ilvl="1" w:tplc="86227128">
      <w:start w:val="1"/>
      <w:numFmt w:val="lowerLetter"/>
      <w:lvlText w:val="%2."/>
      <w:lvlJc w:val="left"/>
      <w:pPr>
        <w:ind w:left="1440" w:hanging="360"/>
      </w:pPr>
    </w:lvl>
    <w:lvl w:ilvl="2" w:tplc="917A66C6">
      <w:start w:val="1"/>
      <w:numFmt w:val="lowerRoman"/>
      <w:lvlText w:val="%3."/>
      <w:lvlJc w:val="right"/>
      <w:pPr>
        <w:ind w:left="2160" w:hanging="180"/>
      </w:pPr>
    </w:lvl>
    <w:lvl w:ilvl="3" w:tplc="1E7CEF02">
      <w:start w:val="1"/>
      <w:numFmt w:val="decimal"/>
      <w:lvlText w:val="%4."/>
      <w:lvlJc w:val="left"/>
      <w:pPr>
        <w:ind w:left="2880" w:hanging="360"/>
      </w:pPr>
    </w:lvl>
    <w:lvl w:ilvl="4" w:tplc="B21ED098">
      <w:start w:val="1"/>
      <w:numFmt w:val="lowerLetter"/>
      <w:lvlText w:val="%5."/>
      <w:lvlJc w:val="left"/>
      <w:pPr>
        <w:ind w:left="3600" w:hanging="360"/>
      </w:pPr>
    </w:lvl>
    <w:lvl w:ilvl="5" w:tplc="F6CED434">
      <w:start w:val="1"/>
      <w:numFmt w:val="lowerRoman"/>
      <w:lvlText w:val="%6."/>
      <w:lvlJc w:val="right"/>
      <w:pPr>
        <w:ind w:left="4320" w:hanging="180"/>
      </w:pPr>
    </w:lvl>
    <w:lvl w:ilvl="6" w:tplc="846A4E34">
      <w:start w:val="1"/>
      <w:numFmt w:val="decimal"/>
      <w:lvlText w:val="%7."/>
      <w:lvlJc w:val="left"/>
      <w:pPr>
        <w:ind w:left="5040" w:hanging="360"/>
      </w:pPr>
    </w:lvl>
    <w:lvl w:ilvl="7" w:tplc="75F4AE20">
      <w:start w:val="1"/>
      <w:numFmt w:val="lowerLetter"/>
      <w:lvlText w:val="%8."/>
      <w:lvlJc w:val="left"/>
      <w:pPr>
        <w:ind w:left="5760" w:hanging="360"/>
      </w:pPr>
    </w:lvl>
    <w:lvl w:ilvl="8" w:tplc="93081DE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E0076"/>
    <w:multiLevelType w:val="hybridMultilevel"/>
    <w:tmpl w:val="C4941236"/>
    <w:lvl w:ilvl="0" w:tplc="028C02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4CDA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20FC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AA6F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B038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28C0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B2C0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9035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3EA2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D6868"/>
    <w:multiLevelType w:val="hybridMultilevel"/>
    <w:tmpl w:val="F194552E"/>
    <w:lvl w:ilvl="0" w:tplc="36CEF6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3C964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68BA3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12D9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C2FE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10C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CCEA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D23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E44C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2A105"/>
    <w:multiLevelType w:val="hybridMultilevel"/>
    <w:tmpl w:val="57B08462"/>
    <w:lvl w:ilvl="0" w:tplc="36222E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56FD6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10560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92FA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AA90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78A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BC35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C6D1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A68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0407C"/>
    <w:multiLevelType w:val="hybridMultilevel"/>
    <w:tmpl w:val="BE36BD44"/>
    <w:lvl w:ilvl="0" w:tplc="8D825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291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EBC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D473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2651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16F2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049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F45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CCAD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651E6B"/>
    <w:multiLevelType w:val="hybridMultilevel"/>
    <w:tmpl w:val="F1BEB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A65615"/>
    <w:multiLevelType w:val="hybridMultilevel"/>
    <w:tmpl w:val="E8964416"/>
    <w:lvl w:ilvl="0" w:tplc="5FB64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ECCD8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B8FC3E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500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3E8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7C5C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E0E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D214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047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0FC347"/>
    <w:multiLevelType w:val="hybridMultilevel"/>
    <w:tmpl w:val="05D651C0"/>
    <w:lvl w:ilvl="0" w:tplc="9ADEE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9AC4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66A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C2B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EC55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465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8018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209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06F2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845105"/>
    <w:multiLevelType w:val="hybridMultilevel"/>
    <w:tmpl w:val="B0BA83BC"/>
    <w:lvl w:ilvl="0" w:tplc="53647A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AEB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249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62CE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9CF5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60A9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AE1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880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561E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D72179"/>
    <w:multiLevelType w:val="hybridMultilevel"/>
    <w:tmpl w:val="44AE44E2"/>
    <w:lvl w:ilvl="0" w:tplc="E3468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7689D8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CBC4C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A67E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AA28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841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CEE3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9C1D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7290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15247A"/>
    <w:multiLevelType w:val="hybridMultilevel"/>
    <w:tmpl w:val="40543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547441"/>
    <w:multiLevelType w:val="hybridMultilevel"/>
    <w:tmpl w:val="C21EAB3C"/>
    <w:lvl w:ilvl="0" w:tplc="AA785C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7E9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689D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7C52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28F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FC5D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6806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204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0684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328474">
    <w:abstractNumId w:val="6"/>
  </w:num>
  <w:num w:numId="2" w16cid:durableId="1149126634">
    <w:abstractNumId w:val="11"/>
  </w:num>
  <w:num w:numId="3" w16cid:durableId="2078890482">
    <w:abstractNumId w:val="3"/>
  </w:num>
  <w:num w:numId="4" w16cid:durableId="833687076">
    <w:abstractNumId w:val="7"/>
  </w:num>
  <w:num w:numId="5" w16cid:durableId="1563247390">
    <w:abstractNumId w:val="10"/>
  </w:num>
  <w:num w:numId="6" w16cid:durableId="142090786">
    <w:abstractNumId w:val="4"/>
  </w:num>
  <w:num w:numId="7" w16cid:durableId="1190486488">
    <w:abstractNumId w:val="9"/>
  </w:num>
  <w:num w:numId="8" w16cid:durableId="1083260549">
    <w:abstractNumId w:val="2"/>
  </w:num>
  <w:num w:numId="9" w16cid:durableId="699209994">
    <w:abstractNumId w:val="12"/>
  </w:num>
  <w:num w:numId="10" w16cid:durableId="1279680173">
    <w:abstractNumId w:val="0"/>
  </w:num>
  <w:num w:numId="11" w16cid:durableId="1002508740">
    <w:abstractNumId w:val="8"/>
  </w:num>
  <w:num w:numId="12" w16cid:durableId="1283145903">
    <w:abstractNumId w:val="1"/>
  </w:num>
  <w:num w:numId="13" w16cid:durableId="5910156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783"/>
    <w:rsid w:val="0018672A"/>
    <w:rsid w:val="001E2D15"/>
    <w:rsid w:val="0026052A"/>
    <w:rsid w:val="00320F67"/>
    <w:rsid w:val="003E2F90"/>
    <w:rsid w:val="00421784"/>
    <w:rsid w:val="004E37A0"/>
    <w:rsid w:val="0075430A"/>
    <w:rsid w:val="007933E3"/>
    <w:rsid w:val="00823615"/>
    <w:rsid w:val="00834ACF"/>
    <w:rsid w:val="008E432B"/>
    <w:rsid w:val="008E4B67"/>
    <w:rsid w:val="00A05196"/>
    <w:rsid w:val="00DC1783"/>
    <w:rsid w:val="018B8FD1"/>
    <w:rsid w:val="02F23F0D"/>
    <w:rsid w:val="0B07603A"/>
    <w:rsid w:val="0CF6301F"/>
    <w:rsid w:val="1380C17C"/>
    <w:rsid w:val="14379BBB"/>
    <w:rsid w:val="148F6988"/>
    <w:rsid w:val="1AE0417B"/>
    <w:rsid w:val="22AFA994"/>
    <w:rsid w:val="3809B81A"/>
    <w:rsid w:val="4717BA98"/>
    <w:rsid w:val="5BCB5372"/>
    <w:rsid w:val="5C259353"/>
    <w:rsid w:val="5D783F74"/>
    <w:rsid w:val="604EC6A8"/>
    <w:rsid w:val="615E8CF3"/>
    <w:rsid w:val="6AC7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67FC4"/>
  <w15:chartTrackingRefBased/>
  <w15:docId w15:val="{BF9C3118-F3C6-4864-9AD7-3AF9A49B7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7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1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f4d9a3c58dbbb9c589d5422fc8be957f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39cecf692b57bdce3d31a2908e29ca51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470E0E-C723-457C-B9E9-3D67C18B36A6}">
  <ds:schemaRefs>
    <ds:schemaRef ds:uri="1e496844-d79a-41fc-9d12-0a04358d9c75"/>
    <ds:schemaRef ds:uri="2ad2c338-b475-49c5-ba31-4f1308e1722e"/>
    <ds:schemaRef ds:uri="http://schemas.microsoft.com/office/2006/documentManagement/types"/>
    <ds:schemaRef ds:uri="http://purl.org/dc/terms/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0657703-8EB2-4CC7-9686-5E6EA496CB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E8F258-07DC-4F43-B1AD-FC420333CF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d2c338-b475-49c5-ba31-4f1308e1722e"/>
    <ds:schemaRef ds:uri="1e496844-d79a-41fc-9d12-0a04358d9c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1169</Words>
  <Characters>6668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Singh</dc:creator>
  <cp:keywords/>
  <dc:description/>
  <cp:lastModifiedBy>Rohini Rai</cp:lastModifiedBy>
  <cp:revision>2</cp:revision>
  <dcterms:created xsi:type="dcterms:W3CDTF">2026-01-31T13:52:00Z</dcterms:created>
  <dcterms:modified xsi:type="dcterms:W3CDTF">2026-01-31T13:52:00Z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  <property fmtid="{D5CDD505-2E9C-101B-9397-08002B2CF9AE}" pid="3" name="MediaServiceImageTags">
    <vt:lpwstr/>
  </property>
</Properties>
</file>