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68FA" w14:textId="77777777" w:rsidR="00DB40DF" w:rsidRDefault="00DB40DF" w:rsidP="0011745A">
      <w:pPr>
        <w:pStyle w:val="Heading1"/>
        <w:spacing w:before="80"/>
        <w:rPr>
          <w:rFonts w:eastAsia="Times New Roman"/>
          <w:bCs/>
          <w:szCs w:val="36"/>
          <w:lang w:val="en-US" w:eastAsia="en-GB"/>
        </w:rPr>
      </w:pPr>
    </w:p>
    <w:p w14:paraId="2CA73A3D" w14:textId="203CB454" w:rsidR="00860B94" w:rsidRPr="00147541" w:rsidRDefault="00ED16DD" w:rsidP="00147541">
      <w:pPr>
        <w:pStyle w:val="Heading1"/>
        <w:spacing w:before="80"/>
        <w:rPr>
          <w:rFonts w:eastAsia="Times New Roman"/>
          <w:bCs/>
          <w:szCs w:val="36"/>
          <w:lang w:eastAsia="en-GB"/>
        </w:rPr>
      </w:pPr>
      <w:r>
        <w:rPr>
          <w:rFonts w:eastAsia="Times New Roman"/>
          <w:bCs/>
          <w:szCs w:val="36"/>
          <w:lang w:val="en-US" w:eastAsia="en-GB"/>
        </w:rPr>
        <w:t xml:space="preserve">Senior </w:t>
      </w:r>
      <w:r w:rsidR="00E03E51">
        <w:rPr>
          <w:rFonts w:eastAsia="Times New Roman"/>
          <w:bCs/>
          <w:szCs w:val="36"/>
          <w:lang w:val="en-US" w:eastAsia="en-GB"/>
        </w:rPr>
        <w:t>Technical Project Manager</w:t>
      </w:r>
    </w:p>
    <w:p w14:paraId="17CB8214" w14:textId="3C39E553" w:rsidR="00E03E51" w:rsidRPr="00ED16DD" w:rsidRDefault="00E03E51" w:rsidP="00ED16DD">
      <w:pPr>
        <w:pStyle w:val="paragraph"/>
        <w:rPr>
          <w:rFonts w:ascii="Cambria" w:eastAsia="Times New Roman" w:hAnsi="Cambria" w:cs="Segoe UI"/>
          <w:szCs w:val="22"/>
        </w:rPr>
      </w:pPr>
      <w:r w:rsidRPr="00E03E51">
        <w:rPr>
          <w:rFonts w:ascii="Cambria" w:eastAsia="Times New Roman" w:hAnsi="Cambria" w:cs="Segoe UI"/>
          <w:szCs w:val="22"/>
          <w:lang w:val="en-US"/>
        </w:rPr>
        <w:t>This role operates at the </w:t>
      </w:r>
      <w:r w:rsidRPr="00E03E51">
        <w:rPr>
          <w:rFonts w:ascii="Cambria" w:eastAsia="Times New Roman" w:hAnsi="Cambria" w:cs="Segoe UI"/>
          <w:b/>
          <w:bCs/>
          <w:szCs w:val="22"/>
          <w:lang w:val="en-US"/>
        </w:rPr>
        <w:t>OWNER</w:t>
      </w:r>
      <w:r w:rsidRPr="00E03E51">
        <w:rPr>
          <w:rFonts w:ascii="Cambria" w:eastAsia="Times New Roman" w:hAnsi="Cambria" w:cs="Segoe UI"/>
          <w:szCs w:val="22"/>
          <w:lang w:val="en-US"/>
        </w:rPr>
        <w:t> level of the Contributor–Owner–Leader (COL) framework. The role is accountable for </w:t>
      </w:r>
      <w:r w:rsidRPr="00E03E51">
        <w:rPr>
          <w:rFonts w:ascii="Cambria" w:eastAsia="Times New Roman" w:hAnsi="Cambria" w:cs="Segoe UI"/>
          <w:b/>
          <w:bCs/>
          <w:szCs w:val="22"/>
          <w:lang w:val="en-US"/>
        </w:rPr>
        <w:t>end-to-end outcomes</w:t>
      </w:r>
      <w:r w:rsidRPr="00E03E51">
        <w:rPr>
          <w:rFonts w:ascii="Cambria" w:eastAsia="Times New Roman" w:hAnsi="Cambria" w:cs="Segoe UI"/>
          <w:szCs w:val="22"/>
          <w:lang w:val="en-US"/>
        </w:rPr>
        <w:t>, irrespective of who executes individual tasks.</w:t>
      </w:r>
      <w:r w:rsidRPr="00E03E51">
        <w:rPr>
          <w:rFonts w:ascii="Cambria" w:eastAsia="Times New Roman" w:hAnsi="Cambria" w:cs="Segoe UI"/>
          <w:szCs w:val="22"/>
        </w:rPr>
        <w:t> </w:t>
      </w:r>
      <w:r w:rsidR="00ED16DD" w:rsidRPr="00ED16DD">
        <w:rPr>
          <w:rFonts w:ascii="Cambria" w:hAnsi="Cambria"/>
        </w:rPr>
        <w:t>Managing high-complexity, multi-stream technical programs with architectural impact and cross-functional dependencies.</w:t>
      </w:r>
    </w:p>
    <w:p w14:paraId="7B59F7FD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</w:p>
    <w:p w14:paraId="7549F5E1" w14:textId="7777777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Mission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618EE168" w14:textId="77777777" w:rsidR="00ED16DD" w:rsidRPr="00ED16DD" w:rsidRDefault="00ED16DD" w:rsidP="00E03E51">
      <w:pPr>
        <w:textAlignment w:val="baseline"/>
        <w:rPr>
          <w:rFonts w:ascii="Cambria" w:hAnsi="Cambria" w:cs="Calibri"/>
          <w:b/>
          <w:bCs/>
          <w:color w:val="4F81BD"/>
          <w:sz w:val="22"/>
          <w:szCs w:val="22"/>
        </w:rPr>
      </w:pPr>
    </w:p>
    <w:p w14:paraId="24803BEE" w14:textId="091D58D6" w:rsidR="00ED16DD" w:rsidRPr="00E03E51" w:rsidRDefault="00ED16DD" w:rsidP="00E03E51">
      <w:pPr>
        <w:textAlignment w:val="baseline"/>
        <w:rPr>
          <w:rFonts w:ascii="Cambria" w:hAnsi="Cambria" w:cs="Segoe UI"/>
          <w:b/>
          <w:bCs/>
          <w:color w:val="4F81BD"/>
          <w:sz w:val="22"/>
          <w:szCs w:val="22"/>
        </w:rPr>
      </w:pPr>
      <w:r w:rsidRPr="00ED16DD">
        <w:rPr>
          <w:rFonts w:ascii="Cambria" w:hAnsi="Cambria"/>
          <w:sz w:val="22"/>
          <w:szCs w:val="22"/>
        </w:rPr>
        <w:t>Drive high-complexity, multi-stream technical programs with strong financial discipline, proactive risk foresight, and architectural alignment, ensuring predictable delivery and sustained client confidence</w:t>
      </w:r>
    </w:p>
    <w:p w14:paraId="15E0429A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</w:p>
    <w:p w14:paraId="65F82AB6" w14:textId="77777777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Core Values 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E03E51" w:rsidRPr="00E03E51" w14:paraId="64878B90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C8B840C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Value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F55AAD6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Description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</w:tr>
      <w:tr w:rsidR="00E03E51" w:rsidRPr="00E03E51" w14:paraId="00E8CB75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F01F984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Ownership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9CE0D80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Drives delivery with accountability, doesn’t pass the buck.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5DB85136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D206D1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Collaboration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5C6C6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Creates psychological safety across teams, resolves misalignments proactively.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77F797B6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31066B4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Discipline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740B1F4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Rigorously follows plans, processes, and timelines.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7BCBEF68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840931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Agility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61822F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Adjusts plans dynamically without losing delivery momentum.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0130059F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9AC5AAC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Communication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41F55EC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Provides clarity upward, downward, and sideways — succinct and timely.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520E56AC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A5451CC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Problem Solving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FD2B8F4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Solves for delivery gaps without blame or excuses.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</w:tbl>
    <w:p w14:paraId="0B1FE778" w14:textId="77777777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Key Competencies of the Role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61FF980B" w14:textId="77777777" w:rsidR="00E03E51" w:rsidRPr="00E03E51" w:rsidRDefault="00E03E51" w:rsidP="00E03E51">
      <w:pPr>
        <w:numPr>
          <w:ilvl w:val="0"/>
          <w:numId w:val="4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Project Planning &amp; Road mapping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2578D9B4" w14:textId="77777777" w:rsidR="00E03E51" w:rsidRPr="00E03E51" w:rsidRDefault="00E03E51" w:rsidP="00E03E51">
      <w:pPr>
        <w:numPr>
          <w:ilvl w:val="0"/>
          <w:numId w:val="5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RAID &amp; Risk Management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2844A3F6" w14:textId="77777777" w:rsidR="00E03E51" w:rsidRPr="00E03E51" w:rsidRDefault="00E03E51" w:rsidP="00E03E51">
      <w:pPr>
        <w:numPr>
          <w:ilvl w:val="0"/>
          <w:numId w:val="6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Cross-Functional Alignment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6C52D87A" w14:textId="77777777" w:rsidR="00E03E51" w:rsidRPr="00E03E51" w:rsidRDefault="00E03E51" w:rsidP="00E03E51">
      <w:pPr>
        <w:numPr>
          <w:ilvl w:val="0"/>
          <w:numId w:val="7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Agile/Scrum Methodology Mastery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41479E6E" w14:textId="77777777" w:rsidR="00E03E51" w:rsidRPr="00E03E51" w:rsidRDefault="00E03E51" w:rsidP="00E03E51">
      <w:pPr>
        <w:numPr>
          <w:ilvl w:val="0"/>
          <w:numId w:val="8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Communication &amp; Facilitation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7395C131" w14:textId="77777777" w:rsidR="00E03E51" w:rsidRPr="00E03E51" w:rsidRDefault="00E03E51" w:rsidP="00E03E51">
      <w:pPr>
        <w:numPr>
          <w:ilvl w:val="0"/>
          <w:numId w:val="9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Execution Tracking &amp; Reporting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53216FD5" w14:textId="77777777" w:rsidR="00E03E51" w:rsidRPr="00E03E51" w:rsidRDefault="00E03E51" w:rsidP="00E03E51">
      <w:pPr>
        <w:numPr>
          <w:ilvl w:val="0"/>
          <w:numId w:val="10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Resource Optimization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44CC21F5" w14:textId="77777777" w:rsidR="00E03E51" w:rsidRPr="00E03E51" w:rsidRDefault="00E03E51" w:rsidP="00E03E51">
      <w:pPr>
        <w:numPr>
          <w:ilvl w:val="0"/>
          <w:numId w:val="11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Stakeholder Engagement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663F9D34" w14:textId="77777777" w:rsidR="00E03E51" w:rsidRPr="00E03E51" w:rsidRDefault="00E03E51" w:rsidP="00E03E51">
      <w:pPr>
        <w:ind w:left="360"/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317EAEA1" w14:textId="77777777" w:rsidR="00E03E51" w:rsidRPr="00E03E51" w:rsidRDefault="00E03E51" w:rsidP="00E03E51">
      <w:pPr>
        <w:ind w:left="360"/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63FE2F0D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7095"/>
      </w:tblGrid>
      <w:tr w:rsidR="00E03E51" w:rsidRPr="00E03E51" w14:paraId="6D1079CB" w14:textId="77777777" w:rsidTr="00E03E51">
        <w:trPr>
          <w:trHeight w:val="285"/>
        </w:trPr>
        <w:tc>
          <w:tcPr>
            <w:tcW w:w="15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95FFA63" w14:textId="77777777" w:rsidR="00E03E51" w:rsidRPr="00E03E51" w:rsidRDefault="00E03E51" w:rsidP="00E03E51">
            <w:pPr>
              <w:jc w:val="center"/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Category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0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2157AAF" w14:textId="77777777" w:rsidR="00E03E51" w:rsidRPr="00E03E51" w:rsidRDefault="00E03E51" w:rsidP="00E03E51">
            <w:pPr>
              <w:jc w:val="center"/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Competencies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</w:tr>
      <w:tr w:rsidR="00E03E51" w:rsidRPr="00E03E51" w14:paraId="562D3DD2" w14:textId="77777777" w:rsidTr="00E03E51">
        <w:trPr>
          <w:trHeight w:val="285"/>
        </w:trPr>
        <w:tc>
          <w:tcPr>
            <w:tcW w:w="15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1D4201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Technical / Functional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0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979F15C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Project Planning &amp; Road mapping, RAID &amp; Risk Management, Agile/Scrum Mastery, Execution Tracking &amp; Reporting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12F1399D" w14:textId="77777777" w:rsidTr="00E03E51">
        <w:trPr>
          <w:trHeight w:val="285"/>
        </w:trPr>
        <w:tc>
          <w:tcPr>
            <w:tcW w:w="15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0A9949B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Behavioral / Interpersonal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0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4B6C6B1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Communication &amp; Facilitation, Cross-Functional Alignment, Stakeholder Engagement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49EE0ABF" w14:textId="77777777" w:rsidTr="00E03E51">
        <w:trPr>
          <w:trHeight w:val="285"/>
        </w:trPr>
        <w:tc>
          <w:tcPr>
            <w:tcW w:w="15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B3BF02F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Managerial / Leadership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0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57A2519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Resource Optimization, Cross-Functional Alignment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</w:tbl>
    <w:p w14:paraId="4C1F12FC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64B31DA3" w14:textId="77777777" w:rsidR="008E5667" w:rsidRDefault="008E5667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5F281FF7" w14:textId="6545E5CB" w:rsidR="00E03E51" w:rsidRDefault="00E03E51" w:rsidP="008E5667">
      <w:pPr>
        <w:textAlignment w:val="baseline"/>
        <w:rPr>
          <w:rFonts w:ascii="Calibri" w:hAnsi="Calibri" w:cs="Calibri"/>
          <w:sz w:val="26"/>
          <w:szCs w:val="26"/>
        </w:rPr>
      </w:pPr>
      <w:r w:rsidRPr="008E5667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lastRenderedPageBreak/>
        <w:t>Roles</w:t>
      </w:r>
      <w:r w:rsidR="008E5667">
        <w:rPr>
          <w:rFonts w:ascii="Calibri" w:hAnsi="Calibri" w:cs="Calibri"/>
          <w:sz w:val="26"/>
          <w:szCs w:val="26"/>
          <w:lang w:val="en-US"/>
        </w:rPr>
        <w:t xml:space="preserve"> &amp; </w:t>
      </w:r>
      <w:r w:rsidRPr="008E5667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Responsibilities</w:t>
      </w:r>
      <w:r w:rsidRPr="00E03E51">
        <w:rPr>
          <w:rFonts w:ascii="Calibri" w:hAnsi="Calibri" w:cs="Calibri"/>
          <w:sz w:val="26"/>
          <w:szCs w:val="26"/>
        </w:rPr>
        <w:t> </w:t>
      </w:r>
    </w:p>
    <w:p w14:paraId="3D21E4A3" w14:textId="77777777" w:rsidR="008E5667" w:rsidRPr="00E03E51" w:rsidRDefault="008E5667" w:rsidP="008E5667">
      <w:pPr>
        <w:textAlignment w:val="baseline"/>
      </w:pPr>
    </w:p>
    <w:p w14:paraId="701D3B88" w14:textId="77777777" w:rsidR="008E5667" w:rsidRDefault="00E03E51" w:rsidP="008E5667">
      <w:pPr>
        <w:pStyle w:val="ListBullet2"/>
      </w:pPr>
      <w:r w:rsidRPr="00E03E51">
        <w:rPr>
          <w:rFonts w:ascii="Cambria" w:hAnsi="Cambria"/>
          <w:szCs w:val="22"/>
          <w:lang w:val="en-US" w:eastAsia="en-GB"/>
        </w:rPr>
        <w:t>Own Portfolio P&amp;L: Track gross margin (GM%), enforce scope controls, ensure &gt;95% billing realization.</w:t>
      </w:r>
      <w:r w:rsidRPr="00E03E51">
        <w:rPr>
          <w:rFonts w:ascii="Cambria" w:hAnsi="Cambria"/>
          <w:szCs w:val="22"/>
          <w:lang w:eastAsia="en-GB"/>
        </w:rPr>
        <w:t> </w:t>
      </w:r>
      <w:r w:rsidR="008E5667">
        <w:t>Owns multiple concurrent technical projects or multi-pod delivery streams.</w:t>
      </w:r>
    </w:p>
    <w:p w14:paraId="215F3F71" w14:textId="08DB42A7" w:rsidR="00E03E51" w:rsidRPr="008E5667" w:rsidRDefault="008E5667" w:rsidP="008E5667">
      <w:pPr>
        <w:pStyle w:val="ListBullet2"/>
        <w:rPr>
          <w:rFonts w:ascii="Times New Roman" w:hAnsi="Times New Roman" w:cs="Times New Roman"/>
          <w:sz w:val="24"/>
          <w:lang w:eastAsia="en-GB"/>
        </w:rPr>
      </w:pPr>
      <w:r>
        <w:t xml:space="preserve">Drives architecture alignment with Tech Leads and Engineering </w:t>
      </w:r>
      <w:r>
        <w:t>core.</w:t>
      </w:r>
    </w:p>
    <w:p w14:paraId="5E119D6D" w14:textId="77777777" w:rsidR="00E03E51" w:rsidRPr="00E03E51" w:rsidRDefault="00E03E51" w:rsidP="008E5667">
      <w:pPr>
        <w:pStyle w:val="ListBullet2"/>
        <w:rPr>
          <w:rFonts w:ascii="Cambria" w:hAnsi="Cambria"/>
          <w:szCs w:val="22"/>
          <w:lang w:eastAsia="en-GB"/>
        </w:rPr>
      </w:pPr>
      <w:r w:rsidRPr="00E03E51">
        <w:rPr>
          <w:rFonts w:ascii="Cambria" w:hAnsi="Cambria"/>
          <w:szCs w:val="22"/>
          <w:lang w:val="en-US" w:eastAsia="en-GB"/>
        </w:rPr>
        <w:t>Drive Hiring &amp; Backfill: Raise backfill demands early, ensure induction SLA &lt;30 days, plan bench.</w:t>
      </w:r>
      <w:r w:rsidRPr="00E03E51">
        <w:rPr>
          <w:rFonts w:ascii="Cambria" w:hAnsi="Cambria"/>
          <w:szCs w:val="22"/>
          <w:lang w:eastAsia="en-GB"/>
        </w:rPr>
        <w:t> </w:t>
      </w:r>
    </w:p>
    <w:p w14:paraId="64D15475" w14:textId="77777777" w:rsidR="00E03E51" w:rsidRPr="00E03E51" w:rsidRDefault="00E03E51" w:rsidP="008E5667">
      <w:pPr>
        <w:pStyle w:val="ListBullet2"/>
        <w:rPr>
          <w:rFonts w:ascii="Cambria" w:hAnsi="Cambria"/>
          <w:szCs w:val="22"/>
          <w:lang w:eastAsia="en-GB"/>
        </w:rPr>
      </w:pPr>
      <w:r w:rsidRPr="00E03E51">
        <w:rPr>
          <w:rFonts w:ascii="Cambria" w:hAnsi="Cambria"/>
          <w:szCs w:val="22"/>
          <w:lang w:val="en-US" w:eastAsia="en-GB"/>
        </w:rPr>
        <w:t>Manage Attrition &amp; Engagement: Monitor engagement, own retention actions, control attrition &lt;10%.</w:t>
      </w:r>
      <w:r w:rsidRPr="00E03E51">
        <w:rPr>
          <w:rFonts w:ascii="Cambria" w:hAnsi="Cambria"/>
          <w:szCs w:val="22"/>
          <w:lang w:eastAsia="en-GB"/>
        </w:rPr>
        <w:t> </w:t>
      </w:r>
    </w:p>
    <w:p w14:paraId="4DA201FE" w14:textId="77777777" w:rsidR="00E03E51" w:rsidRPr="00E03E51" w:rsidRDefault="00E03E51" w:rsidP="008E5667">
      <w:pPr>
        <w:pStyle w:val="ListBullet2"/>
        <w:rPr>
          <w:rFonts w:ascii="Cambria" w:hAnsi="Cambria"/>
          <w:szCs w:val="22"/>
          <w:lang w:eastAsia="en-GB"/>
        </w:rPr>
      </w:pPr>
      <w:r w:rsidRPr="00E03E51">
        <w:rPr>
          <w:rFonts w:ascii="Cambria" w:hAnsi="Cambria"/>
          <w:szCs w:val="22"/>
          <w:lang w:val="en-US" w:eastAsia="en-GB"/>
        </w:rPr>
        <w:t>Delivery &amp; Execution: Maintain plans, RAID, ceremonies; achieve &gt;90% on-time delivery.</w:t>
      </w:r>
      <w:r w:rsidRPr="00E03E51">
        <w:rPr>
          <w:rFonts w:ascii="Cambria" w:hAnsi="Cambria"/>
          <w:szCs w:val="22"/>
          <w:lang w:eastAsia="en-GB"/>
        </w:rPr>
        <w:t> </w:t>
      </w:r>
    </w:p>
    <w:p w14:paraId="5B333FEB" w14:textId="77777777" w:rsidR="00E03E51" w:rsidRPr="00E03E51" w:rsidRDefault="00E03E51" w:rsidP="008E5667">
      <w:pPr>
        <w:pStyle w:val="ListBullet2"/>
        <w:rPr>
          <w:rFonts w:ascii="Cambria" w:hAnsi="Cambria"/>
          <w:szCs w:val="22"/>
          <w:lang w:eastAsia="en-GB"/>
        </w:rPr>
      </w:pPr>
      <w:r w:rsidRPr="00E03E51">
        <w:rPr>
          <w:rFonts w:ascii="Cambria" w:hAnsi="Cambria"/>
          <w:szCs w:val="22"/>
          <w:lang w:val="en-US" w:eastAsia="en-GB"/>
        </w:rPr>
        <w:t>Cross-Team Coordination: Own handoffs across design, engineering, QA, business with SLAs.</w:t>
      </w:r>
      <w:r w:rsidRPr="00E03E51">
        <w:rPr>
          <w:rFonts w:ascii="Cambria" w:hAnsi="Cambria"/>
          <w:szCs w:val="22"/>
          <w:lang w:eastAsia="en-GB"/>
        </w:rPr>
        <w:t> </w:t>
      </w:r>
    </w:p>
    <w:p w14:paraId="5828019F" w14:textId="77777777" w:rsidR="00E03E51" w:rsidRPr="00E03E51" w:rsidRDefault="00E03E51" w:rsidP="008E5667">
      <w:pPr>
        <w:pStyle w:val="ListBullet2"/>
        <w:rPr>
          <w:rFonts w:ascii="Cambria" w:hAnsi="Cambria"/>
          <w:szCs w:val="22"/>
          <w:lang w:eastAsia="en-GB"/>
        </w:rPr>
      </w:pPr>
      <w:r w:rsidRPr="00E03E51">
        <w:rPr>
          <w:rFonts w:ascii="Cambria" w:hAnsi="Cambria"/>
          <w:szCs w:val="22"/>
          <w:lang w:val="en-US" w:eastAsia="en-GB"/>
        </w:rPr>
        <w:t>Stakeholder Management: Publish weekly dashboards (P&amp;L, risks, delivery health).</w:t>
      </w:r>
      <w:r w:rsidRPr="00E03E51">
        <w:rPr>
          <w:rFonts w:ascii="Cambria" w:hAnsi="Cambria"/>
          <w:szCs w:val="22"/>
          <w:lang w:eastAsia="en-GB"/>
        </w:rPr>
        <w:t> </w:t>
      </w:r>
    </w:p>
    <w:p w14:paraId="1F20B0C3" w14:textId="77777777" w:rsidR="008E5667" w:rsidRPr="008E5667" w:rsidRDefault="00E03E51" w:rsidP="008E5667">
      <w:pPr>
        <w:pStyle w:val="ListBullet2"/>
        <w:rPr>
          <w:rFonts w:ascii="Cambria" w:hAnsi="Cambria"/>
          <w:szCs w:val="22"/>
          <w:lang w:eastAsia="en-GB"/>
        </w:rPr>
      </w:pPr>
      <w:r w:rsidRPr="00E03E51">
        <w:rPr>
          <w:rFonts w:ascii="Cambria" w:hAnsi="Cambria"/>
          <w:szCs w:val="22"/>
          <w:lang w:val="en-US" w:eastAsia="en-GB"/>
        </w:rPr>
        <w:t xml:space="preserve">AI-Enabled Governance: Automate status summaries, risk scanning, billing variance </w:t>
      </w:r>
    </w:p>
    <w:p w14:paraId="6F28BBA9" w14:textId="0E493CB6" w:rsidR="008E5667" w:rsidRDefault="00E03E51" w:rsidP="008E5667">
      <w:pPr>
        <w:pStyle w:val="ListBullet2"/>
        <w:numPr>
          <w:ilvl w:val="0"/>
          <w:numId w:val="0"/>
        </w:numPr>
        <w:ind w:left="641"/>
        <w:rPr>
          <w:rFonts w:ascii="Cambria" w:hAnsi="Cambria"/>
          <w:szCs w:val="22"/>
          <w:lang w:eastAsia="en-GB"/>
        </w:rPr>
      </w:pPr>
      <w:r w:rsidRPr="00E03E51">
        <w:rPr>
          <w:rFonts w:ascii="Cambria" w:hAnsi="Cambria"/>
          <w:szCs w:val="22"/>
          <w:lang w:val="en-US" w:eastAsia="en-GB"/>
        </w:rPr>
        <w:t>alerts.</w:t>
      </w:r>
      <w:r w:rsidRPr="00E03E51">
        <w:rPr>
          <w:rFonts w:ascii="Cambria" w:hAnsi="Cambria"/>
          <w:szCs w:val="22"/>
          <w:lang w:eastAsia="en-GB"/>
        </w:rPr>
        <w:t> </w:t>
      </w:r>
    </w:p>
    <w:p w14:paraId="290D7731" w14:textId="77777777" w:rsidR="008E5667" w:rsidRDefault="008E5667" w:rsidP="008E5667">
      <w:pPr>
        <w:pStyle w:val="ListBullet2"/>
      </w:pPr>
      <w:r>
        <w:t>Approves scope trade-offs within approved financial thresholds.</w:t>
      </w:r>
    </w:p>
    <w:p w14:paraId="04A255DE" w14:textId="77777777" w:rsidR="008E5667" w:rsidRDefault="008E5667" w:rsidP="008E5667">
      <w:pPr>
        <w:pStyle w:val="ListBullet2"/>
      </w:pPr>
      <w:r>
        <w:t>Leads client technical governance discussions independently.</w:t>
      </w:r>
    </w:p>
    <w:p w14:paraId="62C4C890" w14:textId="77777777" w:rsidR="008E5667" w:rsidRDefault="008E5667" w:rsidP="008E5667">
      <w:pPr>
        <w:pStyle w:val="ListBullet2"/>
      </w:pPr>
      <w:r>
        <w:t>Anticipates systemic risks instead of tracking project-level risks only.</w:t>
      </w:r>
    </w:p>
    <w:p w14:paraId="22C63D2A" w14:textId="3136618D" w:rsidR="008E5667" w:rsidRDefault="008E5667" w:rsidP="008E5667">
      <w:pPr>
        <w:pStyle w:val="ListBullet2"/>
      </w:pPr>
      <w:r>
        <w:t>Mentors TPMs and improves estimation maturity across pods.</w:t>
      </w:r>
    </w:p>
    <w:p w14:paraId="2A253C6A" w14:textId="77777777" w:rsidR="008E5667" w:rsidRDefault="008E5667" w:rsidP="008E5667">
      <w:pPr>
        <w:pStyle w:val="ListBullet2"/>
      </w:pPr>
      <w:r>
        <w:t>Drives recovery plans for at-risk programs before escalation to Delivery Manager.</w:t>
      </w:r>
    </w:p>
    <w:p w14:paraId="02D102C6" w14:textId="77777777" w:rsidR="008E5667" w:rsidRPr="00E03E51" w:rsidRDefault="008E5667" w:rsidP="008E5667">
      <w:pPr>
        <w:ind w:left="720"/>
        <w:textAlignment w:val="baseline"/>
        <w:rPr>
          <w:rFonts w:ascii="Cambria" w:hAnsi="Cambria" w:cs="Segoe UI"/>
          <w:sz w:val="22"/>
          <w:szCs w:val="22"/>
        </w:rPr>
      </w:pPr>
    </w:p>
    <w:p w14:paraId="30C433FF" w14:textId="7777777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6A0533B3" w14:textId="114F783B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Accountabilities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48B63657" w14:textId="77777777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E51" w:rsidRPr="00E03E51" w14:paraId="35B61D2B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49D44F3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Outcome Area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06AFFD7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Metric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3E57B40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Accountability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</w:tr>
      <w:tr w:rsidR="00E03E51" w:rsidRPr="00E03E51" w14:paraId="66323F27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689D493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Financial Health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0ACD463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Portfolio Profitability (GM%)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15C8A4B" w14:textId="3E354CBD" w:rsidR="00E03E51" w:rsidRPr="00E03E51" w:rsidRDefault="006F2208" w:rsidP="00E03E51">
            <w:pPr>
              <w:textAlignment w:val="baseline"/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T</w:t>
            </w:r>
            <w:r w:rsidR="00E03E51" w:rsidRPr="00E03E51">
              <w:rPr>
                <w:rFonts w:ascii="Cambria" w:hAnsi="Cambria"/>
                <w:sz w:val="22"/>
                <w:szCs w:val="22"/>
                <w:lang w:val="en-US"/>
              </w:rPr>
              <w:t>PM owns P&amp;L, ensures &gt;40% GM</w:t>
            </w:r>
            <w:r w:rsidR="00E03E51"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1AF0E88D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ADA831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Revenue Assurance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1A1E4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Billing Realization 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08E975" w14:textId="1DCDB386" w:rsidR="00E03E51" w:rsidRPr="00E03E51" w:rsidRDefault="006F2208" w:rsidP="00E03E51">
            <w:pPr>
              <w:textAlignment w:val="baseline"/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T</w:t>
            </w:r>
            <w:r w:rsidR="00E03E51" w:rsidRPr="00E03E51">
              <w:rPr>
                <w:rFonts w:ascii="Cambria" w:hAnsi="Cambria"/>
                <w:sz w:val="22"/>
                <w:szCs w:val="22"/>
                <w:lang w:val="en-US"/>
              </w:rPr>
              <w:t>PM enforces &gt;95% billing hygiene</w:t>
            </w:r>
            <w:r w:rsidR="00E03E51"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4BD5F0E2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71621CC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Team Health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71B47E8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Attrition Rate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CA25CFC" w14:textId="776CCC61" w:rsidR="00E03E51" w:rsidRPr="00E03E51" w:rsidRDefault="006F2208" w:rsidP="00E03E51">
            <w:pPr>
              <w:textAlignment w:val="baseline"/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T</w:t>
            </w:r>
            <w:r w:rsidR="00E03E51" w:rsidRPr="00E03E51">
              <w:rPr>
                <w:rFonts w:ascii="Cambria" w:hAnsi="Cambria"/>
                <w:sz w:val="22"/>
                <w:szCs w:val="22"/>
                <w:lang w:val="en-US"/>
              </w:rPr>
              <w:t>PM accountable for &lt;10% attrition</w:t>
            </w:r>
            <w:r w:rsidR="00E03E51"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5645B3EF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86F6ED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Fulfilment Speed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BBC05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Induction/backfill turnaround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CF503B" w14:textId="23E9A7FD" w:rsidR="00E03E51" w:rsidRPr="00E03E51" w:rsidRDefault="006F2208" w:rsidP="00E03E51">
            <w:pPr>
              <w:textAlignment w:val="baseline"/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T</w:t>
            </w:r>
            <w:r w:rsidR="00E03E51" w:rsidRPr="00E03E51">
              <w:rPr>
                <w:rFonts w:ascii="Cambria" w:hAnsi="Cambria"/>
                <w:sz w:val="22"/>
                <w:szCs w:val="22"/>
                <w:lang w:val="en-US"/>
              </w:rPr>
              <w:t>PM accountable for &lt;30 days SLA</w:t>
            </w:r>
            <w:r w:rsidR="00E03E51"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5FF4832A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B14C31F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Delivery Predictability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68E5A4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On-time delivery 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E2AEDE0" w14:textId="55DE6D66" w:rsidR="00E03E51" w:rsidRPr="00E03E51" w:rsidRDefault="006F2208" w:rsidP="00E03E51">
            <w:pPr>
              <w:textAlignment w:val="baseline"/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T</w:t>
            </w:r>
            <w:r w:rsidR="00E03E51" w:rsidRPr="00E03E51">
              <w:rPr>
                <w:rFonts w:ascii="Cambria" w:hAnsi="Cambria"/>
                <w:sz w:val="22"/>
                <w:szCs w:val="22"/>
                <w:lang w:val="en-US"/>
              </w:rPr>
              <w:t>PM ensures &gt;90% commitments met</w:t>
            </w:r>
            <w:r w:rsidR="00E03E51"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45BA996F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58C577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People Development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9C2C96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Appraisal effectiveness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6765D7" w14:textId="5117CFC0" w:rsidR="00E03E51" w:rsidRPr="00E03E51" w:rsidRDefault="006F2208" w:rsidP="00E03E51">
            <w:pPr>
              <w:textAlignment w:val="baseline"/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T</w:t>
            </w:r>
            <w:r w:rsidR="00E03E51" w:rsidRPr="00E03E51">
              <w:rPr>
                <w:rFonts w:ascii="Cambria" w:hAnsi="Cambria"/>
                <w:sz w:val="22"/>
                <w:szCs w:val="22"/>
                <w:lang w:val="en-US"/>
              </w:rPr>
              <w:t>PM ensures ≥90% budget utilization</w:t>
            </w:r>
            <w:r w:rsidR="00E03E51"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616AC1D8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29D173C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Leadership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F911F73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360° Feedback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D7089FE" w14:textId="1989CF98" w:rsidR="00E03E51" w:rsidRPr="00E03E51" w:rsidRDefault="006F2208" w:rsidP="00E03E51">
            <w:pPr>
              <w:textAlignment w:val="baseline"/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T</w:t>
            </w:r>
            <w:r w:rsidR="00E03E51" w:rsidRPr="00E03E51">
              <w:rPr>
                <w:rFonts w:ascii="Cambria" w:hAnsi="Cambria"/>
                <w:sz w:val="22"/>
                <w:szCs w:val="22"/>
                <w:lang w:val="en-US"/>
              </w:rPr>
              <w:t>PM sustains ≥4/5 score</w:t>
            </w:r>
            <w:r w:rsidR="00E03E51"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</w:tbl>
    <w:p w14:paraId="271CD6D5" w14:textId="7777777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579B5CF3" w14:textId="186A7C0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T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PM Performance Metrics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1A2456A9" w14:textId="7777777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</w:rPr>
      </w:pPr>
    </w:p>
    <w:p w14:paraId="242C6B0D" w14:textId="77777777" w:rsid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</w:p>
    <w:p w14:paraId="7A2CD4CD" w14:textId="77777777" w:rsidR="006F2208" w:rsidRPr="00E03E51" w:rsidRDefault="006F2208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E51" w:rsidRPr="00E03E51" w14:paraId="02F06CC8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E49BC2D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Metric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DC50BBF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Weight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B6092E7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Target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</w:tr>
      <w:tr w:rsidR="00E03E51" w:rsidRPr="00E03E51" w14:paraId="57AA350F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C89E55C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lastRenderedPageBreak/>
              <w:t>Portfolio Profitability (GM%)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130D6D0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30%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9ADB29E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&gt;40%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7C40F450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C25C3D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Billing Realization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595731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15%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72D423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&gt;95%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739C655D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2E9AAB4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Attrition Rate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946AF28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15%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7BA5D5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&lt;10%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02AA4074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E9A3E9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Backfill Turnaround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41F68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10%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9BDE40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&lt;30 days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246A95AA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87757B7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Appraisal Effectiveness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56CDC73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10%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C5217DE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≥90% budget utilization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17CB6BB2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FC5188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On-Time Delivery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D09FC8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10%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8E792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&gt;90%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1E78D4F2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1EF55EA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Leadership Score (360°)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5BFF270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10%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FC472E7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≥4/5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</w:tbl>
    <w:p w14:paraId="3D2749E3" w14:textId="7777777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1C8E1744" w14:textId="720B78D4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Success Planning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121F4CE5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b/>
          <w:bCs/>
          <w:sz w:val="22"/>
          <w:szCs w:val="22"/>
          <w:lang w:val="en-US"/>
        </w:rPr>
        <w:t xml:space="preserve">Success in this role is defined by outcomes achieved, not effort </w:t>
      </w:r>
      <w:proofErr w:type="gramStart"/>
      <w:r w:rsidRPr="00E03E51">
        <w:rPr>
          <w:rFonts w:ascii="Cambria" w:hAnsi="Cambria" w:cs="Segoe UI"/>
          <w:b/>
          <w:bCs/>
          <w:sz w:val="22"/>
          <w:szCs w:val="22"/>
          <w:lang w:val="en-US"/>
        </w:rPr>
        <w:t>invested</w:t>
      </w:r>
      <w:proofErr w:type="gramEnd"/>
      <w:r w:rsidRPr="00E03E51">
        <w:rPr>
          <w:rFonts w:ascii="Cambria" w:hAnsi="Cambria" w:cs="Segoe UI"/>
          <w:b/>
          <w:bCs/>
          <w:sz w:val="22"/>
          <w:szCs w:val="22"/>
          <w:lang w:val="en-US"/>
        </w:rPr>
        <w:t xml:space="preserve"> or tasks personally executed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55D5A1B7" w14:textId="77777777" w:rsidR="00E03E51" w:rsidRPr="00E03E51" w:rsidRDefault="00E03E51" w:rsidP="00E03E51">
      <w:pPr>
        <w:numPr>
          <w:ilvl w:val="0"/>
          <w:numId w:val="19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Most Important Activities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7FA9CFFB" w14:textId="77777777" w:rsidR="00E03E51" w:rsidRPr="00E03E51" w:rsidRDefault="00E03E51" w:rsidP="00E03E51">
      <w:pPr>
        <w:numPr>
          <w:ilvl w:val="0"/>
          <w:numId w:val="20"/>
        </w:numPr>
        <w:ind w:left="1080"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Mapping dependencies and risks before each sprint.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309CBC9B" w14:textId="77777777" w:rsidR="00E03E51" w:rsidRPr="00E03E51" w:rsidRDefault="00E03E51" w:rsidP="00E03E51">
      <w:pPr>
        <w:numPr>
          <w:ilvl w:val="0"/>
          <w:numId w:val="21"/>
        </w:numPr>
        <w:ind w:left="1080"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Keeping the RAID log up to date and actionable.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07FC59DB" w14:textId="77777777" w:rsidR="00E03E51" w:rsidRPr="00E03E51" w:rsidRDefault="00E03E51" w:rsidP="00E03E51">
      <w:pPr>
        <w:numPr>
          <w:ilvl w:val="0"/>
          <w:numId w:val="22"/>
        </w:numPr>
        <w:ind w:left="1080"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Proactive stakeholder updates and risk escalations.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770FEE56" w14:textId="77777777" w:rsidR="00E03E51" w:rsidRPr="00E03E51" w:rsidRDefault="00E03E51" w:rsidP="00E03E51">
      <w:pPr>
        <w:numPr>
          <w:ilvl w:val="0"/>
          <w:numId w:val="23"/>
        </w:numPr>
        <w:ind w:left="1080"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Ensure monthly P&amp;L reviews with Finance &amp; Delivery Head.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393759E5" w14:textId="77777777" w:rsidR="00E03E51" w:rsidRPr="00E03E51" w:rsidRDefault="00E03E51" w:rsidP="00E03E51">
      <w:pPr>
        <w:numPr>
          <w:ilvl w:val="0"/>
          <w:numId w:val="24"/>
        </w:numPr>
        <w:ind w:left="1080"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Track gross margin variance vs. plan at project and portfolio level.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1B807B63" w14:textId="77777777" w:rsidR="00E03E51" w:rsidRPr="00E03E51" w:rsidRDefault="00E03E51" w:rsidP="00E03E51">
      <w:pPr>
        <w:numPr>
          <w:ilvl w:val="0"/>
          <w:numId w:val="25"/>
        </w:numPr>
        <w:ind w:left="1080"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Align hiring/backfill costs to P&amp;L impact.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2B0A4C99" w14:textId="77777777" w:rsidR="00E03E51" w:rsidRPr="00E03E51" w:rsidRDefault="00E03E51" w:rsidP="00E03E51">
      <w:pPr>
        <w:numPr>
          <w:ilvl w:val="0"/>
          <w:numId w:val="26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Non-Essential Activities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452955EF" w14:textId="77777777" w:rsidR="00E03E51" w:rsidRPr="00E03E51" w:rsidRDefault="00E03E51" w:rsidP="00E03E51">
      <w:pPr>
        <w:numPr>
          <w:ilvl w:val="0"/>
          <w:numId w:val="27"/>
        </w:numPr>
        <w:ind w:left="1080"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Micro-managing individual task owners.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5DD28F2F" w14:textId="77777777" w:rsidR="00E03E51" w:rsidRPr="00E03E51" w:rsidRDefault="00E03E51" w:rsidP="00E03E51">
      <w:pPr>
        <w:numPr>
          <w:ilvl w:val="0"/>
          <w:numId w:val="28"/>
        </w:numPr>
        <w:ind w:left="1080"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Owning backlog grooming or story definition.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71CBE459" w14:textId="77777777" w:rsidR="00E03E51" w:rsidRPr="00E03E51" w:rsidRDefault="00E03E51" w:rsidP="00E03E51">
      <w:pPr>
        <w:numPr>
          <w:ilvl w:val="0"/>
          <w:numId w:val="29"/>
        </w:numPr>
        <w:ind w:left="1080"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Getting into technical solutioning or engineering decisions.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6B633DEB" w14:textId="7777777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36042836" w14:textId="274A6075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Dependencies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E03E51" w:rsidRPr="00E03E51" w14:paraId="3A2A61FE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8877F73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Dependency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13144D4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Impact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</w:tr>
      <w:tr w:rsidR="00E03E51" w:rsidRPr="00E03E51" w14:paraId="32743AD6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6FE131C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Resource Availability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C2FD7BC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Shifts timelines or creates delivery bottlenecks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6B6DAED5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020107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Design &amp; Engineering Inputs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EE48DA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Delays sprint readiness or handoffs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781329A4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9D900D6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Product Requirements Clarity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501FB51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Increases rework or causes mid-sprint scope creep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61C221B3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3162E8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Business Stakeholder Alignment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AC082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Delays decision-making or roadblock removal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5BC82CD9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F93C630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Billing Realization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3270A70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Impacts revenue recognition and portfolio profitability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53B20A29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96D6995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Hiring / Backfill Delays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578506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Increases bench cost or unbilled capacity, reducing GM%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</w:tbl>
    <w:p w14:paraId="3C2C347E" w14:textId="7777777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703CB94F" w14:textId="594B6345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Blockers &amp; Mitigation Plan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5A43A7A9" w14:textId="77777777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E51" w:rsidRPr="00E03E51" w14:paraId="3A131D37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49DF38C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Blocker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A9538A0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How It Shows Up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9AA01C7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Mitigation Plan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</w:tr>
      <w:tr w:rsidR="00E03E51" w:rsidRPr="00E03E51" w14:paraId="082CE85A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A548C5E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Shifting Priorities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899AD44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Mid-sprint scope changes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A98EF9A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Align upfront with Product M; lock backlog 1 day before sprint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4FCAC4A0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DA6C68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Resource Unavailability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7DB5F5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Tasks delayed due to leaves/unplanned attrition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BA7297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Maintain buffer resources; escalate gaps during planning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71549016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0E609B0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Misaligned Communication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40E7D6F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Teams unaware of handoffs or blockers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AEEAC4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Daily/Weekly syncs + clear ownership charts (RACI)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222C96E7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2889D6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Lack of Risk Tracking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3CBB86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Surprise blockers delaying timelines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F2C2E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Mandatory RAID log </w:t>
            </w:r>
            <w:proofErr w:type="gramStart"/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review</w:t>
            </w:r>
            <w:proofErr w:type="gramEnd"/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 every Monday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0E77ED5A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3A5D41E" w14:textId="77777777" w:rsidR="00E03E51" w:rsidRPr="00E03E51" w:rsidRDefault="00E03E51" w:rsidP="00E03E51">
            <w:pPr>
              <w:textAlignment w:val="baseline"/>
              <w:rPr>
                <w:b/>
                <w:bCs/>
              </w:rPr>
            </w:pPr>
            <w:r w:rsidRPr="00E03E51"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lastRenderedPageBreak/>
              <w:t>P&amp;L Variance</w:t>
            </w:r>
            <w:r w:rsidRPr="00E03E51">
              <w:rPr>
                <w:rFonts w:ascii="Cambria" w:hAnsi="Cambria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BC73F38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Drop in GM% due to billing gaps, scope creep, or delays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5D1034A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Monthly review deck/dashboard; enforce change requests; early escalation to Delivery Head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</w:tbl>
    <w:p w14:paraId="0EFC9119" w14:textId="7777777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29D94367" w14:textId="7083E532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Enablers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0EFB989E" w14:textId="24ECC871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Support: Delivery Head, Buddy (</w:t>
      </w:r>
      <w:r w:rsidR="006F2208">
        <w:rPr>
          <w:rFonts w:ascii="Cambria" w:hAnsi="Cambria" w:cs="Segoe UI"/>
          <w:sz w:val="22"/>
          <w:szCs w:val="22"/>
          <w:lang w:val="en-US"/>
        </w:rPr>
        <w:t>T</w:t>
      </w:r>
      <w:r w:rsidRPr="00E03E51">
        <w:rPr>
          <w:rFonts w:ascii="Cambria" w:hAnsi="Cambria" w:cs="Segoe UI"/>
          <w:sz w:val="22"/>
          <w:szCs w:val="22"/>
          <w:lang w:val="en-US"/>
        </w:rPr>
        <w:t>PM)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651AA2D6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Resources: Updated RACI, Templates for RAID, Sprint Plans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49E5E9D9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Systems: GITHUB, Daylight, </w:t>
      </w:r>
      <w:proofErr w:type="spellStart"/>
      <w:r w:rsidRPr="00E03E51">
        <w:rPr>
          <w:rFonts w:ascii="Cambria" w:hAnsi="Cambria" w:cs="Segoe UI"/>
          <w:sz w:val="22"/>
          <w:szCs w:val="22"/>
          <w:lang w:val="en-US"/>
        </w:rPr>
        <w:t>DevLakes</w:t>
      </w:r>
      <w:proofErr w:type="spellEnd"/>
      <w:r w:rsidRPr="00E03E51">
        <w:rPr>
          <w:rFonts w:ascii="Cambria" w:hAnsi="Cambria" w:cs="Segoe UI"/>
          <w:sz w:val="22"/>
          <w:szCs w:val="22"/>
        </w:rPr>
        <w:t> </w:t>
      </w:r>
    </w:p>
    <w:p w14:paraId="4DB867B9" w14:textId="77777777" w:rsidR="00E03E51" w:rsidRDefault="00E03E51" w:rsidP="00E03E51">
      <w:pPr>
        <w:textAlignment w:val="baseline"/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1448F836" w14:textId="0A572F25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Milestones (30-60-90 Days)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E03E51" w:rsidRPr="00E03E51" w14:paraId="64A0BEEF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66E2F1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Time Period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1D21A6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Early Indicators of Success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62E54C69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C9CAA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30 Days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70AE8E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Baseline P&amp;L established, RAID log </w:t>
            </w:r>
            <w:proofErr w:type="gramStart"/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created,</w:t>
            </w:r>
            <w:proofErr w:type="gramEnd"/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 ownership matrix visible, sprint cadence set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36FA0AEC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B13549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60 Days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55DC87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Billing hygiene &gt;95%, attrition risk flagged, GM% trending towards 35%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  <w:tr w:rsidR="00E03E51" w:rsidRPr="00E03E51" w14:paraId="45F7CB2F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81DE72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90 Days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3F85AB" w14:textId="77777777" w:rsidR="00E03E51" w:rsidRPr="00E03E51" w:rsidRDefault="00E03E51" w:rsidP="00E03E51">
            <w:pPr>
              <w:textAlignment w:val="baseline"/>
            </w:pPr>
            <w:r w:rsidRPr="00E03E51">
              <w:rPr>
                <w:rFonts w:ascii="Cambria" w:hAnsi="Cambria"/>
                <w:sz w:val="22"/>
                <w:szCs w:val="22"/>
                <w:lang w:val="en-US"/>
              </w:rPr>
              <w:t>Portfolio GM ≥35%, attrition &lt;10%, on-time delivery &gt;90%, stakeholder satisfaction high</w:t>
            </w:r>
            <w:r w:rsidRPr="00E03E51">
              <w:rPr>
                <w:rFonts w:ascii="Cambria" w:hAnsi="Cambria"/>
                <w:sz w:val="22"/>
                <w:szCs w:val="22"/>
              </w:rPr>
              <w:t> </w:t>
            </w:r>
          </w:p>
        </w:tc>
      </w:tr>
    </w:tbl>
    <w:p w14:paraId="4E3AB0A7" w14:textId="366FF069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Artifacts (</w:t>
      </w:r>
      <w:r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T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  <w:lang w:val="en-US"/>
        </w:rPr>
        <w:t>PM Must Own)</w:t>
      </w: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3C97C3B2" w14:textId="77777777" w:rsidR="00E03E51" w:rsidRPr="00E03E51" w:rsidRDefault="00E03E51" w:rsidP="00E03E51">
      <w:pPr>
        <w:numPr>
          <w:ilvl w:val="0"/>
          <w:numId w:val="30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P&amp;L tracker (monthly)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253B5304" w14:textId="77777777" w:rsidR="00E03E51" w:rsidRPr="00E03E51" w:rsidRDefault="00E03E51" w:rsidP="00E03E51">
      <w:pPr>
        <w:numPr>
          <w:ilvl w:val="0"/>
          <w:numId w:val="31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Billing vs. Burn dashboard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6FEC81A3" w14:textId="77777777" w:rsidR="00E03E51" w:rsidRPr="00E03E51" w:rsidRDefault="00E03E51" w:rsidP="00E03E51">
      <w:pPr>
        <w:numPr>
          <w:ilvl w:val="0"/>
          <w:numId w:val="32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Attrition &amp; retention report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5F364B77" w14:textId="77777777" w:rsidR="00E03E51" w:rsidRPr="00E03E51" w:rsidRDefault="00E03E51" w:rsidP="00E03E51">
      <w:pPr>
        <w:numPr>
          <w:ilvl w:val="0"/>
          <w:numId w:val="33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Backfill tracker with SLA adherence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40F9FACF" w14:textId="77777777" w:rsidR="00E03E51" w:rsidRPr="00E03E51" w:rsidRDefault="00E03E51" w:rsidP="00E03E51">
      <w:pPr>
        <w:numPr>
          <w:ilvl w:val="0"/>
          <w:numId w:val="34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Project plan &amp; RAID log; Sprint </w:t>
      </w:r>
      <w:proofErr w:type="spellStart"/>
      <w:r w:rsidRPr="00E03E51">
        <w:rPr>
          <w:rFonts w:ascii="Cambria" w:hAnsi="Cambria" w:cs="Segoe UI"/>
          <w:sz w:val="22"/>
          <w:szCs w:val="22"/>
          <w:lang w:val="en-US"/>
        </w:rPr>
        <w:t>reciepts</w:t>
      </w:r>
      <w:proofErr w:type="spellEnd"/>
      <w:r w:rsidRPr="00E03E51">
        <w:rPr>
          <w:rFonts w:ascii="Cambria" w:hAnsi="Cambria" w:cs="Segoe UI"/>
          <w:sz w:val="22"/>
          <w:szCs w:val="22"/>
        </w:rPr>
        <w:t> </w:t>
      </w:r>
    </w:p>
    <w:p w14:paraId="5117A43A" w14:textId="77777777" w:rsidR="00E03E51" w:rsidRPr="00E03E51" w:rsidRDefault="00E03E51" w:rsidP="00E03E51">
      <w:pPr>
        <w:numPr>
          <w:ilvl w:val="0"/>
          <w:numId w:val="35"/>
        </w:numPr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E03E51">
        <w:rPr>
          <w:rFonts w:ascii="Cambria" w:hAnsi="Cambria" w:cs="Segoe UI"/>
          <w:sz w:val="22"/>
          <w:szCs w:val="22"/>
          <w:lang w:val="en-US"/>
        </w:rPr>
        <w:t>Weekly health dashboard (RAG + P&amp;L + attrition + hiring status)</w:t>
      </w:r>
      <w:r w:rsidRPr="00E03E51">
        <w:rPr>
          <w:rFonts w:ascii="Cambria" w:hAnsi="Cambria" w:cs="Segoe UI"/>
          <w:sz w:val="22"/>
          <w:szCs w:val="22"/>
        </w:rPr>
        <w:t> </w:t>
      </w:r>
    </w:p>
    <w:p w14:paraId="1304146C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1E90346D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1D37EE20" w14:textId="77777777" w:rsidR="00E03E51" w:rsidRPr="00E03E51" w:rsidRDefault="00E03E51" w:rsidP="00E03E51">
      <w:pPr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E03E51">
        <w:rPr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7CDA79BA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647CD8F7" w14:textId="46BAA53F" w:rsidR="00E03E51" w:rsidRDefault="00E03E51" w:rsidP="00E03E51">
      <w:pPr>
        <w:pStyle w:val="Heading2"/>
        <w:rPr>
          <w:rFonts w:eastAsia="Times New Roman"/>
          <w:lang w:val="en-US" w:eastAsia="en-GB"/>
        </w:rPr>
      </w:pPr>
      <w:r>
        <w:rPr>
          <w:rFonts w:ascii="Cambria" w:eastAsia="Times New Roman" w:hAnsi="Cambria" w:cs="Segoe UI"/>
          <w:sz w:val="22"/>
          <w:szCs w:val="22"/>
          <w:lang w:val="en-US" w:eastAsia="en-GB"/>
        </w:rPr>
        <w:t xml:space="preserve">KPI </w:t>
      </w:r>
      <w:r w:rsidRPr="00E03E51">
        <w:rPr>
          <w:rFonts w:eastAsia="Times New Roman"/>
          <w:lang w:val="en-US" w:eastAsia="en-GB"/>
        </w:rPr>
        <w:t>Calculation</w:t>
      </w:r>
    </w:p>
    <w:p w14:paraId="77BB934C" w14:textId="77777777" w:rsidR="008E5667" w:rsidRDefault="008E5667" w:rsidP="008E5667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344"/>
        <w:gridCol w:w="1483"/>
        <w:gridCol w:w="1281"/>
        <w:gridCol w:w="1677"/>
        <w:gridCol w:w="1744"/>
      </w:tblGrid>
      <w:tr w:rsidR="008E5667" w14:paraId="4D82A536" w14:textId="77777777" w:rsidTr="008E5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08A87" w14:textId="77777777" w:rsidR="008E5667" w:rsidRDefault="008E5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A (Metric)</w:t>
            </w:r>
          </w:p>
        </w:tc>
        <w:tc>
          <w:tcPr>
            <w:tcW w:w="0" w:type="auto"/>
            <w:vAlign w:val="center"/>
            <w:hideMark/>
          </w:tcPr>
          <w:p w14:paraId="4E8F2FB0" w14:textId="77777777" w:rsidR="008E5667" w:rsidRDefault="008E5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B (Weight)</w:t>
            </w:r>
          </w:p>
        </w:tc>
        <w:tc>
          <w:tcPr>
            <w:tcW w:w="0" w:type="auto"/>
            <w:vAlign w:val="center"/>
            <w:hideMark/>
          </w:tcPr>
          <w:p w14:paraId="66255A30" w14:textId="77777777" w:rsidR="008E5667" w:rsidRDefault="008E5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C (Target)</w:t>
            </w:r>
          </w:p>
        </w:tc>
        <w:tc>
          <w:tcPr>
            <w:tcW w:w="0" w:type="auto"/>
            <w:vAlign w:val="center"/>
            <w:hideMark/>
          </w:tcPr>
          <w:p w14:paraId="4201C8D1" w14:textId="77777777" w:rsidR="008E5667" w:rsidRDefault="008E5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D (Actual)</w:t>
            </w:r>
          </w:p>
        </w:tc>
        <w:tc>
          <w:tcPr>
            <w:tcW w:w="0" w:type="auto"/>
            <w:vAlign w:val="center"/>
            <w:hideMark/>
          </w:tcPr>
          <w:p w14:paraId="5981CA8C" w14:textId="77777777" w:rsidR="008E5667" w:rsidRDefault="008E5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E (Score)</w:t>
            </w:r>
          </w:p>
        </w:tc>
        <w:tc>
          <w:tcPr>
            <w:tcW w:w="0" w:type="auto"/>
            <w:vAlign w:val="center"/>
            <w:hideMark/>
          </w:tcPr>
          <w:p w14:paraId="634447C8" w14:textId="77777777" w:rsidR="008E5667" w:rsidRDefault="008E5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F (Weighted Score)</w:t>
            </w:r>
          </w:p>
        </w:tc>
      </w:tr>
      <w:tr w:rsidR="008E5667" w14:paraId="3FA576F1" w14:textId="77777777" w:rsidTr="008E5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F57D" w14:textId="77777777" w:rsidR="008E5667" w:rsidRDefault="008E5667">
            <w:r>
              <w:t>Program Margin Protection (GM%)</w:t>
            </w:r>
          </w:p>
        </w:tc>
        <w:tc>
          <w:tcPr>
            <w:tcW w:w="0" w:type="auto"/>
            <w:vAlign w:val="center"/>
            <w:hideMark/>
          </w:tcPr>
          <w:p w14:paraId="7ABE9353" w14:textId="77777777" w:rsidR="008E5667" w:rsidRDefault="008E5667">
            <w:r>
              <w:t>35%</w:t>
            </w:r>
          </w:p>
        </w:tc>
        <w:tc>
          <w:tcPr>
            <w:tcW w:w="0" w:type="auto"/>
            <w:vAlign w:val="center"/>
            <w:hideMark/>
          </w:tcPr>
          <w:p w14:paraId="7C26CBF6" w14:textId="77777777" w:rsidR="008E5667" w:rsidRDefault="008E5667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14:paraId="776BA376" w14:textId="77777777" w:rsidR="008E5667" w:rsidRDefault="008E5667">
            <w:r>
              <w:t>38%</w:t>
            </w:r>
          </w:p>
        </w:tc>
        <w:tc>
          <w:tcPr>
            <w:tcW w:w="0" w:type="auto"/>
            <w:vAlign w:val="center"/>
            <w:hideMark/>
          </w:tcPr>
          <w:p w14:paraId="776AD2E3" w14:textId="77777777" w:rsidR="008E5667" w:rsidRDefault="008E5667">
            <w:r>
              <w:t>95%</w:t>
            </w:r>
          </w:p>
        </w:tc>
        <w:tc>
          <w:tcPr>
            <w:tcW w:w="0" w:type="auto"/>
            <w:vAlign w:val="center"/>
            <w:hideMark/>
          </w:tcPr>
          <w:p w14:paraId="58293364" w14:textId="77777777" w:rsidR="008E5667" w:rsidRDefault="008E5667">
            <w:r>
              <w:t>0.333</w:t>
            </w:r>
          </w:p>
        </w:tc>
      </w:tr>
      <w:tr w:rsidR="008E5667" w14:paraId="7343ECC6" w14:textId="77777777" w:rsidTr="008E5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DFCE" w14:textId="77777777" w:rsidR="008E5667" w:rsidRDefault="008E5667">
            <w:r>
              <w:t>Billing Realization</w:t>
            </w:r>
          </w:p>
        </w:tc>
        <w:tc>
          <w:tcPr>
            <w:tcW w:w="0" w:type="auto"/>
            <w:vAlign w:val="center"/>
            <w:hideMark/>
          </w:tcPr>
          <w:p w14:paraId="6D26BD05" w14:textId="77777777" w:rsidR="008E5667" w:rsidRDefault="008E5667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022E6B32" w14:textId="77777777" w:rsidR="008E5667" w:rsidRDefault="008E5667">
            <w:r>
              <w:t>95%</w:t>
            </w:r>
          </w:p>
        </w:tc>
        <w:tc>
          <w:tcPr>
            <w:tcW w:w="0" w:type="auto"/>
            <w:vAlign w:val="center"/>
            <w:hideMark/>
          </w:tcPr>
          <w:p w14:paraId="49D312BD" w14:textId="77777777" w:rsidR="008E5667" w:rsidRDefault="008E5667">
            <w:r>
              <w:t>96%</w:t>
            </w:r>
          </w:p>
        </w:tc>
        <w:tc>
          <w:tcPr>
            <w:tcW w:w="0" w:type="auto"/>
            <w:vAlign w:val="center"/>
            <w:hideMark/>
          </w:tcPr>
          <w:p w14:paraId="4182B1A2" w14:textId="77777777" w:rsidR="008E5667" w:rsidRDefault="008E5667">
            <w:r>
              <w:t>101%</w:t>
            </w:r>
          </w:p>
        </w:tc>
        <w:tc>
          <w:tcPr>
            <w:tcW w:w="0" w:type="auto"/>
            <w:vAlign w:val="center"/>
            <w:hideMark/>
          </w:tcPr>
          <w:p w14:paraId="4DE55D95" w14:textId="77777777" w:rsidR="008E5667" w:rsidRDefault="008E5667">
            <w:r>
              <w:t>0.202</w:t>
            </w:r>
          </w:p>
        </w:tc>
      </w:tr>
      <w:tr w:rsidR="008E5667" w14:paraId="1B661A36" w14:textId="77777777" w:rsidTr="008E5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6B5B" w14:textId="77777777" w:rsidR="008E5667" w:rsidRDefault="008E5667">
            <w:r>
              <w:t>Delivery Predictability (Multi-Stream)</w:t>
            </w:r>
          </w:p>
        </w:tc>
        <w:tc>
          <w:tcPr>
            <w:tcW w:w="0" w:type="auto"/>
            <w:vAlign w:val="center"/>
            <w:hideMark/>
          </w:tcPr>
          <w:p w14:paraId="09264C77" w14:textId="77777777" w:rsidR="008E5667" w:rsidRDefault="008E5667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1D5032DF" w14:textId="77777777" w:rsidR="008E5667" w:rsidRDefault="008E5667">
            <w:r>
              <w:t>92%</w:t>
            </w:r>
          </w:p>
        </w:tc>
        <w:tc>
          <w:tcPr>
            <w:tcW w:w="0" w:type="auto"/>
            <w:vAlign w:val="center"/>
            <w:hideMark/>
          </w:tcPr>
          <w:p w14:paraId="28BC4CFC" w14:textId="77777777" w:rsidR="008E5667" w:rsidRDefault="008E5667">
            <w:r>
              <w:t>88%</w:t>
            </w:r>
          </w:p>
        </w:tc>
        <w:tc>
          <w:tcPr>
            <w:tcW w:w="0" w:type="auto"/>
            <w:vAlign w:val="center"/>
            <w:hideMark/>
          </w:tcPr>
          <w:p w14:paraId="5AE22D52" w14:textId="77777777" w:rsidR="008E5667" w:rsidRDefault="008E5667">
            <w:r>
              <w:t>96%</w:t>
            </w:r>
          </w:p>
        </w:tc>
        <w:tc>
          <w:tcPr>
            <w:tcW w:w="0" w:type="auto"/>
            <w:vAlign w:val="center"/>
            <w:hideMark/>
          </w:tcPr>
          <w:p w14:paraId="31F19176" w14:textId="77777777" w:rsidR="008E5667" w:rsidRDefault="008E5667">
            <w:r>
              <w:t>0.192</w:t>
            </w:r>
          </w:p>
        </w:tc>
      </w:tr>
      <w:tr w:rsidR="008E5667" w14:paraId="5FEC8979" w14:textId="77777777" w:rsidTr="008E5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41E4" w14:textId="77777777" w:rsidR="008E5667" w:rsidRDefault="008E5667">
            <w:r>
              <w:t>Risk Containment (Escalation Leakage)</w:t>
            </w:r>
          </w:p>
        </w:tc>
        <w:tc>
          <w:tcPr>
            <w:tcW w:w="0" w:type="auto"/>
            <w:vAlign w:val="center"/>
            <w:hideMark/>
          </w:tcPr>
          <w:p w14:paraId="52D48B1D" w14:textId="77777777" w:rsidR="008E5667" w:rsidRDefault="008E5667"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3EE9B5B8" w14:textId="77777777" w:rsidR="008E5667" w:rsidRDefault="008E5667">
            <w:r>
              <w:t>≤2 Major Escalations</w:t>
            </w:r>
          </w:p>
        </w:tc>
        <w:tc>
          <w:tcPr>
            <w:tcW w:w="0" w:type="auto"/>
            <w:vAlign w:val="center"/>
            <w:hideMark/>
          </w:tcPr>
          <w:p w14:paraId="26ED3A0C" w14:textId="77777777" w:rsidR="008E5667" w:rsidRDefault="008E566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5D8AEE8" w14:textId="77777777" w:rsidR="008E5667" w:rsidRDefault="008E5667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14BADE3D" w14:textId="77777777" w:rsidR="008E5667" w:rsidRDefault="008E5667">
            <w:r>
              <w:t>0.150</w:t>
            </w:r>
          </w:p>
        </w:tc>
      </w:tr>
      <w:tr w:rsidR="008E5667" w14:paraId="734882A0" w14:textId="77777777" w:rsidTr="008E5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D375" w14:textId="77777777" w:rsidR="008E5667" w:rsidRDefault="008E5667">
            <w:r>
              <w:t>Team Stability &amp; Capability Uplift</w:t>
            </w:r>
          </w:p>
        </w:tc>
        <w:tc>
          <w:tcPr>
            <w:tcW w:w="0" w:type="auto"/>
            <w:vAlign w:val="center"/>
            <w:hideMark/>
          </w:tcPr>
          <w:p w14:paraId="3A56E394" w14:textId="77777777" w:rsidR="008E5667" w:rsidRDefault="008E5667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326587D2" w14:textId="77777777" w:rsidR="008E5667" w:rsidRDefault="008E5667">
            <w:r>
              <w:t>90%</w:t>
            </w:r>
          </w:p>
        </w:tc>
        <w:tc>
          <w:tcPr>
            <w:tcW w:w="0" w:type="auto"/>
            <w:vAlign w:val="center"/>
            <w:hideMark/>
          </w:tcPr>
          <w:p w14:paraId="7C186212" w14:textId="77777777" w:rsidR="008E5667" w:rsidRDefault="008E5667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4E774420" w14:textId="77777777" w:rsidR="008E5667" w:rsidRDefault="008E5667">
            <w:r>
              <w:t>111%</w:t>
            </w:r>
          </w:p>
        </w:tc>
        <w:tc>
          <w:tcPr>
            <w:tcW w:w="0" w:type="auto"/>
            <w:vAlign w:val="center"/>
            <w:hideMark/>
          </w:tcPr>
          <w:p w14:paraId="507D5591" w14:textId="77777777" w:rsidR="008E5667" w:rsidRDefault="008E5667">
            <w:r>
              <w:t>0.111</w:t>
            </w:r>
          </w:p>
        </w:tc>
      </w:tr>
      <w:tr w:rsidR="008E5667" w14:paraId="17896F94" w14:textId="77777777" w:rsidTr="008E5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23FE" w14:textId="77777777" w:rsidR="008E5667" w:rsidRDefault="008E5667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C19A874" w14:textId="77777777" w:rsidR="008E5667" w:rsidRDefault="008E5667">
            <w:r>
              <w:rPr>
                <w:rStyle w:val="Strong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F605A88" w14:textId="77777777" w:rsidR="008E5667" w:rsidRDefault="008E5667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2E7DFEEE" w14:textId="77777777" w:rsidR="008E5667" w:rsidRDefault="008E5667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32A9BD1D" w14:textId="77777777" w:rsidR="008E5667" w:rsidRDefault="008E5667">
            <w:r>
              <w:rPr>
                <w:rStyle w:val="Strong"/>
              </w:rPr>
              <w:t>Performance Factor:</w:t>
            </w:r>
          </w:p>
        </w:tc>
        <w:tc>
          <w:tcPr>
            <w:tcW w:w="0" w:type="auto"/>
            <w:vAlign w:val="center"/>
            <w:hideMark/>
          </w:tcPr>
          <w:p w14:paraId="34C8D468" w14:textId="77777777" w:rsidR="008E5667" w:rsidRDefault="008E5667">
            <w:r>
              <w:rPr>
                <w:rStyle w:val="Strong"/>
              </w:rPr>
              <w:t>0.988 (99%)</w:t>
            </w:r>
          </w:p>
        </w:tc>
      </w:tr>
    </w:tbl>
    <w:p w14:paraId="3CE63AF8" w14:textId="77777777" w:rsidR="008E5667" w:rsidRPr="008E5667" w:rsidRDefault="008E5667" w:rsidP="008E5667">
      <w:pPr>
        <w:rPr>
          <w:lang w:val="en-US"/>
        </w:rPr>
      </w:pPr>
    </w:p>
    <w:p w14:paraId="249C7A70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269DDC88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11220E73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62910F5E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72076ED3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22338127" w14:textId="77777777" w:rsidR="00E03E51" w:rsidRPr="00E03E51" w:rsidRDefault="00E03E51" w:rsidP="00E03E51">
      <w:pPr>
        <w:textAlignment w:val="baseline"/>
        <w:rPr>
          <w:rFonts w:ascii="Segoe UI" w:hAnsi="Segoe UI" w:cs="Segoe UI"/>
          <w:sz w:val="18"/>
          <w:szCs w:val="18"/>
        </w:rPr>
      </w:pPr>
      <w:r w:rsidRPr="00E03E51">
        <w:rPr>
          <w:rFonts w:ascii="Cambria" w:hAnsi="Cambria" w:cs="Segoe UI"/>
          <w:sz w:val="22"/>
          <w:szCs w:val="22"/>
        </w:rPr>
        <w:t> </w:t>
      </w:r>
    </w:p>
    <w:p w14:paraId="4DC61722" w14:textId="77777777" w:rsidR="00CA0F91" w:rsidRPr="00860B94" w:rsidRDefault="00CA0F91" w:rsidP="00860B94"/>
    <w:sectPr w:rsidR="00CA0F91" w:rsidRPr="00860B94" w:rsidSect="0039564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8394A" w14:textId="77777777" w:rsidR="00725E49" w:rsidRDefault="00725E49" w:rsidP="007D0ED7">
      <w:r>
        <w:separator/>
      </w:r>
    </w:p>
  </w:endnote>
  <w:endnote w:type="continuationSeparator" w:id="0">
    <w:p w14:paraId="086096F4" w14:textId="77777777" w:rsidR="00725E49" w:rsidRDefault="00725E49" w:rsidP="007D0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0666140-FF45-9047-A224-671F946521EF}"/>
    <w:embedBold r:id="rId2" w:fontKey="{BD1338B8-82CC-DD4F-BDB4-0DE0DF99FE02}"/>
    <w:embedItalic r:id="rId3" w:fontKey="{9650E60C-B796-1A41-AEF9-261884DC20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ter">
    <w:panose1 w:val="020B0604020202020204"/>
    <w:charset w:val="00"/>
    <w:family w:val="auto"/>
    <w:pitch w:val="variable"/>
    <w:sig w:usb0="E00002FF" w:usb1="1200A1FF" w:usb2="00000001" w:usb3="00000000" w:csb0="0000019F" w:csb1="00000000"/>
    <w:embedRegular r:id="rId4" w:fontKey="{D3C21C5B-B1BB-0D49-8229-515B2A1EEAD3}"/>
    <w:embedBold r:id="rId5" w:fontKey="{5D7A6024-AA8D-2549-A396-15D010A50221}"/>
    <w:embedItalic r:id="rId6" w:fontKey="{6FE3977E-BC8E-764D-8363-6FBB255FFB5E}"/>
  </w:font>
  <w:font w:name="Inter SemiBold">
    <w:charset w:val="00"/>
    <w:family w:val="auto"/>
    <w:pitch w:val="variable"/>
    <w:sig w:usb0="E00002FF" w:usb1="1200A1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9E4BF2A6-20AD-FC42-9FA9-E506D5F23308}"/>
    <w:embedBold r:id="rId8" w:fontKey="{5D64A59D-0049-7945-8477-5384DFF4052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FF0C549-3D00-1F4B-9303-ADAEDB5DCF9F}"/>
    <w:embedBold r:id="rId10" w:fontKey="{343C366E-8D89-B14B-8818-3F09B351FB3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50855128"/>
      <w:docPartObj>
        <w:docPartGallery w:val="Page Numbers (Bottom of Page)"/>
        <w:docPartUnique/>
      </w:docPartObj>
    </w:sdtPr>
    <w:sdtContent>
      <w:p w14:paraId="1A123B2C" w14:textId="77777777" w:rsidR="00003107" w:rsidRDefault="00003107" w:rsidP="00BA1B1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74D0DD" w14:textId="77777777" w:rsidR="00132E44" w:rsidRDefault="00132E44" w:rsidP="0000310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452829407"/>
      <w:docPartObj>
        <w:docPartGallery w:val="Page Numbers (Bottom of Page)"/>
        <w:docPartUnique/>
      </w:docPartObj>
    </w:sdtPr>
    <w:sdtContent>
      <w:p w14:paraId="1F6BBED5" w14:textId="77777777" w:rsidR="00003107" w:rsidRPr="00003107" w:rsidRDefault="00003107" w:rsidP="00BA1B1B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003107">
          <w:rPr>
            <w:rStyle w:val="PageNumber"/>
            <w:sz w:val="20"/>
            <w:szCs w:val="20"/>
          </w:rPr>
          <w:fldChar w:fldCharType="begin"/>
        </w:r>
        <w:r w:rsidRPr="00003107">
          <w:rPr>
            <w:rStyle w:val="PageNumber"/>
            <w:sz w:val="20"/>
            <w:szCs w:val="20"/>
          </w:rPr>
          <w:instrText xml:space="preserve"> PAGE </w:instrText>
        </w:r>
        <w:r w:rsidRPr="00003107">
          <w:rPr>
            <w:rStyle w:val="PageNumber"/>
            <w:sz w:val="20"/>
            <w:szCs w:val="20"/>
          </w:rPr>
          <w:fldChar w:fldCharType="separate"/>
        </w:r>
        <w:r w:rsidRPr="00003107">
          <w:rPr>
            <w:rStyle w:val="PageNumber"/>
            <w:noProof/>
            <w:sz w:val="20"/>
            <w:szCs w:val="20"/>
          </w:rPr>
          <w:t>2</w:t>
        </w:r>
        <w:r w:rsidRPr="00003107">
          <w:rPr>
            <w:rStyle w:val="PageNumber"/>
            <w:sz w:val="20"/>
            <w:szCs w:val="20"/>
          </w:rPr>
          <w:fldChar w:fldCharType="end"/>
        </w:r>
      </w:p>
    </w:sdtContent>
  </w:sdt>
  <w:p w14:paraId="0384BC89" w14:textId="77777777" w:rsidR="00BB489B" w:rsidRPr="00003107" w:rsidRDefault="00003107">
    <w:pPr>
      <w:pStyle w:val="Footer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598D8C7" wp14:editId="44C71599">
              <wp:simplePos x="0" y="0"/>
              <wp:positionH relativeFrom="column">
                <wp:posOffset>-822960</wp:posOffset>
              </wp:positionH>
              <wp:positionV relativeFrom="paragraph">
                <wp:posOffset>-173736</wp:posOffset>
              </wp:positionV>
              <wp:extent cx="7790434" cy="0"/>
              <wp:effectExtent l="0" t="0" r="7620" b="12700"/>
              <wp:wrapNone/>
              <wp:docPr id="449549018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9043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9F3DE3B" id="Straight Connector 16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8pt,-13.7pt" to="548.6pt,-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" strokecolor="black [3200]" strokeweight=".5pt">
              <v:stroke joinstyle="miter"/>
            </v:line>
          </w:pict>
        </mc:Fallback>
      </mc:AlternateContent>
    </w:r>
    <w:r w:rsidRPr="00003107">
      <w:rPr>
        <w:sz w:val="18"/>
        <w:szCs w:val="18"/>
      </w:rPr>
      <w:t>© 2026 Taazaa All Rights Reserved</w:t>
    </w:r>
    <w:r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0BA1E" w14:textId="77777777" w:rsidR="00725E49" w:rsidRDefault="00725E49" w:rsidP="007D0ED7">
      <w:r>
        <w:separator/>
      </w:r>
    </w:p>
  </w:footnote>
  <w:footnote w:type="continuationSeparator" w:id="0">
    <w:p w14:paraId="3E0E63DC" w14:textId="77777777" w:rsidR="00725E49" w:rsidRDefault="00725E49" w:rsidP="007D0E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EE37" w14:textId="4E64ED96" w:rsidR="00132E44" w:rsidRDefault="00725E49">
    <w:pPr>
      <w:pStyle w:val="Header"/>
    </w:pPr>
    <w:r>
      <w:rPr>
        <w:noProof/>
      </w:rPr>
      <w:pict w14:anchorId="6E4096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814745" o:spid="_x0000_s1027" type="#_x0000_t75" alt="" style="position:absolute;margin-left:0;margin-top:0;width:266.5pt;height:233.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0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3768C" w14:textId="10FB683D" w:rsidR="007D0ED7" w:rsidRDefault="00725E49">
    <w:pPr>
      <w:pStyle w:val="Header"/>
    </w:pPr>
    <w:r>
      <w:rPr>
        <w:noProof/>
      </w:rPr>
      <w:pict w14:anchorId="7AD2DC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814746" o:spid="_x0000_s1026" type="#_x0000_t75" alt="" style="position:absolute;margin-left:0;margin-top:0;width:266.5pt;height:233.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02" gain="19661f" blacklevel="22938f"/>
          <w10:wrap anchorx="margin" anchory="margin"/>
        </v:shape>
      </w:pict>
    </w:r>
    <w:r w:rsidR="001747F8">
      <w:rPr>
        <w:noProof/>
      </w:rPr>
      <w:drawing>
        <wp:inline distT="0" distB="0" distL="0" distR="0" wp14:anchorId="5871EF6E" wp14:editId="74BDD4C5">
          <wp:extent cx="1240325" cy="262548"/>
          <wp:effectExtent l="0" t="0" r="4445" b="4445"/>
          <wp:docPr id="297166545" name="Picture 13" descr="A blue letters on a black background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166545" name="Picture 13" descr="A blue letters on a black background  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8208" cy="28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6145" w14:textId="17DAB059" w:rsidR="00132E44" w:rsidRDefault="00725E49">
    <w:pPr>
      <w:pStyle w:val="Header"/>
    </w:pPr>
    <w:r>
      <w:rPr>
        <w:noProof/>
      </w:rPr>
      <w:pict w14:anchorId="5304A7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814744" o:spid="_x0000_s1025" type="#_x0000_t75" alt="" style="position:absolute;margin-left:0;margin-top:0;width:266.5pt;height:233.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0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BEC70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EB4EA79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2C8C0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E91FB8"/>
    <w:multiLevelType w:val="multilevel"/>
    <w:tmpl w:val="201C12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CD879C4"/>
    <w:multiLevelType w:val="multilevel"/>
    <w:tmpl w:val="6B20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E49EB"/>
    <w:multiLevelType w:val="multilevel"/>
    <w:tmpl w:val="F67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8B738C"/>
    <w:multiLevelType w:val="multilevel"/>
    <w:tmpl w:val="190E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8C2E43"/>
    <w:multiLevelType w:val="multilevel"/>
    <w:tmpl w:val="EFA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69556A"/>
    <w:multiLevelType w:val="multilevel"/>
    <w:tmpl w:val="028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CA67DD"/>
    <w:multiLevelType w:val="multilevel"/>
    <w:tmpl w:val="AC0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8466B3"/>
    <w:multiLevelType w:val="multilevel"/>
    <w:tmpl w:val="776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266D98"/>
    <w:multiLevelType w:val="multilevel"/>
    <w:tmpl w:val="50C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9652D4"/>
    <w:multiLevelType w:val="multilevel"/>
    <w:tmpl w:val="9C46C5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10F63AA"/>
    <w:multiLevelType w:val="multilevel"/>
    <w:tmpl w:val="6CB4B4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4EB1283"/>
    <w:multiLevelType w:val="multilevel"/>
    <w:tmpl w:val="BB6E1E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8E51D41"/>
    <w:multiLevelType w:val="multilevel"/>
    <w:tmpl w:val="FD2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7F1E0A"/>
    <w:multiLevelType w:val="multilevel"/>
    <w:tmpl w:val="142A06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A373BFB"/>
    <w:multiLevelType w:val="multilevel"/>
    <w:tmpl w:val="AB0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F302BE"/>
    <w:multiLevelType w:val="multilevel"/>
    <w:tmpl w:val="DA1AB6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6382FDF"/>
    <w:multiLevelType w:val="multilevel"/>
    <w:tmpl w:val="5B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302B64"/>
    <w:multiLevelType w:val="multilevel"/>
    <w:tmpl w:val="C8E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D904B0"/>
    <w:multiLevelType w:val="multilevel"/>
    <w:tmpl w:val="EE9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DE3461"/>
    <w:multiLevelType w:val="multilevel"/>
    <w:tmpl w:val="7764C1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F933624"/>
    <w:multiLevelType w:val="multilevel"/>
    <w:tmpl w:val="8C7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314C6B"/>
    <w:multiLevelType w:val="multilevel"/>
    <w:tmpl w:val="BA0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BD1FE3"/>
    <w:multiLevelType w:val="multilevel"/>
    <w:tmpl w:val="FD46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1E5AA6"/>
    <w:multiLevelType w:val="multilevel"/>
    <w:tmpl w:val="D966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D84A06"/>
    <w:multiLevelType w:val="multilevel"/>
    <w:tmpl w:val="32F0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1156E9"/>
    <w:multiLevelType w:val="multilevel"/>
    <w:tmpl w:val="FC04B4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49B028B6"/>
    <w:multiLevelType w:val="multilevel"/>
    <w:tmpl w:val="30442D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4B1C2E62"/>
    <w:multiLevelType w:val="multilevel"/>
    <w:tmpl w:val="53F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BB059A8"/>
    <w:multiLevelType w:val="multilevel"/>
    <w:tmpl w:val="B13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EC4A2A"/>
    <w:multiLevelType w:val="multilevel"/>
    <w:tmpl w:val="CE9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6E28CE"/>
    <w:multiLevelType w:val="multilevel"/>
    <w:tmpl w:val="53D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D770C5"/>
    <w:multiLevelType w:val="multilevel"/>
    <w:tmpl w:val="0F2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611642"/>
    <w:multiLevelType w:val="multilevel"/>
    <w:tmpl w:val="105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15A2BDC"/>
    <w:multiLevelType w:val="multilevel"/>
    <w:tmpl w:val="9E1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D9272A"/>
    <w:multiLevelType w:val="multilevel"/>
    <w:tmpl w:val="421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2F70FDD"/>
    <w:multiLevelType w:val="multilevel"/>
    <w:tmpl w:val="817E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6F6167"/>
    <w:multiLevelType w:val="multilevel"/>
    <w:tmpl w:val="E34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E766A5"/>
    <w:multiLevelType w:val="multilevel"/>
    <w:tmpl w:val="039CD0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59125D27"/>
    <w:multiLevelType w:val="multilevel"/>
    <w:tmpl w:val="EC60DB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5AAA7634"/>
    <w:multiLevelType w:val="multilevel"/>
    <w:tmpl w:val="DC3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B674375"/>
    <w:multiLevelType w:val="multilevel"/>
    <w:tmpl w:val="3B7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B786163"/>
    <w:multiLevelType w:val="multilevel"/>
    <w:tmpl w:val="DFD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A3075E"/>
    <w:multiLevelType w:val="multilevel"/>
    <w:tmpl w:val="8BB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DF43385"/>
    <w:multiLevelType w:val="multilevel"/>
    <w:tmpl w:val="5DD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F4E7F3C"/>
    <w:multiLevelType w:val="multilevel"/>
    <w:tmpl w:val="04A450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6063798A"/>
    <w:multiLevelType w:val="multilevel"/>
    <w:tmpl w:val="D48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93F545C"/>
    <w:multiLevelType w:val="multilevel"/>
    <w:tmpl w:val="299239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698866FB"/>
    <w:multiLevelType w:val="multilevel"/>
    <w:tmpl w:val="DAE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A7254A2"/>
    <w:multiLevelType w:val="multilevel"/>
    <w:tmpl w:val="286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8A776A"/>
    <w:multiLevelType w:val="multilevel"/>
    <w:tmpl w:val="FA8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45C2C7A"/>
    <w:multiLevelType w:val="multilevel"/>
    <w:tmpl w:val="05D2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76A6E8D"/>
    <w:multiLevelType w:val="multilevel"/>
    <w:tmpl w:val="E46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89A7B65"/>
    <w:multiLevelType w:val="multilevel"/>
    <w:tmpl w:val="4D8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8DE2749"/>
    <w:multiLevelType w:val="multilevel"/>
    <w:tmpl w:val="A66C26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06208318">
    <w:abstractNumId w:val="2"/>
  </w:num>
  <w:num w:numId="2" w16cid:durableId="1116412798">
    <w:abstractNumId w:val="1"/>
  </w:num>
  <w:num w:numId="3" w16cid:durableId="67000214">
    <w:abstractNumId w:val="0"/>
  </w:num>
  <w:num w:numId="4" w16cid:durableId="1747413229">
    <w:abstractNumId w:val="50"/>
  </w:num>
  <w:num w:numId="5" w16cid:durableId="1847479860">
    <w:abstractNumId w:val="21"/>
  </w:num>
  <w:num w:numId="6" w16cid:durableId="1643315845">
    <w:abstractNumId w:val="9"/>
  </w:num>
  <w:num w:numId="7" w16cid:durableId="1366053050">
    <w:abstractNumId w:val="7"/>
  </w:num>
  <w:num w:numId="8" w16cid:durableId="2107266418">
    <w:abstractNumId w:val="17"/>
  </w:num>
  <w:num w:numId="9" w16cid:durableId="908541542">
    <w:abstractNumId w:val="36"/>
  </w:num>
  <w:num w:numId="10" w16cid:durableId="1517385383">
    <w:abstractNumId w:val="48"/>
  </w:num>
  <w:num w:numId="11" w16cid:durableId="581178816">
    <w:abstractNumId w:val="25"/>
  </w:num>
  <w:num w:numId="12" w16cid:durableId="820002963">
    <w:abstractNumId w:val="11"/>
  </w:num>
  <w:num w:numId="13" w16cid:durableId="2055734832">
    <w:abstractNumId w:val="43"/>
  </w:num>
  <w:num w:numId="14" w16cid:durableId="2558552">
    <w:abstractNumId w:val="8"/>
  </w:num>
  <w:num w:numId="15" w16cid:durableId="2101292356">
    <w:abstractNumId w:val="30"/>
  </w:num>
  <w:num w:numId="16" w16cid:durableId="268968804">
    <w:abstractNumId w:val="45"/>
  </w:num>
  <w:num w:numId="17" w16cid:durableId="1375424169">
    <w:abstractNumId w:val="23"/>
  </w:num>
  <w:num w:numId="18" w16cid:durableId="1058360957">
    <w:abstractNumId w:val="33"/>
  </w:num>
  <w:num w:numId="19" w16cid:durableId="490952898">
    <w:abstractNumId w:val="38"/>
  </w:num>
  <w:num w:numId="20" w16cid:durableId="702903951">
    <w:abstractNumId w:val="24"/>
  </w:num>
  <w:num w:numId="21" w16cid:durableId="70005444">
    <w:abstractNumId w:val="42"/>
  </w:num>
  <w:num w:numId="22" w16cid:durableId="1372264143">
    <w:abstractNumId w:val="39"/>
  </w:num>
  <w:num w:numId="23" w16cid:durableId="1653752596">
    <w:abstractNumId w:val="54"/>
  </w:num>
  <w:num w:numId="24" w16cid:durableId="460850738">
    <w:abstractNumId w:val="19"/>
  </w:num>
  <w:num w:numId="25" w16cid:durableId="518009902">
    <w:abstractNumId w:val="52"/>
  </w:num>
  <w:num w:numId="26" w16cid:durableId="917404284">
    <w:abstractNumId w:val="37"/>
  </w:num>
  <w:num w:numId="27" w16cid:durableId="815874976">
    <w:abstractNumId w:val="26"/>
  </w:num>
  <w:num w:numId="28" w16cid:durableId="617643757">
    <w:abstractNumId w:val="32"/>
  </w:num>
  <w:num w:numId="29" w16cid:durableId="827868313">
    <w:abstractNumId w:val="10"/>
  </w:num>
  <w:num w:numId="30" w16cid:durableId="2113011771">
    <w:abstractNumId w:val="4"/>
  </w:num>
  <w:num w:numId="31" w16cid:durableId="93937231">
    <w:abstractNumId w:val="20"/>
  </w:num>
  <w:num w:numId="32" w16cid:durableId="1941451769">
    <w:abstractNumId w:val="5"/>
  </w:num>
  <w:num w:numId="33" w16cid:durableId="1023435393">
    <w:abstractNumId w:val="35"/>
  </w:num>
  <w:num w:numId="34" w16cid:durableId="470638113">
    <w:abstractNumId w:val="34"/>
  </w:num>
  <w:num w:numId="35" w16cid:durableId="466581933">
    <w:abstractNumId w:val="53"/>
  </w:num>
  <w:num w:numId="36" w16cid:durableId="664478691">
    <w:abstractNumId w:val="55"/>
  </w:num>
  <w:num w:numId="37" w16cid:durableId="175120645">
    <w:abstractNumId w:val="41"/>
  </w:num>
  <w:num w:numId="38" w16cid:durableId="2133860594">
    <w:abstractNumId w:val="40"/>
  </w:num>
  <w:num w:numId="39" w16cid:durableId="1210261199">
    <w:abstractNumId w:val="46"/>
  </w:num>
  <w:num w:numId="40" w16cid:durableId="2025473826">
    <w:abstractNumId w:val="29"/>
  </w:num>
  <w:num w:numId="41" w16cid:durableId="269120881">
    <w:abstractNumId w:val="13"/>
  </w:num>
  <w:num w:numId="42" w16cid:durableId="854344025">
    <w:abstractNumId w:val="31"/>
  </w:num>
  <w:num w:numId="43" w16cid:durableId="910852079">
    <w:abstractNumId w:val="14"/>
  </w:num>
  <w:num w:numId="44" w16cid:durableId="1364018790">
    <w:abstractNumId w:val="56"/>
  </w:num>
  <w:num w:numId="45" w16cid:durableId="229467114">
    <w:abstractNumId w:val="15"/>
  </w:num>
  <w:num w:numId="46" w16cid:durableId="418211012">
    <w:abstractNumId w:val="22"/>
  </w:num>
  <w:num w:numId="47" w16cid:durableId="2146972717">
    <w:abstractNumId w:val="16"/>
  </w:num>
  <w:num w:numId="48" w16cid:durableId="1213155400">
    <w:abstractNumId w:val="27"/>
  </w:num>
  <w:num w:numId="49" w16cid:durableId="2053529160">
    <w:abstractNumId w:val="47"/>
  </w:num>
  <w:num w:numId="50" w16cid:durableId="2040735443">
    <w:abstractNumId w:val="18"/>
  </w:num>
  <w:num w:numId="51" w16cid:durableId="850727163">
    <w:abstractNumId w:val="6"/>
  </w:num>
  <w:num w:numId="52" w16cid:durableId="1565288483">
    <w:abstractNumId w:val="3"/>
  </w:num>
  <w:num w:numId="53" w16cid:durableId="43995045">
    <w:abstractNumId w:val="49"/>
  </w:num>
  <w:num w:numId="54" w16cid:durableId="905578043">
    <w:abstractNumId w:val="44"/>
  </w:num>
  <w:num w:numId="55" w16cid:durableId="1784767909">
    <w:abstractNumId w:val="28"/>
  </w:num>
  <w:num w:numId="56" w16cid:durableId="1892616875">
    <w:abstractNumId w:val="12"/>
  </w:num>
  <w:num w:numId="57" w16cid:durableId="1713386666">
    <w:abstractNumId w:val="5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EF"/>
    <w:rsid w:val="00003107"/>
    <w:rsid w:val="00084F63"/>
    <w:rsid w:val="000C5892"/>
    <w:rsid w:val="000F59A6"/>
    <w:rsid w:val="000F674C"/>
    <w:rsid w:val="0011745A"/>
    <w:rsid w:val="00132E44"/>
    <w:rsid w:val="00147541"/>
    <w:rsid w:val="001675AD"/>
    <w:rsid w:val="001747F8"/>
    <w:rsid w:val="001777CC"/>
    <w:rsid w:val="00182670"/>
    <w:rsid w:val="001A7962"/>
    <w:rsid w:val="001C26DC"/>
    <w:rsid w:val="00252A56"/>
    <w:rsid w:val="00266751"/>
    <w:rsid w:val="002766B0"/>
    <w:rsid w:val="002A2AEF"/>
    <w:rsid w:val="00311C7E"/>
    <w:rsid w:val="00337D00"/>
    <w:rsid w:val="0037030D"/>
    <w:rsid w:val="00394732"/>
    <w:rsid w:val="00395646"/>
    <w:rsid w:val="003C7C10"/>
    <w:rsid w:val="003E2F90"/>
    <w:rsid w:val="004626D8"/>
    <w:rsid w:val="00471533"/>
    <w:rsid w:val="004E68E5"/>
    <w:rsid w:val="005512A3"/>
    <w:rsid w:val="005D0B48"/>
    <w:rsid w:val="00601A59"/>
    <w:rsid w:val="00601FED"/>
    <w:rsid w:val="006D152F"/>
    <w:rsid w:val="006F2208"/>
    <w:rsid w:val="0071187E"/>
    <w:rsid w:val="00725E49"/>
    <w:rsid w:val="007B39D8"/>
    <w:rsid w:val="007D0ED7"/>
    <w:rsid w:val="007F3E76"/>
    <w:rsid w:val="00860B94"/>
    <w:rsid w:val="008A00C1"/>
    <w:rsid w:val="008E5667"/>
    <w:rsid w:val="00903D2D"/>
    <w:rsid w:val="00911ADF"/>
    <w:rsid w:val="0091411C"/>
    <w:rsid w:val="009662E2"/>
    <w:rsid w:val="009956E9"/>
    <w:rsid w:val="00997E25"/>
    <w:rsid w:val="009A209C"/>
    <w:rsid w:val="009A4BDB"/>
    <w:rsid w:val="009F55C4"/>
    <w:rsid w:val="00A2113B"/>
    <w:rsid w:val="00A34BB7"/>
    <w:rsid w:val="00AC08A7"/>
    <w:rsid w:val="00AF1AEB"/>
    <w:rsid w:val="00B37B64"/>
    <w:rsid w:val="00B862DF"/>
    <w:rsid w:val="00BA1B1B"/>
    <w:rsid w:val="00BA285B"/>
    <w:rsid w:val="00BB489B"/>
    <w:rsid w:val="00C1370B"/>
    <w:rsid w:val="00C403DA"/>
    <w:rsid w:val="00C41B73"/>
    <w:rsid w:val="00C8134A"/>
    <w:rsid w:val="00CA0F91"/>
    <w:rsid w:val="00CB7061"/>
    <w:rsid w:val="00CF4545"/>
    <w:rsid w:val="00D30DDE"/>
    <w:rsid w:val="00DB40DF"/>
    <w:rsid w:val="00E03E51"/>
    <w:rsid w:val="00E23FB4"/>
    <w:rsid w:val="00E2754C"/>
    <w:rsid w:val="00E36BE2"/>
    <w:rsid w:val="00E41F2E"/>
    <w:rsid w:val="00E42060"/>
    <w:rsid w:val="00E421F7"/>
    <w:rsid w:val="00E70D4A"/>
    <w:rsid w:val="00E70FB1"/>
    <w:rsid w:val="00E74621"/>
    <w:rsid w:val="00E906D5"/>
    <w:rsid w:val="00ED16DD"/>
    <w:rsid w:val="00F102BC"/>
    <w:rsid w:val="00F15FFF"/>
    <w:rsid w:val="00F64501"/>
    <w:rsid w:val="00F6705C"/>
    <w:rsid w:val="00F8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E41D6"/>
  <w15:chartTrackingRefBased/>
  <w15:docId w15:val="{3438FC3F-003A-45BF-973C-FFE45F64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6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6E9"/>
    <w:pPr>
      <w:keepNext/>
      <w:keepLines/>
      <w:spacing w:before="360" w:after="80"/>
      <w:outlineLvl w:val="0"/>
    </w:pPr>
    <w:rPr>
      <w:rFonts w:ascii="Inter" w:eastAsiaTheme="majorEastAsia" w:hAnsi="Inter" w:cstheme="majorBidi"/>
      <w:b/>
      <w:color w:val="000000"/>
      <w:kern w:val="2"/>
      <w:sz w:val="36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F2E"/>
    <w:pPr>
      <w:keepNext/>
      <w:keepLines/>
      <w:spacing w:before="160" w:after="80"/>
      <w:outlineLvl w:val="1"/>
    </w:pPr>
    <w:rPr>
      <w:rFonts w:ascii="Inter" w:eastAsiaTheme="majorEastAsia" w:hAnsi="Inter" w:cstheme="majorBidi"/>
      <w:b/>
      <w:color w:val="000000"/>
      <w:kern w:val="2"/>
      <w:sz w:val="28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D7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D7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D7"/>
    <w:pPr>
      <w:keepNext/>
      <w:keepLines/>
      <w:spacing w:before="4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D7"/>
    <w:pPr>
      <w:keepNext/>
      <w:keepLines/>
      <w:spacing w:before="4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D7"/>
    <w:pPr>
      <w:keepNext/>
      <w:keepLines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D7"/>
    <w:pPr>
      <w:keepNext/>
      <w:keepLines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74C"/>
    <w:pPr>
      <w:ind w:left="720"/>
      <w:contextualSpacing/>
    </w:pPr>
    <w:rPr>
      <w:rFonts w:ascii="Inter" w:eastAsia="Inter" w:hAnsi="Inter" w:cs="Inter"/>
      <w:kern w:val="2"/>
      <w:lang w:eastAsia="en-US"/>
      <w14:ligatures w14:val="standardContextual"/>
    </w:rPr>
  </w:style>
  <w:style w:type="table" w:styleId="PlainTable1">
    <w:name w:val="Plain Table 1"/>
    <w:basedOn w:val="TableNormal"/>
    <w:uiPriority w:val="41"/>
    <w:rsid w:val="009F55C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956E9"/>
    <w:rPr>
      <w:rFonts w:ascii="Inter" w:eastAsiaTheme="majorEastAsia" w:hAnsi="Inter" w:cstheme="majorBidi"/>
      <w:b/>
      <w:color w:val="00000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F2E"/>
    <w:rPr>
      <w:rFonts w:ascii="Inter" w:eastAsiaTheme="majorEastAsia" w:hAnsi="Inter" w:cstheme="majorBidi"/>
      <w:b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D7"/>
    <w:rPr>
      <w:rFonts w:ascii="Inter" w:eastAsiaTheme="majorEastAsia" w:hAnsi="Inter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D7"/>
    <w:rPr>
      <w:rFonts w:ascii="Inter" w:eastAsiaTheme="majorEastAsia" w:hAnsi="Inter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D7"/>
    <w:rPr>
      <w:rFonts w:ascii="Inter" w:eastAsiaTheme="majorEastAsia" w:hAnsi="Inter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D7"/>
    <w:rPr>
      <w:rFonts w:ascii="Inter" w:eastAsiaTheme="majorEastAsia" w:hAnsi="Inter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D7"/>
    <w:rPr>
      <w:rFonts w:ascii="Inter" w:eastAsiaTheme="majorEastAsia" w:hAnsi="Inter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D7"/>
    <w:rPr>
      <w:rFonts w:ascii="Inter" w:eastAsiaTheme="majorEastAsia" w:hAnsi="Inter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D7"/>
    <w:rPr>
      <w:rFonts w:ascii="Inter" w:eastAsiaTheme="majorEastAsia" w:hAnsi="Inter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601A59"/>
    <w:pPr>
      <w:spacing w:after="80"/>
      <w:contextualSpacing/>
    </w:pPr>
    <w:rPr>
      <w:rFonts w:ascii="Inter" w:eastAsiaTheme="majorEastAsia" w:hAnsi="Inter" w:cstheme="majorBidi"/>
      <w:b/>
      <w:color w:val="00000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1A59"/>
    <w:rPr>
      <w:rFonts w:ascii="Inter" w:eastAsiaTheme="majorEastAsia" w:hAnsi="Inter" w:cstheme="majorBidi"/>
      <w:b/>
      <w:color w:val="00000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DF"/>
    <w:pPr>
      <w:numPr>
        <w:ilvl w:val="1"/>
      </w:numPr>
      <w:spacing w:before="80" w:after="80"/>
    </w:pPr>
    <w:rPr>
      <w:rFonts w:ascii="Inter SemiBold" w:eastAsiaTheme="majorEastAsia" w:hAnsi="Inter SemiBold" w:cs="Inter"/>
      <w:b/>
      <w:color w:val="000000"/>
      <w:kern w:val="2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1ADF"/>
    <w:rPr>
      <w:rFonts w:ascii="Inter SemiBold" w:eastAsiaTheme="majorEastAsia" w:hAnsi="Inter SemiBold" w:cs="Inter"/>
      <w:b/>
      <w:color w:val="00000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ED7"/>
    <w:pPr>
      <w:spacing w:before="160" w:after="160"/>
      <w:jc w:val="center"/>
    </w:pPr>
    <w:rPr>
      <w:rFonts w:ascii="Inter" w:eastAsia="Inter" w:hAnsi="Inter" w:cs="Inter"/>
      <w:i/>
      <w:iCs/>
      <w:color w:val="0FE4BD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0ED7"/>
    <w:rPr>
      <w:rFonts w:ascii="Inter" w:eastAsia="Inter" w:hAnsi="Inter" w:cs="Inter"/>
      <w:i/>
      <w:iCs/>
      <w:color w:val="0FE4BD"/>
    </w:rPr>
  </w:style>
  <w:style w:type="character" w:styleId="IntenseEmphasis">
    <w:name w:val="Intense Emphasis"/>
    <w:basedOn w:val="DefaultParagraphFont"/>
    <w:uiPriority w:val="21"/>
    <w:qFormat/>
    <w:rsid w:val="007D0ED7"/>
    <w:rPr>
      <w:rFonts w:ascii="Inter" w:eastAsia="Inter" w:hAnsi="Inter" w:cs="Inter"/>
      <w:i/>
      <w:iCs/>
      <w:color w:val="0FE4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Inter" w:eastAsia="Inter" w:hAnsi="Inter" w:cs="Inter"/>
      <w:i/>
      <w:iCs/>
      <w:color w:val="0FE4BD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D7"/>
    <w:rPr>
      <w:rFonts w:ascii="Inter" w:eastAsia="Inter" w:hAnsi="Inter" w:cs="Inter"/>
      <w:i/>
      <w:iCs/>
      <w:color w:val="0FE4BD"/>
    </w:rPr>
  </w:style>
  <w:style w:type="character" w:styleId="IntenseReference">
    <w:name w:val="Intense Reference"/>
    <w:basedOn w:val="DefaultParagraphFont"/>
    <w:uiPriority w:val="32"/>
    <w:qFormat/>
    <w:rsid w:val="007D0ED7"/>
    <w:rPr>
      <w:rFonts w:ascii="Inter" w:eastAsia="Inter" w:hAnsi="Inter" w:cs="Inter"/>
      <w:b/>
      <w:bCs/>
      <w:smallCaps/>
      <w:color w:val="0FE4BD"/>
      <w:spacing w:val="5"/>
    </w:rPr>
  </w:style>
  <w:style w:type="paragraph" w:customStyle="1" w:styleId="paragraph">
    <w:name w:val="paragraph"/>
    <w:basedOn w:val="Normal"/>
    <w:qFormat/>
    <w:rsid w:val="001777CC"/>
    <w:pPr>
      <w:spacing w:before="100" w:beforeAutospacing="1" w:after="100" w:afterAutospacing="1"/>
    </w:pPr>
    <w:rPr>
      <w:rFonts w:ascii="Inter" w:eastAsia="Inter" w:hAnsi="Inter"/>
      <w:color w:val="000000"/>
      <w:sz w:val="22"/>
    </w:rPr>
  </w:style>
  <w:style w:type="character" w:customStyle="1" w:styleId="normaltextrun">
    <w:name w:val="normaltextrun"/>
    <w:basedOn w:val="DefaultParagraphFont"/>
    <w:rsid w:val="007D0ED7"/>
  </w:style>
  <w:style w:type="character" w:customStyle="1" w:styleId="eop">
    <w:name w:val="eop"/>
    <w:basedOn w:val="DefaultParagraphFont"/>
    <w:rsid w:val="007D0ED7"/>
  </w:style>
  <w:style w:type="character" w:customStyle="1" w:styleId="wacimagecontainer">
    <w:name w:val="wacimagecontainer"/>
    <w:basedOn w:val="DefaultParagraphFont"/>
    <w:rsid w:val="007D0ED7"/>
  </w:style>
  <w:style w:type="paragraph" w:styleId="Header">
    <w:name w:val="header"/>
    <w:basedOn w:val="Normal"/>
    <w:link w:val="HeaderChar"/>
    <w:uiPriority w:val="99"/>
    <w:unhideWhenUsed/>
    <w:rsid w:val="007D0ED7"/>
    <w:pPr>
      <w:tabs>
        <w:tab w:val="center" w:pos="4513"/>
        <w:tab w:val="right" w:pos="9026"/>
      </w:tabs>
    </w:pPr>
    <w:rPr>
      <w:rFonts w:ascii="Inter" w:eastAsia="Inter" w:hAnsi="Inter" w:cs="Inter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D0ED7"/>
    <w:rPr>
      <w:rFonts w:ascii="Inter" w:eastAsia="Inter" w:hAnsi="Inter" w:cs="Inter"/>
    </w:rPr>
  </w:style>
  <w:style w:type="paragraph" w:styleId="Footer">
    <w:name w:val="footer"/>
    <w:basedOn w:val="Normal"/>
    <w:link w:val="FooterChar"/>
    <w:uiPriority w:val="99"/>
    <w:unhideWhenUsed/>
    <w:rsid w:val="007D0ED7"/>
    <w:pPr>
      <w:tabs>
        <w:tab w:val="center" w:pos="4513"/>
        <w:tab w:val="right" w:pos="9026"/>
      </w:tabs>
    </w:pPr>
    <w:rPr>
      <w:rFonts w:ascii="Inter" w:eastAsia="Inter" w:hAnsi="Inter" w:cs="Inter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D0ED7"/>
    <w:rPr>
      <w:rFonts w:ascii="Inter" w:eastAsia="Inter" w:hAnsi="Inter" w:cs="Inter"/>
    </w:rPr>
  </w:style>
  <w:style w:type="paragraph" w:styleId="NoSpacing">
    <w:name w:val="No Spacing"/>
    <w:uiPriority w:val="1"/>
    <w:qFormat/>
    <w:rsid w:val="001C26DC"/>
  </w:style>
  <w:style w:type="paragraph" w:styleId="ListBullet">
    <w:name w:val="List Bullet"/>
    <w:basedOn w:val="Normal"/>
    <w:uiPriority w:val="99"/>
    <w:unhideWhenUsed/>
    <w:rsid w:val="00A34BB7"/>
    <w:pPr>
      <w:numPr>
        <w:numId w:val="1"/>
      </w:numPr>
      <w:contextualSpacing/>
    </w:pPr>
    <w:rPr>
      <w:rFonts w:ascii="Inter" w:eastAsia="Inter" w:hAnsi="Inter" w:cs="Inter"/>
      <w:kern w:val="2"/>
      <w:lang w:eastAsia="en-US"/>
      <w14:ligatures w14:val="standardContextual"/>
    </w:rPr>
  </w:style>
  <w:style w:type="paragraph" w:styleId="ListBullet2">
    <w:name w:val="List Bullet 2"/>
    <w:basedOn w:val="Normal"/>
    <w:uiPriority w:val="99"/>
    <w:unhideWhenUsed/>
    <w:qFormat/>
    <w:rsid w:val="00B862DF"/>
    <w:pPr>
      <w:numPr>
        <w:numId w:val="2"/>
      </w:numPr>
      <w:spacing w:before="120" w:after="120"/>
      <w:ind w:left="641" w:hanging="357"/>
    </w:pPr>
    <w:rPr>
      <w:rFonts w:ascii="Inter" w:eastAsia="Inter" w:hAnsi="Inter" w:cs="Inter"/>
      <w:color w:val="000000"/>
      <w:kern w:val="2"/>
      <w:sz w:val="22"/>
      <w:lang w:eastAsia="en-US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003107"/>
  </w:style>
  <w:style w:type="paragraph" w:styleId="ListBullet3">
    <w:name w:val="List Bullet 3"/>
    <w:basedOn w:val="ListBullet2"/>
    <w:uiPriority w:val="99"/>
    <w:unhideWhenUsed/>
    <w:rsid w:val="00997E25"/>
    <w:pPr>
      <w:numPr>
        <w:numId w:val="3"/>
      </w:numPr>
      <w:contextualSpacing/>
    </w:pPr>
  </w:style>
  <w:style w:type="paragraph" w:styleId="ListContinue3">
    <w:name w:val="List Continue 3"/>
    <w:basedOn w:val="Normal"/>
    <w:uiPriority w:val="99"/>
    <w:unhideWhenUsed/>
    <w:rsid w:val="00997E25"/>
    <w:pPr>
      <w:spacing w:after="120"/>
      <w:ind w:left="849"/>
      <w:contextualSpacing/>
    </w:pPr>
    <w:rPr>
      <w:rFonts w:ascii="Inter" w:eastAsia="Inter" w:hAnsi="Inter" w:cs="Inter"/>
      <w:kern w:val="2"/>
      <w:lang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8E566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E5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0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216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8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2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2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02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6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92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3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2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2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8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9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9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8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7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3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57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92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0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90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0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3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4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0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3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2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4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8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1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8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6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07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6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47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9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2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4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3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14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18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2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7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8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0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3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3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3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5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7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5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5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7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8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1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2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2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0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66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4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0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3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5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9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2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56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0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43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5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0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8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35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7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9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7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519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4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9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8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62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11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8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78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60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6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9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9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7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0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68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14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9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49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5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41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2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01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53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71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05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4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01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3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82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2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2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10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8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3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6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68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3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2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3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3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92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1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5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97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48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0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8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76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5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2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8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2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85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0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8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97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7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irajuddin/Downloads/Policy_Taazaa_Template_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2c338-b475-49c5-ba31-4f1308e1722e">
      <Terms xmlns="http://schemas.microsoft.com/office/infopath/2007/PartnerControls"/>
    </lcf76f155ced4ddcb4097134ff3c332f>
    <TaxCatchAll xmlns="1e496844-d79a-41fc-9d12-0a04358d9c7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2B6602-EFCB-4776-A2F0-32C0D37D0BBE}"/>
</file>

<file path=customXml/itemProps2.xml><?xml version="1.0" encoding="utf-8"?>
<ds:datastoreItem xmlns:ds="http://schemas.openxmlformats.org/officeDocument/2006/customXml" ds:itemID="{670E5A7A-B95A-4479-A35E-18EA0C9C2624}">
  <ds:schemaRefs>
    <ds:schemaRef ds:uri="http://schemas.microsoft.com/office/2006/metadata/properties"/>
    <ds:schemaRef ds:uri="http://schemas.microsoft.com/office/infopath/2007/PartnerControls"/>
    <ds:schemaRef ds:uri="b6fc93b3-d61d-4ea0-b77f-331b67fdca8f"/>
    <ds:schemaRef ds:uri="23b8aefa-e696-4b91-9225-b43434ce05bb"/>
  </ds:schemaRefs>
</ds:datastoreItem>
</file>

<file path=customXml/itemProps3.xml><?xml version="1.0" encoding="utf-8"?>
<ds:datastoreItem xmlns:ds="http://schemas.openxmlformats.org/officeDocument/2006/customXml" ds:itemID="{F3DE6370-03C3-46DE-873D-53C4BCC44F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Policy_Taazaa_Template_v3.dotx</Template>
  <TotalTime>9</TotalTime>
  <Pages>5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Rohini Rai</cp:lastModifiedBy>
  <cp:revision>3</cp:revision>
  <cp:lastPrinted>2026-02-18T21:44:00Z</cp:lastPrinted>
  <dcterms:created xsi:type="dcterms:W3CDTF">2026-03-03T08:40:00Z</dcterms:created>
  <dcterms:modified xsi:type="dcterms:W3CDTF">2026-03-03T08:51:00Z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