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2B70" w14:textId="77777777" w:rsidR="00CC1B20" w:rsidRDefault="00000000">
      <w:pPr>
        <w:spacing w:after="513" w:line="259" w:lineRule="auto"/>
        <w:ind w:left="37" w:firstLine="0"/>
        <w:jc w:val="center"/>
      </w:pPr>
      <w:r>
        <w:rPr>
          <w:b/>
          <w:sz w:val="36"/>
        </w:rPr>
        <w:t>Superstore Sales Analysis Report</w:t>
      </w:r>
    </w:p>
    <w:p w14:paraId="3B9750BD" w14:textId="77777777" w:rsidR="00CC1B20" w:rsidRDefault="00000000">
      <w:pPr>
        <w:pStyle w:val="Heading1"/>
        <w:ind w:left="-5"/>
      </w:pPr>
      <w:r>
        <w:t>Project Overview</w:t>
      </w:r>
    </w:p>
    <w:p w14:paraId="37012F76" w14:textId="77777777" w:rsidR="00CC1B20" w:rsidRDefault="00000000">
      <w:pPr>
        <w:spacing w:after="471"/>
        <w:ind w:left="-5"/>
      </w:pPr>
      <w:r>
        <w:t>This project analyzes Superstore sales data to evaluate sales performance across regions, product categories, products, and time. The objective is to identify business trends, top-performing products, weak-performing products, and opportunities for sales improvement.</w:t>
      </w:r>
    </w:p>
    <w:p w14:paraId="4386A2AD" w14:textId="77777777" w:rsidR="00CC1B20" w:rsidRDefault="00000000">
      <w:pPr>
        <w:pStyle w:val="Heading1"/>
        <w:ind w:left="-5"/>
      </w:pPr>
      <w:r>
        <w:t>Dataset Information</w:t>
      </w:r>
    </w:p>
    <w:p w14:paraId="1F1B9467" w14:textId="77777777" w:rsidR="00CC1B20" w:rsidRDefault="00000000">
      <w:pPr>
        <w:ind w:left="-5"/>
      </w:pPr>
      <w:r>
        <w:t>Dataset: Superstore Sales Dataset</w:t>
      </w:r>
    </w:p>
    <w:p w14:paraId="0018E6D3" w14:textId="77777777" w:rsidR="00CC1B20" w:rsidRDefault="00000000">
      <w:pPr>
        <w:ind w:left="-5"/>
      </w:pPr>
      <w:r>
        <w:t>Records: 9,800 rows</w:t>
      </w:r>
    </w:p>
    <w:p w14:paraId="565BD0FE" w14:textId="77777777" w:rsidR="00CC1B20" w:rsidRDefault="00000000">
      <w:pPr>
        <w:spacing w:after="471"/>
        <w:ind w:left="-5"/>
      </w:pPr>
      <w:r>
        <w:t>Features: 20 columns including Order_ID, Order_Date, Region, Category, Product_Name, and Sales.</w:t>
      </w:r>
    </w:p>
    <w:p w14:paraId="1B6D7DCA" w14:textId="48105C97" w:rsidR="00CC1B20" w:rsidRDefault="00000000">
      <w:pPr>
        <w:pStyle w:val="Heading1"/>
        <w:ind w:left="-5"/>
      </w:pPr>
      <w:r>
        <w:t>Data Preparation</w:t>
      </w:r>
    </w:p>
    <w:p w14:paraId="527F6382" w14:textId="72B00C36" w:rsidR="00CC1B20" w:rsidRDefault="00000000">
      <w:pPr>
        <w:spacing w:after="471"/>
        <w:ind w:left="-5"/>
      </w:pPr>
      <w:r>
        <w:t>The dataset was cleaned and prepared using Python and Pandas. Date fields were standardized, duplicate records were checked, and Year and Month features were created for trend analysis.</w:t>
      </w:r>
    </w:p>
    <w:p w14:paraId="7C1943BF" w14:textId="4109F178" w:rsidR="00CC1B20" w:rsidRDefault="00000000">
      <w:pPr>
        <w:pStyle w:val="Heading1"/>
        <w:ind w:left="-5"/>
      </w:pPr>
      <w:r>
        <w:t>Key Performance Indicators (KPIs)</w:t>
      </w:r>
    </w:p>
    <w:p w14:paraId="7048E833" w14:textId="41F65586" w:rsidR="00CC1B20" w:rsidRDefault="00000000">
      <w:pPr>
        <w:ind w:left="-5"/>
      </w:pPr>
      <w:r>
        <w:t>Total Revenue: $2,261,536.7</w:t>
      </w:r>
    </w:p>
    <w:p w14:paraId="3800E96F" w14:textId="61CB9D88" w:rsidR="00CC1B20" w:rsidRDefault="00000000">
      <w:pPr>
        <w:ind w:left="-5"/>
      </w:pPr>
      <w:r>
        <w:t>Total Orders: 4,922</w:t>
      </w:r>
    </w:p>
    <w:p w14:paraId="16081960" w14:textId="2DA3AD3B" w:rsidR="00CC1B20" w:rsidRDefault="00000000">
      <w:pPr>
        <w:spacing w:after="470"/>
        <w:ind w:left="-5"/>
      </w:pPr>
      <w:r>
        <w:t>Average Order Value (AOV): $459.48</w:t>
      </w:r>
    </w:p>
    <w:p w14:paraId="4FC22761" w14:textId="341DAA2C" w:rsidR="00CC1B20" w:rsidRDefault="00000000">
      <w:pPr>
        <w:pStyle w:val="Heading1"/>
        <w:ind w:left="-5"/>
      </w:pPr>
      <w:r>
        <w:t>Regional Performance</w:t>
      </w:r>
    </w:p>
    <w:p w14:paraId="666D9438" w14:textId="7116298E" w:rsidR="00CC1B20" w:rsidRDefault="006B3F36">
      <w:pPr>
        <w:spacing w:after="47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4E4428" wp14:editId="67542744">
            <wp:simplePos x="0" y="0"/>
            <wp:positionH relativeFrom="page">
              <wp:posOffset>641985</wp:posOffset>
            </wp:positionH>
            <wp:positionV relativeFrom="paragraph">
              <wp:posOffset>645160</wp:posOffset>
            </wp:positionV>
            <wp:extent cx="5692775" cy="2461895"/>
            <wp:effectExtent l="0" t="0" r="3175" b="0"/>
            <wp:wrapSquare wrapText="bothSides"/>
            <wp:docPr id="386776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6244" name="Picture 3867762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West region generated the highest sales ($710,219.68), followed by East ($669,518.73). South recorded the lowest sales ($389,151.46), indicating potential opportunities for targeted growth initiatives.</w:t>
      </w:r>
    </w:p>
    <w:p w14:paraId="374C62AD" w14:textId="77777777" w:rsidR="006B3F36" w:rsidRDefault="006B3F36">
      <w:pPr>
        <w:spacing w:after="471"/>
        <w:ind w:left="-5"/>
      </w:pPr>
    </w:p>
    <w:p w14:paraId="0E9B808B" w14:textId="77777777" w:rsidR="006B3F36" w:rsidRDefault="006B3F36">
      <w:pPr>
        <w:spacing w:after="471"/>
        <w:ind w:left="-5"/>
      </w:pPr>
    </w:p>
    <w:p w14:paraId="2B6F25E1" w14:textId="77777777" w:rsidR="006B3F36" w:rsidRDefault="006B3F36" w:rsidP="006B3F36">
      <w:pPr>
        <w:pStyle w:val="Heading1"/>
        <w:ind w:left="0" w:firstLine="0"/>
      </w:pPr>
      <w:r>
        <w:t>Category Performance</w:t>
      </w:r>
    </w:p>
    <w:p w14:paraId="620CF011" w14:textId="5FE70DB6" w:rsidR="006B3F36" w:rsidRDefault="006B3F36" w:rsidP="006B3F36">
      <w:pPr>
        <w:spacing w:after="471"/>
        <w:ind w:left="-5"/>
      </w:pPr>
      <w:r>
        <w:t>Technology was the best-performing category with sales of $827,455.87. Furniture generated $728,658.58 and Office Supplies generated $705,422.33</w:t>
      </w:r>
      <w:r>
        <w:t>.</w:t>
      </w:r>
    </w:p>
    <w:p w14:paraId="018C1EBD" w14:textId="1D31936E" w:rsidR="006B3F36" w:rsidRDefault="006B3F36" w:rsidP="006B3F36">
      <w:pPr>
        <w:spacing w:after="471"/>
        <w:ind w:left="-5"/>
      </w:pPr>
      <w:r>
        <w:rPr>
          <w:noProof/>
        </w:rPr>
        <w:drawing>
          <wp:inline distT="0" distB="0" distL="0" distR="0" wp14:anchorId="11F1ABDF" wp14:editId="4FB4E037">
            <wp:extent cx="5555393" cy="6171928"/>
            <wp:effectExtent l="0" t="0" r="7620" b="635"/>
            <wp:docPr id="1246853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3866" name="Picture 1246853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235" cy="618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86BF" w14:textId="77777777" w:rsidR="006B3F36" w:rsidRDefault="006B3F36">
      <w:pPr>
        <w:spacing w:after="471"/>
        <w:ind w:left="-5"/>
      </w:pPr>
    </w:p>
    <w:p w14:paraId="6C3FD5AC" w14:textId="77777777" w:rsidR="006B3F36" w:rsidRDefault="006B3F36">
      <w:pPr>
        <w:spacing w:after="471"/>
        <w:ind w:left="-5"/>
      </w:pPr>
    </w:p>
    <w:p w14:paraId="167B5126" w14:textId="77777777" w:rsidR="006B3F36" w:rsidRDefault="006B3F36" w:rsidP="006B3F36">
      <w:pPr>
        <w:pStyle w:val="Heading1"/>
        <w:ind w:left="-5"/>
      </w:pPr>
      <w:r>
        <w:lastRenderedPageBreak/>
        <w:t>Top Performing Products</w:t>
      </w:r>
    </w:p>
    <w:p w14:paraId="13E4C9F7" w14:textId="77777777" w:rsidR="006B3F36" w:rsidRDefault="006B3F36" w:rsidP="006B3F36">
      <w:pPr>
        <w:numPr>
          <w:ilvl w:val="0"/>
          <w:numId w:val="1"/>
        </w:numPr>
        <w:ind w:hanging="222"/>
      </w:pPr>
      <w:r>
        <w:t>Canon imageCLASS 2200 Advanced Copier ($61,599.82)</w:t>
      </w:r>
    </w:p>
    <w:p w14:paraId="4B24D42F" w14:textId="77777777" w:rsidR="006B3F36" w:rsidRDefault="006B3F36" w:rsidP="006B3F36">
      <w:pPr>
        <w:numPr>
          <w:ilvl w:val="0"/>
          <w:numId w:val="1"/>
        </w:numPr>
        <w:ind w:hanging="222"/>
      </w:pPr>
      <w:r>
        <w:t>Fellowes PB500 Electric Punch Plastic Comb Binding Machine ($27,453.38)</w:t>
      </w:r>
    </w:p>
    <w:p w14:paraId="5EECE58A" w14:textId="1F7042D8" w:rsidR="006B3F36" w:rsidRDefault="006B3F36" w:rsidP="006B3F36">
      <w:pPr>
        <w:numPr>
          <w:ilvl w:val="0"/>
          <w:numId w:val="1"/>
        </w:numPr>
        <w:ind w:hanging="222"/>
      </w:pPr>
      <w:r>
        <w:t>Cisco TelePresence System EX90 Videoconferencing Unit ($22,638.48)</w:t>
      </w:r>
    </w:p>
    <w:p w14:paraId="412ED080" w14:textId="7F6C89CC" w:rsidR="006B3F36" w:rsidRDefault="006B3F36" w:rsidP="006B3F36">
      <w:pPr>
        <w:numPr>
          <w:ilvl w:val="0"/>
          <w:numId w:val="1"/>
        </w:numPr>
        <w:ind w:hanging="222"/>
      </w:pPr>
      <w:r>
        <w:t>HON 5400 Series Task Chairs for Big and Tall ($21,870.58)</w:t>
      </w:r>
    </w:p>
    <w:p w14:paraId="3C019185" w14:textId="7E490FDD" w:rsidR="006B3F36" w:rsidRDefault="002D382C" w:rsidP="006B3F36">
      <w:pPr>
        <w:numPr>
          <w:ilvl w:val="0"/>
          <w:numId w:val="1"/>
        </w:numPr>
        <w:spacing w:after="470"/>
        <w:ind w:hanging="2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D3B081" wp14:editId="360C758F">
            <wp:simplePos x="0" y="0"/>
            <wp:positionH relativeFrom="margin">
              <wp:posOffset>-370205</wp:posOffset>
            </wp:positionH>
            <wp:positionV relativeFrom="paragraph">
              <wp:posOffset>370205</wp:posOffset>
            </wp:positionV>
            <wp:extent cx="5616575" cy="3097530"/>
            <wp:effectExtent l="0" t="0" r="3175" b="7620"/>
            <wp:wrapSquare wrapText="bothSides"/>
            <wp:docPr id="1192290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90846" name="Picture 1192290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F36">
        <w:t>GBC DocuBind TL300 Electric Binding System ($19,823.48)</w:t>
      </w:r>
    </w:p>
    <w:p w14:paraId="223D7435" w14:textId="5703E7E4" w:rsidR="006B3F36" w:rsidRDefault="006B3F36" w:rsidP="006B3F36">
      <w:pPr>
        <w:pStyle w:val="Heading1"/>
        <w:ind w:left="-5"/>
      </w:pPr>
      <w:r>
        <w:t>Lowest Performing Products</w:t>
      </w:r>
    </w:p>
    <w:p w14:paraId="2A9FD013" w14:textId="6530DE03" w:rsidR="006B3F36" w:rsidRDefault="006B3F36" w:rsidP="006B3F36">
      <w:pPr>
        <w:ind w:left="-5"/>
      </w:pPr>
      <w:r>
        <w:t>Examples of low-selling products include Eureka Disposable Bags for Sanitaire Vibra Groomer I Upright Vac, Avery 5, Xerox 20, Grip Seal Envelopes, and Acme Serrated Blade Letter Opener.</w:t>
      </w:r>
    </w:p>
    <w:p w14:paraId="4FFE32EE" w14:textId="31CC1B88" w:rsidR="006B3F36" w:rsidRDefault="006B3F36" w:rsidP="006B3F36">
      <w:pPr>
        <w:pStyle w:val="Heading1"/>
        <w:ind w:left="-5"/>
      </w:pPr>
      <w:r>
        <w:t>Seasonality Analysis</w:t>
      </w:r>
    </w:p>
    <w:p w14:paraId="65F4BFFB" w14:textId="2476ED96" w:rsidR="006B3F36" w:rsidRDefault="006B3F36" w:rsidP="006B3F36">
      <w:pPr>
        <w:spacing w:after="471"/>
        <w:ind w:left="-5"/>
      </w:pPr>
      <w:r>
        <w:t>Monthly and yearly trend analysis was performed to identify seasonal sales patterns and peak demand periods. These insights can support inventory planning and promotional strategies</w:t>
      </w:r>
    </w:p>
    <w:p w14:paraId="5CF0A1C8" w14:textId="4749E8CE" w:rsidR="006B3F36" w:rsidRDefault="002D382C">
      <w:pPr>
        <w:spacing w:after="471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75C189" wp14:editId="05D55E1C">
            <wp:simplePos x="0" y="0"/>
            <wp:positionH relativeFrom="margin">
              <wp:align>left</wp:align>
            </wp:positionH>
            <wp:positionV relativeFrom="paragraph">
              <wp:posOffset>70485</wp:posOffset>
            </wp:positionV>
            <wp:extent cx="5202555" cy="2481580"/>
            <wp:effectExtent l="0" t="0" r="0" b="0"/>
            <wp:wrapSquare wrapText="bothSides"/>
            <wp:docPr id="1198555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55871" name="Picture 1198555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55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92879" w14:textId="6D0DD8FA" w:rsidR="006B3F36" w:rsidRDefault="006B3F36">
      <w:pPr>
        <w:spacing w:after="471"/>
        <w:ind w:left="-5"/>
      </w:pPr>
    </w:p>
    <w:p w14:paraId="4003BF16" w14:textId="5390A97A" w:rsidR="006B3F36" w:rsidRDefault="006B3F36">
      <w:pPr>
        <w:spacing w:after="471"/>
        <w:ind w:left="-5"/>
      </w:pPr>
    </w:p>
    <w:p w14:paraId="513D5351" w14:textId="5D36E9DA" w:rsidR="006B3F36" w:rsidRDefault="006B3F36" w:rsidP="006B3F36">
      <w:pPr>
        <w:pStyle w:val="Heading1"/>
        <w:ind w:left="-5"/>
      </w:pPr>
    </w:p>
    <w:p w14:paraId="106321A9" w14:textId="011315D6" w:rsidR="006B3F36" w:rsidRDefault="006B3F36">
      <w:pPr>
        <w:spacing w:after="471"/>
        <w:ind w:left="-5"/>
      </w:pPr>
    </w:p>
    <w:p w14:paraId="6DFE5630" w14:textId="5845117C" w:rsidR="006B3F36" w:rsidRDefault="006B3F36">
      <w:pPr>
        <w:spacing w:after="471"/>
        <w:ind w:left="-5"/>
      </w:pPr>
    </w:p>
    <w:p w14:paraId="5299B1CD" w14:textId="77777777" w:rsidR="002D382C" w:rsidRDefault="002D382C" w:rsidP="002D382C">
      <w:pPr>
        <w:pStyle w:val="Heading1"/>
        <w:ind w:left="-5"/>
      </w:pPr>
      <w:r>
        <w:lastRenderedPageBreak/>
        <w:t>Key Findings</w:t>
      </w:r>
    </w:p>
    <w:p w14:paraId="6D46F783" w14:textId="77777777" w:rsidR="002D382C" w:rsidRDefault="002D382C" w:rsidP="002D382C">
      <w:pPr>
        <w:numPr>
          <w:ilvl w:val="0"/>
          <w:numId w:val="2"/>
        </w:numPr>
      </w:pPr>
      <w:r>
        <w:t>Revenue exceeded $2.26 million.</w:t>
      </w:r>
    </w:p>
    <w:p w14:paraId="569247F6" w14:textId="77777777" w:rsidR="002D382C" w:rsidRDefault="002D382C" w:rsidP="002D382C">
      <w:pPr>
        <w:numPr>
          <w:ilvl w:val="0"/>
          <w:numId w:val="2"/>
        </w:numPr>
      </w:pPr>
      <w:r>
        <w:t>Technology was the strongest product category.</w:t>
      </w:r>
    </w:p>
    <w:p w14:paraId="44DF8D72" w14:textId="77777777" w:rsidR="002D382C" w:rsidRDefault="002D382C" w:rsidP="002D382C">
      <w:pPr>
        <w:numPr>
          <w:ilvl w:val="0"/>
          <w:numId w:val="2"/>
        </w:numPr>
      </w:pPr>
      <w:r>
        <w:t>West region generated the highest revenue.</w:t>
      </w:r>
    </w:p>
    <w:p w14:paraId="4F422987" w14:textId="77777777" w:rsidR="002D382C" w:rsidRDefault="002D382C" w:rsidP="002D382C">
      <w:pPr>
        <w:numPr>
          <w:ilvl w:val="0"/>
          <w:numId w:val="2"/>
        </w:numPr>
      </w:pPr>
      <w:r>
        <w:t>Several products contributed disproportionately to total sales.</w:t>
      </w:r>
    </w:p>
    <w:p w14:paraId="383FF516" w14:textId="77777777" w:rsidR="002D382C" w:rsidRDefault="002D382C" w:rsidP="002D382C">
      <w:pPr>
        <w:numPr>
          <w:ilvl w:val="0"/>
          <w:numId w:val="2"/>
        </w:numPr>
        <w:spacing w:after="470"/>
      </w:pPr>
      <w:r>
        <w:t>Sales data reveals opportunities for regional and product-level optimization.</w:t>
      </w:r>
    </w:p>
    <w:p w14:paraId="08AA2D0E" w14:textId="77777777" w:rsidR="002D382C" w:rsidRDefault="002D382C" w:rsidP="002D382C">
      <w:pPr>
        <w:pStyle w:val="Heading1"/>
        <w:ind w:left="-5"/>
      </w:pPr>
      <w:r>
        <w:t xml:space="preserve">Recommendations for </w:t>
      </w:r>
      <w:r w:rsidRPr="00BD40B5">
        <w:t>InternSpark</w:t>
      </w:r>
      <w:r>
        <w:t xml:space="preserve"> </w:t>
      </w:r>
    </w:p>
    <w:p w14:paraId="038F2052" w14:textId="77777777" w:rsidR="002D382C" w:rsidRDefault="002D382C" w:rsidP="002D382C">
      <w:pPr>
        <w:numPr>
          <w:ilvl w:val="0"/>
          <w:numId w:val="3"/>
        </w:numPr>
      </w:pPr>
      <w:r>
        <w:t>Increase focus on high-performing Technology products.</w:t>
      </w:r>
    </w:p>
    <w:p w14:paraId="24D7A00A" w14:textId="77777777" w:rsidR="002D382C" w:rsidRDefault="002D382C" w:rsidP="002D382C">
      <w:pPr>
        <w:numPr>
          <w:ilvl w:val="0"/>
          <w:numId w:val="3"/>
        </w:numPr>
      </w:pPr>
      <w:r>
        <w:t>Expand marketing efforts in lower-performing regions.</w:t>
      </w:r>
    </w:p>
    <w:p w14:paraId="7F236696" w14:textId="77777777" w:rsidR="002D382C" w:rsidRDefault="002D382C" w:rsidP="002D382C">
      <w:pPr>
        <w:numPr>
          <w:ilvl w:val="0"/>
          <w:numId w:val="3"/>
        </w:numPr>
      </w:pPr>
      <w:r>
        <w:t>Bundle or promote low-performing products.</w:t>
      </w:r>
    </w:p>
    <w:p w14:paraId="0C238939" w14:textId="77777777" w:rsidR="002D382C" w:rsidRDefault="002D382C" w:rsidP="002D382C">
      <w:pPr>
        <w:numPr>
          <w:ilvl w:val="0"/>
          <w:numId w:val="3"/>
        </w:numPr>
      </w:pPr>
      <w:r>
        <w:t>Use seasonal trends to optimize inventory levels.</w:t>
      </w:r>
    </w:p>
    <w:p w14:paraId="28369FB5" w14:textId="07C55DE8" w:rsidR="002D382C" w:rsidRDefault="002D382C" w:rsidP="002D382C">
      <w:pPr>
        <w:pStyle w:val="ListParagraph"/>
        <w:numPr>
          <w:ilvl w:val="0"/>
          <w:numId w:val="3"/>
        </w:numPr>
        <w:spacing w:after="471"/>
      </w:pPr>
      <w:r>
        <w:t>Prioritize top-selling products in advertising and sales campaigns</w:t>
      </w:r>
    </w:p>
    <w:p w14:paraId="7419F90C" w14:textId="237445AF" w:rsidR="002D382C" w:rsidRDefault="002D382C" w:rsidP="002D382C">
      <w:pPr>
        <w:pStyle w:val="ListParagraph"/>
        <w:spacing w:after="471"/>
        <w:ind w:left="222" w:firstLine="0"/>
      </w:pPr>
      <w:r>
        <w:t xml:space="preserve"> </w:t>
      </w:r>
    </w:p>
    <w:p w14:paraId="3EA21C06" w14:textId="77777777" w:rsidR="002D382C" w:rsidRDefault="002D382C" w:rsidP="002D382C">
      <w:pPr>
        <w:pStyle w:val="Heading1"/>
        <w:ind w:left="-5"/>
      </w:pPr>
      <w:r>
        <w:t>Conclusion</w:t>
      </w:r>
    </w:p>
    <w:p w14:paraId="6C19D6A9" w14:textId="77777777" w:rsidR="002D382C" w:rsidRDefault="002D382C" w:rsidP="002D382C">
      <w:pPr>
        <w:ind w:left="-5"/>
      </w:pPr>
      <w:r>
        <w:t xml:space="preserve">The analysis highlights strong performance in Technology products and the West region. By leveraging product, category, and regional insights, </w:t>
      </w:r>
      <w:r w:rsidRPr="003A16D0">
        <w:t>InternSpark</w:t>
      </w:r>
      <w:r>
        <w:t xml:space="preserve"> can improve revenue growth and sales efficiency.</w:t>
      </w:r>
    </w:p>
    <w:p w14:paraId="5C0395FE" w14:textId="16EBFDC6" w:rsidR="006B3F36" w:rsidRDefault="006B3F36">
      <w:pPr>
        <w:spacing w:after="471"/>
        <w:ind w:left="-5"/>
      </w:pPr>
    </w:p>
    <w:p w14:paraId="1A792512" w14:textId="2F886202" w:rsidR="006B3F36" w:rsidRDefault="006B3F36">
      <w:pPr>
        <w:spacing w:after="471"/>
        <w:ind w:left="-5"/>
      </w:pPr>
    </w:p>
    <w:p w14:paraId="05F8BC2A" w14:textId="3D5E83F7" w:rsidR="006B3F36" w:rsidRDefault="006B3F36">
      <w:pPr>
        <w:pStyle w:val="Heading1"/>
        <w:ind w:left="-5"/>
      </w:pPr>
    </w:p>
    <w:p w14:paraId="1D6348A9" w14:textId="10FD726D" w:rsidR="006B3F36" w:rsidRDefault="006B3F36">
      <w:pPr>
        <w:pStyle w:val="Heading1"/>
        <w:ind w:left="-5"/>
      </w:pPr>
    </w:p>
    <w:p w14:paraId="35E3BCD4" w14:textId="77777777" w:rsidR="006B3F36" w:rsidRDefault="006B3F36">
      <w:pPr>
        <w:pStyle w:val="Heading1"/>
        <w:ind w:left="-5"/>
      </w:pPr>
    </w:p>
    <w:p w14:paraId="4E7D5039" w14:textId="1C4462E4" w:rsidR="006B3F36" w:rsidRDefault="006B3F36">
      <w:pPr>
        <w:pStyle w:val="Heading1"/>
        <w:ind w:left="-5"/>
      </w:pPr>
    </w:p>
    <w:p w14:paraId="73E52883" w14:textId="3A103A60" w:rsidR="006B3F36" w:rsidRDefault="006B3F36">
      <w:pPr>
        <w:pStyle w:val="Heading1"/>
        <w:ind w:left="-5"/>
      </w:pPr>
    </w:p>
    <w:p w14:paraId="4F834EFB" w14:textId="27995484" w:rsidR="006B3F36" w:rsidRDefault="006B3F36">
      <w:pPr>
        <w:pStyle w:val="Heading1"/>
        <w:ind w:left="-5"/>
      </w:pPr>
    </w:p>
    <w:p w14:paraId="0B7048B5" w14:textId="3A6EA055" w:rsidR="006B3F36" w:rsidRDefault="006B3F36">
      <w:pPr>
        <w:pStyle w:val="Heading1"/>
        <w:ind w:left="-5"/>
      </w:pPr>
    </w:p>
    <w:p w14:paraId="5E40300F" w14:textId="23AD4C79" w:rsidR="006B3F36" w:rsidRDefault="006B3F36" w:rsidP="006B3F36">
      <w:pPr>
        <w:pStyle w:val="Heading1"/>
        <w:ind w:left="0" w:firstLine="0"/>
      </w:pPr>
    </w:p>
    <w:p w14:paraId="616D4A10" w14:textId="15019E68" w:rsidR="006B3F36" w:rsidRDefault="006B3F36" w:rsidP="006B3F36">
      <w:pPr>
        <w:spacing w:after="471"/>
        <w:ind w:left="-5"/>
      </w:pPr>
    </w:p>
    <w:p w14:paraId="17FC2F86" w14:textId="662A07BD" w:rsidR="006B3F36" w:rsidRDefault="006B3F36" w:rsidP="006B3F36">
      <w:pPr>
        <w:spacing w:after="471"/>
        <w:ind w:left="-5"/>
      </w:pPr>
    </w:p>
    <w:p w14:paraId="694274FC" w14:textId="77777777" w:rsidR="006B3F36" w:rsidRDefault="006B3F36" w:rsidP="006B3F36">
      <w:pPr>
        <w:spacing w:after="471"/>
        <w:ind w:left="-5"/>
      </w:pPr>
    </w:p>
    <w:p w14:paraId="3E99A4F4" w14:textId="77777777" w:rsidR="006B3F36" w:rsidRDefault="006B3F36" w:rsidP="002D382C">
      <w:pPr>
        <w:pStyle w:val="Heading1"/>
        <w:ind w:left="0" w:firstLine="0"/>
      </w:pPr>
    </w:p>
    <w:p w14:paraId="1ED5F062" w14:textId="7F7AA90C" w:rsidR="00CC1B20" w:rsidRDefault="00000000" w:rsidP="002D382C">
      <w:pPr>
        <w:spacing w:after="470"/>
        <w:ind w:left="0" w:firstLine="0"/>
      </w:pPr>
      <w:r>
        <w:t>.</w:t>
      </w:r>
    </w:p>
    <w:sectPr w:rsidR="00CC1B20">
      <w:pgSz w:w="11906" w:h="16838"/>
      <w:pgMar w:top="1639" w:right="1597" w:bottom="183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C4791"/>
    <w:multiLevelType w:val="hybridMultilevel"/>
    <w:tmpl w:val="1F6A87E8"/>
    <w:lvl w:ilvl="0" w:tplc="730066D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0096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CA97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8AEB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8475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622E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22AF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E6E2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0A02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647499"/>
    <w:multiLevelType w:val="hybridMultilevel"/>
    <w:tmpl w:val="D83032FE"/>
    <w:lvl w:ilvl="0" w:tplc="B0E616D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C92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9E34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DE04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4C57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4D2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92E1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300A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BE2A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1422ED"/>
    <w:multiLevelType w:val="hybridMultilevel"/>
    <w:tmpl w:val="4FBEBE46"/>
    <w:lvl w:ilvl="0" w:tplc="38DE202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762A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A2D3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1ADD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035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2803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B8FB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12DF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D21F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7812956">
    <w:abstractNumId w:val="0"/>
  </w:num>
  <w:num w:numId="2" w16cid:durableId="1113981244">
    <w:abstractNumId w:val="1"/>
  </w:num>
  <w:num w:numId="3" w16cid:durableId="371031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B20"/>
    <w:rsid w:val="002D382C"/>
    <w:rsid w:val="003A16D0"/>
    <w:rsid w:val="006A4325"/>
    <w:rsid w:val="006B3F36"/>
    <w:rsid w:val="00884176"/>
    <w:rsid w:val="00BD40B5"/>
    <w:rsid w:val="00CC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2127"/>
  <w15:docId w15:val="{9881D9A6-A3A1-444C-BD95-5BC6150E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F36"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2D3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32126-52B9-47F5-92F6-B353A4D20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shashanksingh751@outlook.com</cp:lastModifiedBy>
  <cp:revision>2</cp:revision>
  <cp:lastPrinted>2026-06-25T14:36:00Z</cp:lastPrinted>
  <dcterms:created xsi:type="dcterms:W3CDTF">2026-06-25T15:08:00Z</dcterms:created>
  <dcterms:modified xsi:type="dcterms:W3CDTF">2026-06-25T15:08:00Z</dcterms:modified>
</cp:coreProperties>
</file>