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A3ACB" w14:textId="7B66C0D5" w:rsidR="009752A0" w:rsidRDefault="009752A0" w:rsidP="009752A0">
      <w:pPr>
        <w:pStyle w:val="berschrift1"/>
        <w:rPr>
          <w:lang w:val="en-US"/>
        </w:rPr>
      </w:pPr>
      <w:r>
        <w:rPr>
          <w:lang w:val="en-US"/>
        </w:rPr>
        <w:t>Phen-003 Documentation: UDP Data Format</w:t>
      </w:r>
    </w:p>
    <w:p w14:paraId="471FF789" w14:textId="77777777" w:rsidR="009752A0" w:rsidRDefault="009752A0">
      <w:pPr>
        <w:rPr>
          <w:lang w:val="en-US"/>
        </w:rPr>
      </w:pPr>
    </w:p>
    <w:p w14:paraId="5A11BDC6" w14:textId="75AA2FD1" w:rsidR="006F7AE2" w:rsidRPr="006F7AE2" w:rsidRDefault="006F7AE2" w:rsidP="006F7AE2">
      <w:pPr>
        <w:pStyle w:val="berschrift2"/>
        <w:rPr>
          <w:lang w:val="en-US"/>
        </w:rPr>
      </w:pPr>
      <w:r>
        <w:rPr>
          <w:lang w:val="en-US"/>
        </w:rPr>
        <w:t>General Approach</w:t>
      </w:r>
    </w:p>
    <w:p w14:paraId="6ADE0C1E" w14:textId="3D9D4B3A" w:rsidR="004D5C1D" w:rsidRDefault="00051D5D">
      <w:pPr>
        <w:rPr>
          <w:lang w:val="en-US"/>
        </w:rPr>
      </w:pPr>
      <w:r w:rsidRPr="00051D5D">
        <w:rPr>
          <w:lang w:val="en-US"/>
        </w:rPr>
        <w:t xml:space="preserve">This feature shall provide the API/Interface between the USS model and the according USP function which is receiving the data. </w:t>
      </w:r>
      <w:r>
        <w:rPr>
          <w:lang w:val="en-US"/>
        </w:rPr>
        <w:t>In general, the following picture is depicting the connection between CarMaker (CM) and Ultrasonic Signal Processing (USP) throughout the USS Model (vCUS-Phen-Mod) using shared memory (Struct: UsRawData.UsRaw).</w:t>
      </w:r>
    </w:p>
    <w:p w14:paraId="479D8CB8" w14:textId="2729B91D" w:rsidR="000642CA" w:rsidRDefault="000642CA">
      <w:pPr>
        <w:rPr>
          <w:lang w:val="en-US"/>
        </w:rPr>
      </w:pPr>
      <w:r>
        <w:rPr>
          <w:noProof/>
        </w:rPr>
        <w:drawing>
          <wp:inline distT="0" distB="0" distL="0" distR="0" wp14:anchorId="33D99F57" wp14:editId="108DB371">
            <wp:extent cx="5760720" cy="26479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647950"/>
                    </a:xfrm>
                    <a:prstGeom prst="rect">
                      <a:avLst/>
                    </a:prstGeom>
                  </pic:spPr>
                </pic:pic>
              </a:graphicData>
            </a:graphic>
          </wp:inline>
        </w:drawing>
      </w:r>
    </w:p>
    <w:p w14:paraId="06AF56D2" w14:textId="74458831" w:rsidR="000642CA" w:rsidRDefault="000747A1">
      <w:pPr>
        <w:rPr>
          <w:lang w:val="en-US"/>
        </w:rPr>
      </w:pPr>
      <w:r>
        <w:rPr>
          <w:lang w:val="en-US"/>
        </w:rPr>
        <w:t>Step1: CM is generating positions and orientations for both the Ego Vehicle as well as the Traffic Objects (TOs). This data is the processed in the USS Model.</w:t>
      </w:r>
    </w:p>
    <w:p w14:paraId="6369BD84" w14:textId="2E3BCF6C" w:rsidR="000747A1" w:rsidRDefault="000747A1">
      <w:pPr>
        <w:rPr>
          <w:lang w:val="en-US"/>
        </w:rPr>
      </w:pPr>
      <w:r>
        <w:rPr>
          <w:lang w:val="en-US"/>
        </w:rPr>
        <w:t xml:space="preserve">Step2: </w:t>
      </w:r>
      <w:r w:rsidR="00DF1A63">
        <w:rPr>
          <w:lang w:val="en-US"/>
        </w:rPr>
        <w:t>Based on the Stochastic fire Scheme Pattern (SFSP) the model is generating a UsRaw-Msg containing a Burst-</w:t>
      </w:r>
      <w:r w:rsidR="006F7AE2">
        <w:rPr>
          <w:lang w:val="en-US"/>
        </w:rPr>
        <w:t>Flag</w:t>
      </w:r>
      <w:r w:rsidR="00DF1A63">
        <w:rPr>
          <w:lang w:val="en-US"/>
        </w:rPr>
        <w:t xml:space="preserve">. </w:t>
      </w:r>
      <w:r>
        <w:rPr>
          <w:lang w:val="en-US"/>
        </w:rPr>
        <w:t>The</w:t>
      </w:r>
      <w:r w:rsidR="00DF1A63">
        <w:rPr>
          <w:lang w:val="en-US"/>
        </w:rPr>
        <w:t>n the</w:t>
      </w:r>
      <w:r>
        <w:rPr>
          <w:lang w:val="en-US"/>
        </w:rPr>
        <w:t xml:space="preserve"> model is calculating (via Phen-001/Phen-002/Phen-004)</w:t>
      </w:r>
      <w:r w:rsidR="00991DA7">
        <w:rPr>
          <w:lang w:val="en-US"/>
        </w:rPr>
        <w:t xml:space="preserve"> reflection points (NearestPoints) delivering the distance to one TO’s reflection point.</w:t>
      </w:r>
      <w:r w:rsidR="0048698E">
        <w:rPr>
          <w:lang w:val="en-US"/>
        </w:rPr>
        <w:t xml:space="preserve"> The TO’s reflection point is determined for direct echoes (Phen-004) as well as for cross echoes (Phen-005). The </w:t>
      </w:r>
      <w:r w:rsidR="00DF1A63">
        <w:rPr>
          <w:lang w:val="en-US"/>
        </w:rPr>
        <w:t>accordingly</w:t>
      </w:r>
      <w:r w:rsidR="0048698E">
        <w:rPr>
          <w:lang w:val="en-US"/>
        </w:rPr>
        <w:t xml:space="preserve"> derived distance</w:t>
      </w:r>
      <w:r w:rsidR="00DF1A63">
        <w:rPr>
          <w:lang w:val="en-US"/>
        </w:rPr>
        <w:t xml:space="preserve">s will be processed to the physical ToF for both direct and indirect echoes. This </w:t>
      </w:r>
      <w:r w:rsidR="006F7AE2">
        <w:rPr>
          <w:lang w:val="en-US"/>
        </w:rPr>
        <w:t>will be used as an input to an artificial WAIT-algorithm to determine the points of time when to send (again) UsRaw-Msg containing a Received-Flag.</w:t>
      </w:r>
    </w:p>
    <w:p w14:paraId="479124EC" w14:textId="3EA641C4" w:rsidR="006F7AE2" w:rsidRDefault="006F7AE2">
      <w:pPr>
        <w:rPr>
          <w:lang w:val="en-US"/>
        </w:rPr>
      </w:pPr>
      <w:r>
        <w:rPr>
          <w:lang w:val="en-US"/>
        </w:rPr>
        <w:t>Step3: The generated UsRaw-Msgs will be consolidated over time in the struct UsRawData. After 40ms the UsRawData-Msg will be sent to USP. The maximum size of UsRawData for UsRaw-Msgs is 720. Additional Msgs will be deleted (but it’s most unlikely that this number will be exceeded).</w:t>
      </w:r>
    </w:p>
    <w:p w14:paraId="0B35D4C6" w14:textId="40573336" w:rsidR="00F60199" w:rsidRDefault="00F60199">
      <w:pPr>
        <w:rPr>
          <w:lang w:val="en-US"/>
        </w:rPr>
      </w:pPr>
      <w:r>
        <w:rPr>
          <w:lang w:val="en-US"/>
        </w:rPr>
        <w:br w:type="page"/>
      </w:r>
    </w:p>
    <w:p w14:paraId="2FCCBB15" w14:textId="77777777" w:rsidR="00F30A42" w:rsidRPr="00F30A42" w:rsidRDefault="00F30A42" w:rsidP="00F30A42">
      <w:pPr>
        <w:pStyle w:val="berschrift2"/>
        <w:rPr>
          <w:rFonts w:eastAsiaTheme="minorHAnsi"/>
          <w:lang w:val="en-US"/>
        </w:rPr>
      </w:pPr>
      <w:r w:rsidRPr="00F30A42">
        <w:rPr>
          <w:rFonts w:eastAsiaTheme="minorHAnsi"/>
          <w:lang w:val="en-US"/>
        </w:rPr>
        <w:lastRenderedPageBreak/>
        <w:t>Structure of UsRaw / UsRawData</w:t>
      </w:r>
    </w:p>
    <w:p w14:paraId="22CF8105" w14:textId="1C6A9808" w:rsidR="006F7AE2" w:rsidRDefault="00602260">
      <w:pPr>
        <w:rPr>
          <w:lang w:val="en-US"/>
        </w:rPr>
      </w:pPr>
      <w:r>
        <w:rPr>
          <w:lang w:val="en-US"/>
        </w:rPr>
        <w:t>T</w:t>
      </w:r>
      <w:r w:rsidR="00F60199">
        <w:rPr>
          <w:lang w:val="en-US"/>
        </w:rPr>
        <w:t>he following part</w:t>
      </w:r>
      <w:r>
        <w:rPr>
          <w:lang w:val="en-US"/>
        </w:rPr>
        <w:t xml:space="preserve"> represents the current struct USRaw</w:t>
      </w:r>
    </w:p>
    <w:p w14:paraId="3D5CB613" w14:textId="013EBF6D" w:rsidR="00602260" w:rsidRDefault="00602260">
      <w:pPr>
        <w:rPr>
          <w:lang w:val="en-US"/>
        </w:rPr>
      </w:pPr>
      <w:r>
        <w:rPr>
          <w:noProof/>
        </w:rPr>
        <w:drawing>
          <wp:inline distT="0" distB="0" distL="0" distR="0" wp14:anchorId="578FF026" wp14:editId="20D569F7">
            <wp:extent cx="5760720" cy="948690"/>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948690"/>
                    </a:xfrm>
                    <a:prstGeom prst="rect">
                      <a:avLst/>
                    </a:prstGeom>
                  </pic:spPr>
                </pic:pic>
              </a:graphicData>
            </a:graphic>
          </wp:inline>
        </w:drawing>
      </w:r>
    </w:p>
    <w:p w14:paraId="5F427BF5" w14:textId="36F34E98" w:rsidR="00F60199" w:rsidRDefault="00F60199">
      <w:pPr>
        <w:rPr>
          <w:lang w:val="en-US"/>
        </w:rPr>
      </w:pPr>
      <w:r>
        <w:rPr>
          <w:lang w:val="en-US"/>
        </w:rPr>
        <w:t>The measurements per echo are stored, like mentioned in the first section, in the struct usData_as[720] with data type UsRawEcho. The description is</w:t>
      </w:r>
    </w:p>
    <w:p w14:paraId="2F1AE4A0" w14:textId="7D9919EB" w:rsidR="00F60199" w:rsidRDefault="00F60199">
      <w:pPr>
        <w:rPr>
          <w:lang w:val="en-US"/>
        </w:rPr>
      </w:pPr>
      <w:r>
        <w:rPr>
          <w:noProof/>
        </w:rPr>
        <w:drawing>
          <wp:inline distT="0" distB="0" distL="0" distR="0" wp14:anchorId="4E2C9862" wp14:editId="299CC0B1">
            <wp:extent cx="5760720" cy="11887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188720"/>
                    </a:xfrm>
                    <a:prstGeom prst="rect">
                      <a:avLst/>
                    </a:prstGeom>
                  </pic:spPr>
                </pic:pic>
              </a:graphicData>
            </a:graphic>
          </wp:inline>
        </w:drawing>
      </w:r>
    </w:p>
    <w:p w14:paraId="27635958" w14:textId="77777777" w:rsidR="002A2C12" w:rsidRDefault="002A2C12">
      <w:pPr>
        <w:rPr>
          <w:lang w:val="en-US"/>
        </w:rPr>
      </w:pPr>
      <w:r>
        <w:rPr>
          <w:lang w:val="en-US"/>
        </w:rPr>
        <w:br w:type="page"/>
      </w:r>
    </w:p>
    <w:p w14:paraId="4C1D5D33" w14:textId="4D0FAE10" w:rsidR="002A2C12" w:rsidRDefault="002A2C12" w:rsidP="002A2C12">
      <w:pPr>
        <w:pStyle w:val="berschrift2"/>
        <w:rPr>
          <w:lang w:val="en-US"/>
        </w:rPr>
      </w:pPr>
      <w:r>
        <w:rPr>
          <w:lang w:val="en-US"/>
        </w:rPr>
        <w:lastRenderedPageBreak/>
        <w:t>Usage of UsRawEcho</w:t>
      </w:r>
    </w:p>
    <w:p w14:paraId="4C05F6B1" w14:textId="3AA0F680" w:rsidR="00E10C53" w:rsidRDefault="00E10C53">
      <w:pPr>
        <w:rPr>
          <w:lang w:val="en-US"/>
        </w:rPr>
      </w:pPr>
      <w:r>
        <w:rPr>
          <w:lang w:val="en-US"/>
        </w:rPr>
        <w:t>In order to keep interfaces stable and to reduce the effort of reallocating bit-positions to the current sensor data sent via DSI3 protocol, the payload of the existing UsRawEcho struct will be reinterpreted. Accordingly, the meanings of the naming of the variables might differ for some of the variables in the struct.</w:t>
      </w:r>
    </w:p>
    <w:p w14:paraId="7584417B" w14:textId="3285BADC" w:rsidR="00F60199" w:rsidRDefault="00E10C53">
      <w:pPr>
        <w:rPr>
          <w:lang w:val="en-US"/>
        </w:rPr>
      </w:pPr>
      <w:r>
        <w:rPr>
          <w:lang w:val="en-US"/>
        </w:rPr>
        <w:t xml:space="preserve">The following list shows the new interpretation: </w:t>
      </w:r>
    </w:p>
    <w:p w14:paraId="4F5E59B8" w14:textId="1A06B1C6" w:rsidR="00E10C53" w:rsidRDefault="00E10C53">
      <w:pPr>
        <w:rPr>
          <w:lang w:val="en-US"/>
        </w:rPr>
      </w:pPr>
      <w:r>
        <w:rPr>
          <w:noProof/>
        </w:rPr>
        <w:drawing>
          <wp:inline distT="0" distB="0" distL="0" distR="0" wp14:anchorId="50251B10" wp14:editId="3591BE5D">
            <wp:extent cx="5760720" cy="276415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64155"/>
                    </a:xfrm>
                    <a:prstGeom prst="rect">
                      <a:avLst/>
                    </a:prstGeom>
                  </pic:spPr>
                </pic:pic>
              </a:graphicData>
            </a:graphic>
          </wp:inline>
        </w:drawing>
      </w:r>
    </w:p>
    <w:p w14:paraId="1310A254" w14:textId="21B11B6B" w:rsidR="005E3B11" w:rsidRPr="005E3B11" w:rsidRDefault="005E3B11">
      <w:pPr>
        <w:rPr>
          <w:b/>
          <w:bCs/>
          <w:lang w:val="en-US"/>
        </w:rPr>
      </w:pPr>
      <w:r w:rsidRPr="005E3B11">
        <w:rPr>
          <w:b/>
          <w:bCs/>
          <w:lang w:val="en-US"/>
        </w:rPr>
        <w:t>tof_8us_u14</w:t>
      </w:r>
      <w:r w:rsidRPr="005E3B11">
        <w:rPr>
          <w:b/>
          <w:bCs/>
          <w:lang w:val="en-US"/>
        </w:rPr>
        <w:t xml:space="preserve"> + </w:t>
      </w:r>
      <w:r w:rsidRPr="005E3B11">
        <w:rPr>
          <w:b/>
          <w:bCs/>
          <w:lang w:val="en-US"/>
        </w:rPr>
        <w:t>nfd_nu_u1</w:t>
      </w:r>
      <w:r w:rsidRPr="005E3B11">
        <w:rPr>
          <w:b/>
          <w:bCs/>
          <w:lang w:val="en-US"/>
        </w:rPr>
        <w:t xml:space="preserve"> + </w:t>
      </w:r>
      <w:r w:rsidRPr="005E3B11">
        <w:rPr>
          <w:b/>
          <w:bCs/>
          <w:lang w:val="en-US"/>
        </w:rPr>
        <w:t>virtualisation_nu_u1</w:t>
      </w:r>
    </w:p>
    <w:p w14:paraId="22759B62" w14:textId="73AF610C" w:rsidR="005E3B11" w:rsidRDefault="009C3C50">
      <w:pPr>
        <w:rPr>
          <w:lang w:val="en-US"/>
        </w:rPr>
      </w:pPr>
      <w:r>
        <w:rPr>
          <w:lang w:val="en-US"/>
        </w:rPr>
        <w:t xml:space="preserve">The </w:t>
      </w:r>
      <w:r w:rsidR="00B9596B">
        <w:rPr>
          <w:lang w:val="en-US"/>
        </w:rPr>
        <w:t>64bit time stamp of timestamp_us_u64 will be casted to a 16bit timestamp and divided into the variables tof_8us_u14 (14bit) + nfd_nu-u1 (1bit) + virtualization_nu_u1 (1bit).</w:t>
      </w:r>
    </w:p>
    <w:p w14:paraId="076FEA54" w14:textId="4DD0CDF8" w:rsidR="005E3B11" w:rsidRPr="002B765B" w:rsidRDefault="00B9596B">
      <w:pPr>
        <w:rPr>
          <w:lang w:val="en-US"/>
        </w:rPr>
      </w:pPr>
      <w:r>
        <w:rPr>
          <w:lang w:val="en-US"/>
        </w:rPr>
        <w:t>The according resolution / counting steps in the variable will be in 8us steps.</w:t>
      </w:r>
    </w:p>
    <w:p w14:paraId="0DDEBE9E" w14:textId="2B63145B" w:rsidR="00DD7AE1" w:rsidRPr="00145AB3" w:rsidRDefault="00D5751E">
      <w:pPr>
        <w:rPr>
          <w:b/>
          <w:bCs/>
          <w:lang w:val="en-US"/>
        </w:rPr>
      </w:pPr>
      <w:r w:rsidRPr="00145AB3">
        <w:rPr>
          <w:b/>
          <w:bCs/>
          <w:lang w:val="en-US"/>
        </w:rPr>
        <w:t>measTag_ms_u8</w:t>
      </w:r>
    </w:p>
    <w:p w14:paraId="747C5E98" w14:textId="1DE0B628" w:rsidR="00B9596B" w:rsidRDefault="00B9596B" w:rsidP="000F293F">
      <w:pPr>
        <w:pStyle w:val="StandardWeb"/>
        <w:spacing w:before="0" w:beforeAutospacing="0" w:after="0" w:after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The meas tag will be reinterpreted as burst flag indicating which stochastic code burst is used. This is realized by the positions of stochastic code in the parameter set. The content of the variable is then represented by</w:t>
      </w:r>
    </w:p>
    <w:p w14:paraId="26177E8D" w14:textId="3523BBE0" w:rsidR="00145AB3" w:rsidRDefault="00145AB3" w:rsidP="000F293F">
      <w:pPr>
        <w:pStyle w:val="StandardWeb"/>
        <w:spacing w:before="0" w:beforeAutospacing="0" w:after="0" w:afterAutospacing="0"/>
        <w:rPr>
          <w:rFonts w:asciiTheme="minorHAnsi" w:eastAsiaTheme="minorHAnsi" w:hAnsiTheme="minorHAnsi" w:cstheme="minorBidi"/>
          <w:sz w:val="22"/>
          <w:szCs w:val="22"/>
          <w:lang w:val="en-US" w:eastAsia="en-US"/>
        </w:rPr>
      </w:pPr>
      <w:r w:rsidRPr="00B9596B">
        <w:rPr>
          <w:rFonts w:asciiTheme="minorHAnsi" w:eastAsiaTheme="minorHAnsi" w:hAnsiTheme="minorHAnsi" w:cstheme="minorBidi"/>
          <w:sz w:val="22"/>
          <w:szCs w:val="22"/>
          <w:lang w:val="en-US" w:eastAsia="en-US"/>
        </w:rPr>
        <w:t>0..127 -&gt; Rec</w:t>
      </w:r>
      <w:r w:rsidR="00B9596B" w:rsidRPr="00B9596B">
        <w:rPr>
          <w:rFonts w:asciiTheme="minorHAnsi" w:eastAsiaTheme="minorHAnsi" w:hAnsiTheme="minorHAnsi" w:cstheme="minorBidi"/>
          <w:sz w:val="22"/>
          <w:szCs w:val="22"/>
          <w:lang w:val="en-US" w:eastAsia="en-US"/>
        </w:rPr>
        <w:t>eived Msg as a c</w:t>
      </w:r>
      <w:r w:rsidR="00B9596B">
        <w:rPr>
          <w:rFonts w:asciiTheme="minorHAnsi" w:eastAsiaTheme="minorHAnsi" w:hAnsiTheme="minorHAnsi" w:cstheme="minorBidi"/>
          <w:sz w:val="22"/>
          <w:szCs w:val="22"/>
          <w:lang w:val="en-US" w:eastAsia="en-US"/>
        </w:rPr>
        <w:t>ounter between 0 and 126</w:t>
      </w:r>
    </w:p>
    <w:p w14:paraId="36EB40E4" w14:textId="5BD41236" w:rsidR="00B9596B" w:rsidRPr="00B9596B" w:rsidRDefault="00B9596B" w:rsidP="000F293F">
      <w:pPr>
        <w:pStyle w:val="StandardWeb"/>
        <w:spacing w:before="0" w:beforeAutospacing="0" w:after="0" w:after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and</w:t>
      </w:r>
    </w:p>
    <w:p w14:paraId="6E5EB392" w14:textId="4CD6E1F1" w:rsidR="00145AB3" w:rsidRPr="00B9596B" w:rsidRDefault="00145AB3" w:rsidP="000F293F">
      <w:pPr>
        <w:pStyle w:val="StandardWeb"/>
        <w:spacing w:before="0" w:beforeAutospacing="0" w:after="0" w:afterAutospacing="0"/>
        <w:rPr>
          <w:rFonts w:asciiTheme="minorHAnsi" w:eastAsiaTheme="minorHAnsi" w:hAnsiTheme="minorHAnsi" w:cstheme="minorBidi"/>
          <w:sz w:val="22"/>
          <w:szCs w:val="22"/>
          <w:lang w:val="en-US" w:eastAsia="en-US"/>
        </w:rPr>
      </w:pPr>
      <w:r w:rsidRPr="00B9596B">
        <w:rPr>
          <w:rFonts w:asciiTheme="minorHAnsi" w:eastAsiaTheme="minorHAnsi" w:hAnsiTheme="minorHAnsi" w:cstheme="minorBidi"/>
          <w:sz w:val="22"/>
          <w:szCs w:val="22"/>
          <w:lang w:val="en-US" w:eastAsia="en-US"/>
        </w:rPr>
        <w:t xml:space="preserve">127 -&gt; </w:t>
      </w:r>
      <w:r w:rsidR="00B9596B" w:rsidRPr="00B9596B">
        <w:rPr>
          <w:rFonts w:asciiTheme="minorHAnsi" w:eastAsiaTheme="minorHAnsi" w:hAnsiTheme="minorHAnsi" w:cstheme="minorBidi"/>
          <w:sz w:val="22"/>
          <w:szCs w:val="22"/>
          <w:lang w:val="en-US" w:eastAsia="en-US"/>
        </w:rPr>
        <w:t>Stochastic code b</w:t>
      </w:r>
      <w:r w:rsidRPr="00B9596B">
        <w:rPr>
          <w:rFonts w:asciiTheme="minorHAnsi" w:eastAsiaTheme="minorHAnsi" w:hAnsiTheme="minorHAnsi" w:cstheme="minorBidi"/>
          <w:sz w:val="22"/>
          <w:szCs w:val="22"/>
          <w:lang w:val="en-US" w:eastAsia="en-US"/>
        </w:rPr>
        <w:t xml:space="preserve">urst </w:t>
      </w:r>
      <w:r w:rsidR="00B9596B" w:rsidRPr="00B9596B">
        <w:rPr>
          <w:rFonts w:asciiTheme="minorHAnsi" w:eastAsiaTheme="minorHAnsi" w:hAnsiTheme="minorHAnsi" w:cstheme="minorBidi"/>
          <w:sz w:val="22"/>
          <w:szCs w:val="22"/>
          <w:lang w:val="en-US" w:eastAsia="en-US"/>
        </w:rPr>
        <w:t xml:space="preserve">number </w:t>
      </w:r>
      <w:r w:rsidRPr="00B9596B">
        <w:rPr>
          <w:rFonts w:asciiTheme="minorHAnsi" w:eastAsiaTheme="minorHAnsi" w:hAnsiTheme="minorHAnsi" w:cstheme="minorBidi"/>
          <w:sz w:val="22"/>
          <w:szCs w:val="22"/>
          <w:lang w:val="en-US" w:eastAsia="en-US"/>
        </w:rPr>
        <w:t>1</w:t>
      </w:r>
    </w:p>
    <w:p w14:paraId="421BEBC3" w14:textId="16EEEB66" w:rsidR="00145AB3" w:rsidRPr="00B9596B" w:rsidRDefault="00145AB3" w:rsidP="000F293F">
      <w:pPr>
        <w:pStyle w:val="StandardWeb"/>
        <w:spacing w:before="0" w:beforeAutospacing="0" w:after="0" w:afterAutospacing="0"/>
        <w:rPr>
          <w:rFonts w:asciiTheme="minorHAnsi" w:eastAsiaTheme="minorHAnsi" w:hAnsiTheme="minorHAnsi" w:cstheme="minorBidi"/>
          <w:sz w:val="22"/>
          <w:szCs w:val="22"/>
          <w:lang w:eastAsia="en-US"/>
        </w:rPr>
      </w:pPr>
      <w:r w:rsidRPr="00B9596B">
        <w:rPr>
          <w:rFonts w:asciiTheme="minorHAnsi" w:eastAsiaTheme="minorHAnsi" w:hAnsiTheme="minorHAnsi" w:cstheme="minorBidi"/>
          <w:sz w:val="22"/>
          <w:szCs w:val="22"/>
          <w:lang w:eastAsia="en-US"/>
        </w:rPr>
        <w:t xml:space="preserve">128 -&gt; </w:t>
      </w:r>
      <w:r w:rsidR="00B9596B" w:rsidRPr="00B9596B">
        <w:rPr>
          <w:rFonts w:asciiTheme="minorHAnsi" w:eastAsiaTheme="minorHAnsi" w:hAnsiTheme="minorHAnsi" w:cstheme="minorBidi"/>
          <w:sz w:val="22"/>
          <w:szCs w:val="22"/>
          <w:lang w:eastAsia="en-US"/>
        </w:rPr>
        <w:t xml:space="preserve">Stochastic code burst number </w:t>
      </w:r>
      <w:r w:rsidR="00B9596B" w:rsidRPr="00B9596B">
        <w:rPr>
          <w:rFonts w:asciiTheme="minorHAnsi" w:eastAsiaTheme="minorHAnsi" w:hAnsiTheme="minorHAnsi" w:cstheme="minorBidi"/>
          <w:sz w:val="22"/>
          <w:szCs w:val="22"/>
          <w:lang w:eastAsia="en-US"/>
        </w:rPr>
        <w:t>2</w:t>
      </w:r>
    </w:p>
    <w:p w14:paraId="44307E44" w14:textId="2C9462E9" w:rsidR="00145AB3" w:rsidRDefault="00145AB3" w:rsidP="000F293F">
      <w:pPr>
        <w:pStyle w:val="StandardWeb"/>
        <w:spacing w:before="0" w:beforeAutospacing="0" w:after="0" w:afterAutospacing="0"/>
        <w:rPr>
          <w:rFonts w:asciiTheme="minorHAnsi" w:eastAsiaTheme="minorHAnsi" w:hAnsiTheme="minorHAnsi" w:cstheme="minorBidi"/>
          <w:sz w:val="22"/>
          <w:szCs w:val="22"/>
          <w:lang w:eastAsia="en-US"/>
        </w:rPr>
      </w:pPr>
      <w:r w:rsidRPr="00B9596B">
        <w:rPr>
          <w:rFonts w:asciiTheme="minorHAnsi" w:eastAsiaTheme="minorHAnsi" w:hAnsiTheme="minorHAnsi" w:cstheme="minorBidi"/>
          <w:sz w:val="22"/>
          <w:szCs w:val="22"/>
          <w:lang w:eastAsia="en-US"/>
        </w:rPr>
        <w:t>...</w:t>
      </w:r>
    </w:p>
    <w:p w14:paraId="53A36274" w14:textId="4E1F6612" w:rsidR="00B9596B" w:rsidRPr="00B9596B" w:rsidRDefault="00B9596B" w:rsidP="000F293F">
      <w:pPr>
        <w:pStyle w:val="StandardWeb"/>
        <w:spacing w:before="0" w:beforeAutospacing="0" w:after="0" w:afterAutospacing="0"/>
        <w:rPr>
          <w:rFonts w:asciiTheme="minorHAnsi" w:eastAsiaTheme="minorHAnsi" w:hAnsiTheme="minorHAnsi" w:cstheme="minorBidi"/>
          <w:sz w:val="22"/>
          <w:szCs w:val="22"/>
          <w:lang w:eastAsia="en-US"/>
        </w:rPr>
      </w:pPr>
      <w:r w:rsidRPr="00B9596B">
        <w:rPr>
          <w:rFonts w:asciiTheme="minorHAnsi" w:eastAsiaTheme="minorHAnsi" w:hAnsiTheme="minorHAnsi" w:cstheme="minorBidi"/>
          <w:sz w:val="22"/>
          <w:szCs w:val="22"/>
          <w:lang w:eastAsia="en-US"/>
        </w:rPr>
        <w:t>1</w:t>
      </w:r>
      <w:r>
        <w:rPr>
          <w:rFonts w:asciiTheme="minorHAnsi" w:eastAsiaTheme="minorHAnsi" w:hAnsiTheme="minorHAnsi" w:cstheme="minorBidi"/>
          <w:sz w:val="22"/>
          <w:szCs w:val="22"/>
          <w:lang w:eastAsia="en-US"/>
        </w:rPr>
        <w:t>34</w:t>
      </w:r>
      <w:r w:rsidRPr="00B9596B">
        <w:rPr>
          <w:rFonts w:asciiTheme="minorHAnsi" w:eastAsiaTheme="minorHAnsi" w:hAnsiTheme="minorHAnsi" w:cstheme="minorBidi"/>
          <w:sz w:val="22"/>
          <w:szCs w:val="22"/>
          <w:lang w:eastAsia="en-US"/>
        </w:rPr>
        <w:t xml:space="preserve"> -&gt; Stochastic code burst number </w:t>
      </w:r>
      <w:r>
        <w:rPr>
          <w:rFonts w:asciiTheme="minorHAnsi" w:eastAsiaTheme="minorHAnsi" w:hAnsiTheme="minorHAnsi" w:cstheme="minorBidi"/>
          <w:sz w:val="22"/>
          <w:szCs w:val="22"/>
          <w:lang w:eastAsia="en-US"/>
        </w:rPr>
        <w:t>8</w:t>
      </w:r>
    </w:p>
    <w:p w14:paraId="2C900E97" w14:textId="6F19AE09" w:rsidR="00145AB3" w:rsidRPr="002B765B" w:rsidRDefault="00145AB3" w:rsidP="000F293F">
      <w:pPr>
        <w:pStyle w:val="StandardWeb"/>
        <w:spacing w:before="0" w:beforeAutospacing="0" w:after="0" w:afterAutospacing="0"/>
        <w:rPr>
          <w:rFonts w:asciiTheme="minorHAnsi" w:eastAsiaTheme="minorHAnsi" w:hAnsiTheme="minorHAnsi" w:cstheme="minorBidi"/>
          <w:sz w:val="22"/>
          <w:szCs w:val="22"/>
          <w:lang w:val="en-US" w:eastAsia="en-US"/>
        </w:rPr>
      </w:pPr>
      <w:r w:rsidRPr="002B765B">
        <w:rPr>
          <w:rFonts w:asciiTheme="minorHAnsi" w:eastAsiaTheme="minorHAnsi" w:hAnsiTheme="minorHAnsi" w:cstheme="minorBidi"/>
          <w:sz w:val="22"/>
          <w:szCs w:val="22"/>
          <w:lang w:val="en-US" w:eastAsia="en-US"/>
        </w:rPr>
        <w:t xml:space="preserve">135..255 -&gt; </w:t>
      </w:r>
      <w:r w:rsidR="00B9596B" w:rsidRPr="002B765B">
        <w:rPr>
          <w:rFonts w:asciiTheme="minorHAnsi" w:eastAsiaTheme="minorHAnsi" w:hAnsiTheme="minorHAnsi" w:cstheme="minorBidi"/>
          <w:sz w:val="22"/>
          <w:szCs w:val="22"/>
          <w:lang w:val="en-US" w:eastAsia="en-US"/>
        </w:rPr>
        <w:t>Not defined</w:t>
      </w:r>
    </w:p>
    <w:p w14:paraId="2B3A9374" w14:textId="77777777" w:rsidR="00145AB3" w:rsidRPr="002B765B" w:rsidRDefault="00145AB3" w:rsidP="000F293F">
      <w:pPr>
        <w:pStyle w:val="StandardWeb"/>
        <w:spacing w:before="0" w:beforeAutospacing="0" w:after="0" w:afterAutospacing="0"/>
        <w:rPr>
          <w:rFonts w:asciiTheme="minorHAnsi" w:eastAsiaTheme="minorHAnsi" w:hAnsiTheme="minorHAnsi" w:cstheme="minorBidi"/>
          <w:sz w:val="22"/>
          <w:szCs w:val="22"/>
          <w:lang w:val="en-US" w:eastAsia="en-US"/>
        </w:rPr>
      </w:pPr>
    </w:p>
    <w:p w14:paraId="346E844D" w14:textId="77777777" w:rsidR="002B765B" w:rsidRDefault="00145AB3" w:rsidP="002B765B">
      <w:pPr>
        <w:rPr>
          <w:b/>
          <w:bCs/>
          <w:lang w:val="en-US"/>
        </w:rPr>
      </w:pPr>
      <w:r w:rsidRPr="00145AB3">
        <w:rPr>
          <w:b/>
          <w:bCs/>
          <w:lang w:val="en-US"/>
        </w:rPr>
        <w:t>codingConfidenceLevel_nu_u4 + timeDomainConfidenceLevel_nu_u4</w:t>
      </w:r>
    </w:p>
    <w:p w14:paraId="46CA905C" w14:textId="77777777" w:rsidR="002B765B" w:rsidRDefault="00145AB3" w:rsidP="002B765B">
      <w:pPr>
        <w:rPr>
          <w:lang w:val="en-US"/>
        </w:rPr>
      </w:pPr>
      <w:r w:rsidRPr="00145AB3">
        <w:rPr>
          <w:lang w:val="en-US"/>
        </w:rPr>
        <w:t xml:space="preserve">The code only handles the bits YY of </w:t>
      </w:r>
      <w:r w:rsidR="002B765B">
        <w:rPr>
          <w:lang w:val="en-US"/>
        </w:rPr>
        <w:t xml:space="preserve">its bit content </w:t>
      </w:r>
      <w:r w:rsidRPr="00145AB3">
        <w:rPr>
          <w:lang w:val="en-US"/>
        </w:rPr>
        <w:t>xxYY xxxx</w:t>
      </w:r>
      <w:r w:rsidR="002B765B">
        <w:rPr>
          <w:lang w:val="en-US"/>
        </w:rPr>
        <w:t>. The code in USP is checking for:</w:t>
      </w:r>
    </w:p>
    <w:p w14:paraId="2FF7703E" w14:textId="77777777" w:rsidR="002B765B" w:rsidRDefault="00145AB3" w:rsidP="002B765B">
      <w:pPr>
        <w:rPr>
          <w:lang w:val="en-US"/>
        </w:rPr>
      </w:pPr>
      <w:r w:rsidRPr="00145AB3">
        <w:rPr>
          <w:lang w:val="en-US"/>
        </w:rPr>
        <w:t>((((measurement.m_confidence &amp; 0x30U) == 0x10) &amp;&amp; (measurement.m_rxSensorId % 2 == 0)) || (((measurement.m_confidence &amp; 0x30U) != 0x10) &amp;&amp; (measurement.m_rxSensorId % 2 == 1)))</w:t>
      </w:r>
    </w:p>
    <w:p w14:paraId="39B26711" w14:textId="536F4793" w:rsidR="00145AB3" w:rsidRPr="00145AB3" w:rsidRDefault="002B765B" w:rsidP="00145AB3">
      <w:pPr>
        <w:rPr>
          <w:lang w:val="en-US"/>
        </w:rPr>
      </w:pPr>
      <w:r>
        <w:rPr>
          <w:lang w:val="en-US"/>
        </w:rPr>
        <w:t>Which means that for s</w:t>
      </w:r>
      <w:r w:rsidR="00145AB3" w:rsidRPr="00145AB3">
        <w:rPr>
          <w:lang w:val="en-US"/>
        </w:rPr>
        <w:t>ensors 0,2,4,6,8,10 the config shall be: codingConfidenceLevel_nu_u4 = 0x10 / timeDomainConfidenceLevel_nu_u4 = 0</w:t>
      </w:r>
      <w:r>
        <w:rPr>
          <w:lang w:val="en-US"/>
        </w:rPr>
        <w:t xml:space="preserve"> and for s</w:t>
      </w:r>
      <w:r w:rsidR="00145AB3" w:rsidRPr="00145AB3">
        <w:rPr>
          <w:lang w:val="en-US"/>
        </w:rPr>
        <w:t>ensors 1,3,5,7,9,11 the config shall be: codingConfidenceLevel_nu_u4 = 0 / timeDomainConfidenceLevel_nu_u4 = 0</w:t>
      </w:r>
    </w:p>
    <w:sectPr w:rsidR="00145AB3" w:rsidRPr="00145AB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CEAAE1" w14:textId="77777777" w:rsidR="00F05CB0" w:rsidRDefault="00F05CB0" w:rsidP="000642CA">
      <w:pPr>
        <w:spacing w:after="0" w:line="240" w:lineRule="auto"/>
      </w:pPr>
      <w:r>
        <w:separator/>
      </w:r>
    </w:p>
  </w:endnote>
  <w:endnote w:type="continuationSeparator" w:id="0">
    <w:p w14:paraId="2ECF0123" w14:textId="77777777" w:rsidR="00F05CB0" w:rsidRDefault="00F05CB0" w:rsidP="00064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772C76" w14:textId="77777777" w:rsidR="00F05CB0" w:rsidRDefault="00F05CB0" w:rsidP="000642CA">
      <w:pPr>
        <w:spacing w:after="0" w:line="240" w:lineRule="auto"/>
      </w:pPr>
      <w:r>
        <w:separator/>
      </w:r>
    </w:p>
  </w:footnote>
  <w:footnote w:type="continuationSeparator" w:id="0">
    <w:p w14:paraId="01D0C436" w14:textId="77777777" w:rsidR="00F05CB0" w:rsidRDefault="00F05CB0" w:rsidP="000642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D5D"/>
    <w:rsid w:val="00051D5D"/>
    <w:rsid w:val="000642CA"/>
    <w:rsid w:val="000747A1"/>
    <w:rsid w:val="000F293F"/>
    <w:rsid w:val="00145AB3"/>
    <w:rsid w:val="002A2C12"/>
    <w:rsid w:val="002B765B"/>
    <w:rsid w:val="003C2D49"/>
    <w:rsid w:val="003D0AB8"/>
    <w:rsid w:val="0048698E"/>
    <w:rsid w:val="004D5C1D"/>
    <w:rsid w:val="005E3B11"/>
    <w:rsid w:val="00602260"/>
    <w:rsid w:val="006F7AE2"/>
    <w:rsid w:val="00872EAA"/>
    <w:rsid w:val="009752A0"/>
    <w:rsid w:val="00991DA7"/>
    <w:rsid w:val="009C3C50"/>
    <w:rsid w:val="00B9596B"/>
    <w:rsid w:val="00BC2004"/>
    <w:rsid w:val="00D5751E"/>
    <w:rsid w:val="00DD7AE1"/>
    <w:rsid w:val="00DF1A63"/>
    <w:rsid w:val="00E03A9B"/>
    <w:rsid w:val="00E10C53"/>
    <w:rsid w:val="00EB7C92"/>
    <w:rsid w:val="00F05CB0"/>
    <w:rsid w:val="00F30A42"/>
    <w:rsid w:val="00F601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37D722"/>
  <w15:chartTrackingRefBased/>
  <w15:docId w15:val="{C4DA29BF-DC1D-4C9B-8EE4-85442D1E8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752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F7A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F30A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52A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F7AE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F30A42"/>
    <w:rPr>
      <w:rFonts w:asciiTheme="majorHAnsi" w:eastAsiaTheme="majorEastAsia" w:hAnsiTheme="majorHAnsi" w:cstheme="majorBidi"/>
      <w:color w:val="1F3763" w:themeColor="accent1" w:themeShade="7F"/>
      <w:sz w:val="24"/>
      <w:szCs w:val="24"/>
    </w:rPr>
  </w:style>
  <w:style w:type="paragraph" w:styleId="StandardWeb">
    <w:name w:val="Normal (Web)"/>
    <w:basedOn w:val="Standard"/>
    <w:uiPriority w:val="99"/>
    <w:semiHidden/>
    <w:unhideWhenUsed/>
    <w:rsid w:val="00145AB3"/>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735312">
      <w:bodyDiv w:val="1"/>
      <w:marLeft w:val="0"/>
      <w:marRight w:val="0"/>
      <w:marTop w:val="0"/>
      <w:marBottom w:val="0"/>
      <w:divBdr>
        <w:top w:val="none" w:sz="0" w:space="0" w:color="auto"/>
        <w:left w:val="none" w:sz="0" w:space="0" w:color="auto"/>
        <w:bottom w:val="none" w:sz="0" w:space="0" w:color="auto"/>
        <w:right w:val="none" w:sz="0" w:space="0" w:color="auto"/>
      </w:divBdr>
    </w:div>
    <w:div w:id="99040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472</Words>
  <Characters>2978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Hagenmueller, Stefan (uib55280)</dc:creator>
  <cp:keywords/>
  <dc:description/>
  <cp:lastModifiedBy>Hagenmueller, Stefan (uib55280)</cp:lastModifiedBy>
  <cp:revision>18</cp:revision>
  <dcterms:created xsi:type="dcterms:W3CDTF">2022-01-27T07:38:00Z</dcterms:created>
  <dcterms:modified xsi:type="dcterms:W3CDTF">2022-01-27T14:40:00Z</dcterms:modified>
</cp:coreProperties>
</file>