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Bose® Heist moor, mets, Saas W/E BAOFUS Nw Aor Arad Nodes</w:t>
        <w:br/>
        <w:t>APRS Aeieesecs Aosal a Karnataka Power Transmission</w:t>
        <w:br/>
        <w:br/>
        <w:t>ff Amrit Corporation Limited</w:t>
        <w:br/>
        <w:t>PANKAJ KUMAR PANDEY, as., fer: MTS peel arin apart</w:t>
        <w:br/>
        <w:br/>
        <w:t>Managing Director Bengaluru - 560 009.</w:t>
        <w:br/>
        <w:t>CIN ; U40109KA1999SGC025521</w:t>
        <w:br/>
        <w:t>Office : +9 1-80-22244556 / 22214342</w:t>
        <w:br/>
        <w:t>e-mail : md@kptcl.com</w:t>
        <w:br/>
        <w:t>Website : kptcl.karnataka.gov.in</w:t>
        <w:br/>
        <w:br/>
        <w:t>D.O. Ltr. No.KPTCL/MD/SPS/DIR(COM)/2025-26/78 10% July 2025.</w:t>
        <w:br/>
        <w:br/>
        <w:t>Dew Shivashankes,</w:t>
        <w:br/>
        <w:br/>
        <w:t>Sub: Electricity Dues of Grama Panchayat settlement by</w:t>
        <w:br/>
        <w:t>securitization-balance regarding.</w:t>
        <w:br/>
        <w:br/>
        <w:t>Ref:1.D.0.Ltr.No: 5th SFC/Secy/DO/D-59, dated 26.05.2025 of</w:t>
        <w:br/>
        <w:t>Secretary, 5 State Finance Commission</w:t>
        <w:br/>
        <w:t>2.D.0.Ltr.No: 5 SFC/DO/Chairman/D-73, dtd 07.07.2025 of</w:t>
        <w:br/>
        <w:t>Chairman of 5th State Finance Commission</w:t>
        <w:br/>
        <w:br/>
        <w:t>The State Finance Commission, vide the letters cited under reference,</w:t>
        <w:br/>
        <w:t>has observed that the accounting mechanism prescribed in the securitization</w:t>
        <w:br/>
        <w:t>orders issued by the Energy Department dated 31.03.2017 and 30.03.2024 has</w:t>
        <w:br/>
        <w:t>not been duly followed by the five ESCOMs, particularly with regard to the</w:t>
        <w:br/>
        <w:t>adjustment entries to be made in the RR numbers of the Gram Panchayats</w:t>
        <w:br/>
        <w:t>(GPs).</w:t>
        <w:br/>
        <w:br/>
        <w:t>In this regard, the Commission has requested details of the action taken</w:t>
        <w:br/>
        <w:t>on the following issues:</w:t>
        <w:br/>
        <w:br/>
        <w:t>i) The Executive Engineers of respective Division of all ESCOMs to pass</w:t>
        <w:br/>
        <w:t>adjustment entries as per the procedure regarding accounting</w:t>
        <w:br/>
        <w:t>mechanism prescribed in Securitization order dated 31.03.2017</w:t>
        <w:br/>
        <w:t>(SI.No. 1(x), (xi), (xiii) and (xiv) and reiterated in Securitization order</w:t>
        <w:br/>
        <w:t>dated 30.03.2024 (SI. No.(4) (12) (13) (14) and para 3(8) of the</w:t>
        <w:br/>
        <w:t>preamble so that following goals could be achieved:</w:t>
        <w:br/>
        <w:br/>
        <w:t>a) To confirm or otherwise of the amounts indicated in</w:t>
        <w:br/>
        <w:t>Annexure 1&amp;2 mentioned above.</w:t>
        <w:br/>
        <w:br/>
        <w:t>b) The avoidable interest burden occurred on the GPs from the</w:t>
        <w:br/>
        <w:t>cut-off date till the date of adjustment entries could be</w:t>
        <w:br/>
        <w:t>avoided.</w:t>
        <w:br/>
        <w:br/>
        <w:t>c) Interest compounded on the accumulated Principal +</w:t>
        <w:br/>
        <w:t>Interest could be avoided.</w:t>
        <w:br/>
      </w:r>
    </w:p>
    <w:p>
      <w:r>
        <w:t>ii) To order for communicating all GPs about the Principal amount</w:t>
        <w:br/>
        <w:t>reduced from the demand to the extent of securitization of principal</w:t>
        <w:br/>
        <w:t>amount and interest amount to the extent of amount waived off and</w:t>
        <w:br/>
        <w:br/>
        <w:t>issue the revised demand RR wise immediately.</w:t>
        <w:br/>
        <w:br/>
        <w:t>The Commission, in its DO letter dated 01.07.2025, requested that the</w:t>
        <w:br/>
        <w:t>action taken report be submitted to their office on or before Sth July 2025.</w:t>
        <w:br/>
        <w:br/>
        <w:t>In view of the above, it is requested to take immediate action and ensure</w:t>
        <w:br/>
        <w:t>that the action taken report on the above matters is submitted directly to the</w:t>
        <w:br/>
        <w:t>Commission, with a copy marked to this office, without fail on or before 14th</w:t>
        <w:br/>
        <w:t>July 2025. Further, it is requested that a senior officer supervise the process</w:t>
        <w:br/>
        <w:t>to ensure that the required details reach the Commission within the stipulated</w:t>
        <w:br/>
        <w:t>timeframe. A copy of the letters received from the 5 State Finance</w:t>
        <w:br/>
        <w:t>Commission, along with enclosures, is attached herewith for immediate</w:t>
        <w:br/>
        <w:br/>
        <w:t>necessary action.</w:t>
        <w:br/>
        <w:br/>
        <w:t>This shall be treated as Most Urgent.</w:t>
        <w:br/>
        <w:br/>
        <w:t>LOitk woam vegan</w:t>
        <w:br/>
        <w:br/>
        <w:t>Yours</w:t>
        <w:br/>
        <w:br/>
        <w:t>wo] n7</w:t>
        <w:br/>
        <w:t>Dr.Shiva Shankara N., IAS.,</w:t>
        <w:br/>
        <w:br/>
        <w:t>Managing Director,</w:t>
        <w:br/>
        <w:t>BESCOM, Corporate Office,</w:t>
        <w:br/>
        <w:t>K.R. Circle, Bangaluru-01.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