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intelligence2.xml" ContentType="application/vnd.ms-office.intelligence2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27E7C40" w14:paraId="2C078E63" wp14:textId="6683D0EB">
      <w:pPr>
        <w:pStyle w:val="Heading1"/>
        <w:keepNext w:val="1"/>
        <w:keepLines w:val="1"/>
        <w:spacing w:before="240" w:after="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27E7C40" w:rsidR="192F4F9F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2F5496" w:themeColor="accent1" w:themeTint="FF" w:themeShade="BF"/>
          <w:sz w:val="56"/>
          <w:szCs w:val="56"/>
          <w:lang w:val="en-US"/>
        </w:rPr>
        <w:t xml:space="preserve">Pricing For </w:t>
      </w:r>
      <w:bookmarkStart w:name="_Int_oJgI5nN6" w:id="96845267"/>
      <w:r w:rsidRPr="527E7C40" w:rsidR="08B02109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2F5496" w:themeColor="accent1" w:themeTint="FF" w:themeShade="BF"/>
          <w:sz w:val="56"/>
          <w:szCs w:val="56"/>
          <w:lang w:val="en-US"/>
        </w:rPr>
        <w:t>Research</w:t>
      </w:r>
      <w:bookmarkEnd w:id="96845267"/>
      <w:r w:rsidRPr="527E7C40" w:rsidR="192F4F9F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2F5496" w:themeColor="accent1" w:themeTint="FF" w:themeShade="BF"/>
          <w:sz w:val="56"/>
          <w:szCs w:val="56"/>
          <w:lang w:val="en-US"/>
        </w:rPr>
        <w:t xml:space="preserve"> ML Infrastructure</w:t>
      </w:r>
    </w:p>
    <w:p w:rsidR="527E7C40" w:rsidP="527E7C40" w:rsidRDefault="527E7C40" w14:paraId="0E899EC8" w14:textId="5A087804">
      <w:pPr>
        <w:pStyle w:val="Normal"/>
        <w:keepNext w:val="1"/>
        <w:keepLines w:val="1"/>
        <w:rPr>
          <w:noProof w:val="0"/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91"/>
        <w:gridCol w:w="1091"/>
        <w:gridCol w:w="1091"/>
        <w:gridCol w:w="1091"/>
        <w:gridCol w:w="2271"/>
        <w:gridCol w:w="1362"/>
        <w:gridCol w:w="1362"/>
      </w:tblGrid>
      <w:tr w:rsidR="527E7C40" w:rsidTr="527E7C40" w14:paraId="76050526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3" w:type="dxa"/>
            <w:gridSpan w:val="3"/>
            <w:tcMar/>
          </w:tcPr>
          <w:p w:rsidR="3C7F457A" w:rsidRDefault="3C7F457A" w14:paraId="0383319C" w14:textId="4A7826BE">
            <w:r w:rsidRPr="527E7C40" w:rsidR="3C7F457A">
              <w:rPr>
                <w:rFonts w:ascii="Segoe UI Light" w:hAnsi="Segoe UI Light" w:eastAsia="Segoe UI Light" w:cs="Segoe UI Light"/>
                <w:b w:val="1"/>
                <w:bCs w:val="1"/>
                <w:i w:val="0"/>
                <w:iCs w:val="0"/>
                <w:strike w:val="0"/>
                <w:dstrike w:val="0"/>
                <w:sz w:val="28"/>
                <w:szCs w:val="28"/>
                <w:u w:val="none"/>
              </w:rPr>
              <w:t>Maintenance</w:t>
            </w:r>
            <w:r w:rsidRPr="527E7C40" w:rsidR="527E7C40">
              <w:rPr>
                <w:rFonts w:ascii="Segoe UI Light" w:hAnsi="Segoe UI Light" w:eastAsia="Segoe UI Light" w:cs="Segoe UI Light"/>
                <w:b w:val="1"/>
                <w:bCs w:val="1"/>
                <w:i w:val="0"/>
                <w:iCs w:val="0"/>
                <w:strike w:val="0"/>
                <w:dstrike w:val="0"/>
                <w:sz w:val="28"/>
                <w:szCs w:val="28"/>
                <w:u w:val="none"/>
              </w:rPr>
              <w:t xml:space="preserve"> Estimate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91" w:type="dxa"/>
            <w:tcMar/>
          </w:tcPr>
          <w:p w:rsidR="527E7C40" w:rsidRDefault="527E7C40" w14:paraId="3A4B4BFA" w14:textId="6AC4D1AD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71" w:type="dxa"/>
            <w:tcMar/>
          </w:tcPr>
          <w:p w:rsidR="527E7C40" w:rsidRDefault="527E7C40" w14:paraId="10F8E65E" w14:textId="720D546C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2" w:type="dxa"/>
            <w:tcMar/>
          </w:tcPr>
          <w:p w:rsidR="527E7C40" w:rsidRDefault="527E7C40" w14:paraId="57456070" w14:textId="7353156D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2" w:type="dxa"/>
            <w:tcMar/>
          </w:tcPr>
          <w:p w:rsidR="527E7C40" w:rsidRDefault="527E7C40" w14:paraId="3E042088" w14:textId="554B59C4"/>
        </w:tc>
      </w:tr>
      <w:tr w:rsidR="527E7C40" w:rsidTr="527E7C40" w14:paraId="0C0DC8D8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3" w:type="dxa"/>
            <w:gridSpan w:val="3"/>
            <w:tcMar/>
          </w:tcPr>
          <w:p w:rsidR="527E7C40" w:rsidP="527E7C40" w:rsidRDefault="527E7C40" w14:paraId="7500AF3B" w14:textId="72FD44C1">
            <w:pPr>
              <w:rPr>
                <w:rFonts w:ascii="Segoe UI Light" w:hAnsi="Segoe UI Light" w:eastAsia="Segoe UI Light" w:cs="Segoe UI Light"/>
                <w:b w:val="1"/>
                <w:bCs w:val="1"/>
                <w:i w:val="0"/>
                <w:iCs w:val="0"/>
                <w:strike w:val="0"/>
                <w:dstrike w:val="0"/>
                <w:sz w:val="24"/>
                <w:szCs w:val="24"/>
                <w:u w:val="none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91" w:type="dxa"/>
            <w:tcMar/>
          </w:tcPr>
          <w:p w:rsidR="527E7C40" w:rsidRDefault="527E7C40" w14:paraId="69FE79C6" w14:textId="60C92054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71" w:type="dxa"/>
            <w:tcMar/>
          </w:tcPr>
          <w:p w:rsidR="527E7C40" w:rsidRDefault="527E7C40" w14:paraId="26433B40" w14:textId="179DE0D2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2" w:type="dxa"/>
            <w:tcMar/>
          </w:tcPr>
          <w:p w:rsidR="527E7C40" w:rsidRDefault="527E7C40" w14:paraId="43E75007" w14:textId="0897D539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2" w:type="dxa"/>
            <w:tcMar/>
          </w:tcPr>
          <w:p w:rsidR="527E7C40" w:rsidRDefault="527E7C40" w14:paraId="52BA1DC8" w14:textId="2F930586"/>
        </w:tc>
      </w:tr>
      <w:tr w:rsidR="527E7C40" w:rsidTr="527E7C40" w14:paraId="05815A00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" w:type="dxa"/>
            <w:tcMar/>
          </w:tcPr>
          <w:p w:rsidR="527E7C40" w:rsidRDefault="527E7C40" w14:paraId="7108F3BA" w14:textId="38977C09">
            <w:r w:rsidRPr="527E7C40" w:rsidR="527E7C40">
              <w:rPr>
                <w:rFonts w:ascii="Segoe UI Light" w:hAnsi="Segoe UI Light" w:eastAsia="Segoe UI Light" w:cs="Segoe UI Light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none"/>
              </w:rPr>
              <w:t>Service category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91" w:type="dxa"/>
            <w:tcMar/>
          </w:tcPr>
          <w:p w:rsidR="527E7C40" w:rsidRDefault="527E7C40" w14:paraId="3AE0DC1E" w14:textId="55FE0FB9">
            <w:r w:rsidRPr="527E7C40" w:rsidR="527E7C40">
              <w:rPr>
                <w:rFonts w:ascii="Segoe UI Light" w:hAnsi="Segoe UI Light" w:eastAsia="Segoe UI Light" w:cs="Segoe UI Light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none"/>
              </w:rPr>
              <w:t>Service type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91" w:type="dxa"/>
            <w:tcMar/>
          </w:tcPr>
          <w:p w:rsidR="527E7C40" w:rsidRDefault="527E7C40" w14:paraId="31DF297B" w14:textId="2D9AD4F8">
            <w:r w:rsidRPr="527E7C40" w:rsidR="527E7C40">
              <w:rPr>
                <w:rFonts w:ascii="Segoe UI Light" w:hAnsi="Segoe UI Light" w:eastAsia="Segoe UI Light" w:cs="Segoe UI Light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none"/>
              </w:rPr>
              <w:t>Custom 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91" w:type="dxa"/>
            <w:tcMar/>
          </w:tcPr>
          <w:p w:rsidR="527E7C40" w:rsidRDefault="527E7C40" w14:paraId="247AE47B" w14:textId="4A7D1433">
            <w:r w:rsidRPr="527E7C40" w:rsidR="527E7C40">
              <w:rPr>
                <w:rFonts w:ascii="Segoe UI Light" w:hAnsi="Segoe UI Light" w:eastAsia="Segoe UI Light" w:cs="Segoe UI Light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none"/>
              </w:rPr>
              <w:t>Region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71" w:type="dxa"/>
            <w:tcMar/>
          </w:tcPr>
          <w:p w:rsidR="527E7C40" w:rsidRDefault="527E7C40" w14:paraId="24476453" w14:textId="4D1729B9">
            <w:r w:rsidRPr="527E7C40" w:rsidR="527E7C40">
              <w:rPr>
                <w:rFonts w:ascii="Segoe UI Light" w:hAnsi="Segoe UI Light" w:eastAsia="Segoe UI Light" w:cs="Segoe UI Light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none"/>
              </w:rPr>
              <w:t>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2" w:type="dxa"/>
            <w:tcMar/>
          </w:tcPr>
          <w:p w:rsidR="527E7C40" w:rsidP="527E7C40" w:rsidRDefault="527E7C40" w14:paraId="3350BE87" w14:textId="57D22B94">
            <w:pPr>
              <w:jc w:val="left"/>
            </w:pPr>
            <w:r w:rsidRPr="527E7C40" w:rsidR="527E7C40">
              <w:rPr>
                <w:rFonts w:ascii="Segoe UI Light" w:hAnsi="Segoe UI Light" w:eastAsia="Segoe UI Light" w:cs="Segoe UI Light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none"/>
              </w:rPr>
              <w:t>Estimated monthly cost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2" w:type="dxa"/>
            <w:tcMar/>
          </w:tcPr>
          <w:p w:rsidR="527E7C40" w:rsidP="527E7C40" w:rsidRDefault="527E7C40" w14:paraId="04222E06" w14:textId="093F6C8A">
            <w:pPr>
              <w:jc w:val="left"/>
            </w:pPr>
            <w:r w:rsidRPr="527E7C40" w:rsidR="527E7C40">
              <w:rPr>
                <w:rFonts w:ascii="Segoe UI Light" w:hAnsi="Segoe UI Light" w:eastAsia="Segoe UI Light" w:cs="Segoe UI Light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none"/>
              </w:rPr>
              <w:t>Estimated upfront cost</w:t>
            </w:r>
          </w:p>
        </w:tc>
      </w:tr>
      <w:tr w:rsidR="527E7C40" w:rsidTr="527E7C40" w14:paraId="1555661B">
        <w:trPr>
          <w:trHeight w:val="2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" w:type="dxa"/>
            <w:tcMar/>
          </w:tcPr>
          <w:p w:rsidR="527E7C40" w:rsidRDefault="527E7C40" w14:paraId="1719854E" w14:textId="14531E9B">
            <w:r w:rsidRPr="527E7C40" w:rsidR="527E7C40">
              <w:rPr>
                <w:rFonts w:ascii="Segoe UI Light" w:hAnsi="Segoe UI Light" w:eastAsia="Segoe UI Light" w:cs="Segoe UI Light"/>
                <w:b w:val="0"/>
                <w:bCs w:val="0"/>
                <w:i w:val="0"/>
                <w:iCs w:val="0"/>
                <w:strike w:val="0"/>
                <w:dstrike w:val="0"/>
                <w:sz w:val="22"/>
                <w:szCs w:val="22"/>
                <w:u w:val="none"/>
              </w:rPr>
              <w:t>Storage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91" w:type="dxa"/>
            <w:tcMar/>
          </w:tcPr>
          <w:p w:rsidR="527E7C40" w:rsidRDefault="527E7C40" w14:paraId="6126ECDA" w14:textId="689844F0">
            <w:r w:rsidRPr="527E7C40" w:rsidR="527E7C40">
              <w:rPr>
                <w:rFonts w:ascii="Segoe UI Light" w:hAnsi="Segoe UI Light" w:eastAsia="Segoe UI Light" w:cs="Segoe UI Light"/>
                <w:b w:val="0"/>
                <w:bCs w:val="0"/>
                <w:i w:val="0"/>
                <w:iCs w:val="0"/>
                <w:strike w:val="0"/>
                <w:dstrike w:val="0"/>
                <w:sz w:val="22"/>
                <w:szCs w:val="22"/>
                <w:u w:val="none"/>
              </w:rPr>
              <w:t>Storage Accounts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91" w:type="dxa"/>
            <w:tcMar/>
          </w:tcPr>
          <w:p w:rsidR="527E7C40" w:rsidRDefault="527E7C40" w14:paraId="1B20CFAA" w14:textId="78F8C725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91" w:type="dxa"/>
            <w:tcMar/>
          </w:tcPr>
          <w:p w:rsidR="527E7C40" w:rsidRDefault="527E7C40" w14:paraId="7CAED4DC" w14:textId="01BD571E">
            <w:r w:rsidRPr="527E7C40" w:rsidR="527E7C40">
              <w:rPr>
                <w:rFonts w:ascii="Segoe UI Light" w:hAnsi="Segoe UI Light" w:eastAsia="Segoe UI Light" w:cs="Segoe UI Light"/>
                <w:b w:val="0"/>
                <w:bCs w:val="0"/>
                <w:i w:val="0"/>
                <w:iCs w:val="0"/>
                <w:strike w:val="0"/>
                <w:dstrike w:val="0"/>
                <w:sz w:val="22"/>
                <w:szCs w:val="22"/>
                <w:u w:val="none"/>
              </w:rPr>
              <w:t>East US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71" w:type="dxa"/>
            <w:tcMar/>
          </w:tcPr>
          <w:p w:rsidR="527E7C40" w:rsidRDefault="527E7C40" w14:paraId="30779A04" w14:textId="71D153A6">
            <w:r w:rsidRPr="527E7C40" w:rsidR="527E7C40">
              <w:rPr>
                <w:rFonts w:ascii="Segoe UI Light" w:hAnsi="Segoe UI Light" w:eastAsia="Segoe UI Light" w:cs="Segoe UI Light"/>
                <w:b w:val="0"/>
                <w:bCs w:val="0"/>
                <w:i w:val="0"/>
                <w:iCs w:val="0"/>
                <w:strike w:val="0"/>
                <w:dstrike w:val="0"/>
                <w:sz w:val="22"/>
                <w:szCs w:val="22"/>
                <w:u w:val="none"/>
              </w:rPr>
              <w:t>Block Blob Storage, Blob Storage, LRS Redundancy, Hot Access Tier, 1 GB Capacity - Pay as you go, 10 x 10,000 Write operations, 10 x 10,000 List and Create Container Operations, 10 x 10,000 Read operations, 100,000 Archive High Priority Read, 1 x 10,000 Other operations. 1,000 GB Data Retrieval, 1,000 GB Archive High Priority Retrieval, 1,000 GB Data Write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2" w:type="dxa"/>
            <w:tcMar/>
          </w:tcPr>
          <w:p w:rsidR="527E7C40" w:rsidP="527E7C40" w:rsidRDefault="527E7C40" w14:paraId="0B8FC885" w14:textId="7B945BD0">
            <w:pPr>
              <w:jc w:val="left"/>
            </w:pPr>
            <w:r w:rsidRPr="527E7C40" w:rsidR="527E7C40">
              <w:rPr>
                <w:rFonts w:ascii="Segoe UI Light" w:hAnsi="Segoe UI Light" w:eastAsia="Segoe UI Light" w:cs="Segoe UI Light"/>
                <w:b w:val="0"/>
                <w:bCs w:val="0"/>
                <w:i w:val="0"/>
                <w:iCs w:val="0"/>
                <w:strike w:val="0"/>
                <w:dstrike w:val="0"/>
                <w:sz w:val="22"/>
                <w:szCs w:val="22"/>
                <w:u w:val="none"/>
              </w:rPr>
              <w:t>$0.84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2" w:type="dxa"/>
            <w:tcMar/>
          </w:tcPr>
          <w:p w:rsidR="527E7C40" w:rsidP="527E7C40" w:rsidRDefault="527E7C40" w14:paraId="1225119D" w14:textId="64492268">
            <w:pPr>
              <w:jc w:val="left"/>
            </w:pPr>
            <w:r w:rsidRPr="527E7C40" w:rsidR="527E7C40">
              <w:rPr>
                <w:rFonts w:ascii="Segoe UI Light" w:hAnsi="Segoe UI Light" w:eastAsia="Segoe UI Light" w:cs="Segoe UI Light"/>
                <w:b w:val="0"/>
                <w:bCs w:val="0"/>
                <w:i w:val="0"/>
                <w:iCs w:val="0"/>
                <w:strike w:val="0"/>
                <w:dstrike w:val="0"/>
                <w:sz w:val="22"/>
                <w:szCs w:val="22"/>
                <w:u w:val="none"/>
              </w:rPr>
              <w:t>$0.00</w:t>
            </w:r>
          </w:p>
        </w:tc>
      </w:tr>
      <w:tr w:rsidR="527E7C40" w:rsidTr="527E7C40" w14:paraId="30456F72">
        <w:trPr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" w:type="dxa"/>
            <w:tcMar/>
          </w:tcPr>
          <w:p w:rsidR="527E7C40" w:rsidRDefault="527E7C40" w14:paraId="09FA24CA" w14:textId="1B32A80A">
            <w:r w:rsidRPr="527E7C40" w:rsidR="527E7C40">
              <w:rPr>
                <w:rFonts w:ascii="Segoe UI Light" w:hAnsi="Segoe UI Light" w:eastAsia="Segoe UI Light" w:cs="Segoe UI Light"/>
                <w:b w:val="0"/>
                <w:bCs w:val="0"/>
                <w:i w:val="0"/>
                <w:iCs w:val="0"/>
                <w:strike w:val="0"/>
                <w:dstrike w:val="0"/>
                <w:sz w:val="22"/>
                <w:szCs w:val="22"/>
                <w:u w:val="none"/>
              </w:rPr>
              <w:t>Analytics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91" w:type="dxa"/>
            <w:tcMar/>
          </w:tcPr>
          <w:p w:rsidR="527E7C40" w:rsidRDefault="527E7C40" w14:paraId="76FE9850" w14:textId="10337E99">
            <w:r w:rsidRPr="527E7C40" w:rsidR="527E7C40">
              <w:rPr>
                <w:rFonts w:ascii="Segoe UI Light" w:hAnsi="Segoe UI Light" w:eastAsia="Segoe UI Light" w:cs="Segoe UI Light"/>
                <w:b w:val="0"/>
                <w:bCs w:val="0"/>
                <w:i w:val="0"/>
                <w:iCs w:val="0"/>
                <w:strike w:val="0"/>
                <w:dstrike w:val="0"/>
                <w:sz w:val="22"/>
                <w:szCs w:val="22"/>
                <w:u w:val="none"/>
              </w:rPr>
              <w:t>Azure Machine Learning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91" w:type="dxa"/>
            <w:tcMar/>
          </w:tcPr>
          <w:p w:rsidR="527E7C40" w:rsidRDefault="527E7C40" w14:paraId="0A2B369E" w14:textId="0BCF5F67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91" w:type="dxa"/>
            <w:tcMar/>
          </w:tcPr>
          <w:p w:rsidR="527E7C40" w:rsidRDefault="527E7C40" w14:paraId="5312D074" w14:textId="7A7442EE">
            <w:r w:rsidRPr="527E7C40" w:rsidR="527E7C40">
              <w:rPr>
                <w:rFonts w:ascii="Segoe UI Light" w:hAnsi="Segoe UI Light" w:eastAsia="Segoe UI Light" w:cs="Segoe UI Light"/>
                <w:b w:val="0"/>
                <w:bCs w:val="0"/>
                <w:i w:val="0"/>
                <w:iCs w:val="0"/>
                <w:strike w:val="0"/>
                <w:dstrike w:val="0"/>
                <w:sz w:val="22"/>
                <w:szCs w:val="22"/>
                <w:u w:val="none"/>
              </w:rPr>
              <w:t>East US 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71" w:type="dxa"/>
            <w:tcMar/>
          </w:tcPr>
          <w:p w:rsidR="527E7C40" w:rsidRDefault="527E7C40" w14:paraId="4784D596" w14:textId="1A905515">
            <w:r w:rsidRPr="527E7C40" w:rsidR="527E7C40">
              <w:rPr>
                <w:rFonts w:ascii="Segoe UI Light" w:hAnsi="Segoe UI Light" w:eastAsia="Segoe UI Light" w:cs="Segoe UI Light"/>
                <w:b w:val="0"/>
                <w:bCs w:val="0"/>
                <w:i w:val="0"/>
                <w:iCs w:val="0"/>
                <w:strike w:val="0"/>
                <w:dstrike w:val="0"/>
                <w:sz w:val="22"/>
                <w:szCs w:val="22"/>
                <w:u w:val="none"/>
              </w:rPr>
              <w:t>1 D2ds v4 (2 Core(s), 8 GB RAM) x 40 Hours, Pay as you go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2" w:type="dxa"/>
            <w:tcMar/>
          </w:tcPr>
          <w:p w:rsidR="527E7C40" w:rsidP="527E7C40" w:rsidRDefault="527E7C40" w14:paraId="627FE8F2" w14:textId="7D20A920">
            <w:pPr>
              <w:jc w:val="left"/>
            </w:pPr>
            <w:r w:rsidRPr="527E7C40" w:rsidR="527E7C40">
              <w:rPr>
                <w:rFonts w:ascii="Segoe UI Light" w:hAnsi="Segoe UI Light" w:eastAsia="Segoe UI Light" w:cs="Segoe UI Light"/>
                <w:b w:val="0"/>
                <w:bCs w:val="0"/>
                <w:i w:val="0"/>
                <w:iCs w:val="0"/>
                <w:strike w:val="0"/>
                <w:dstrike w:val="0"/>
                <w:sz w:val="22"/>
                <w:szCs w:val="22"/>
                <w:u w:val="none"/>
              </w:rPr>
              <w:t>$4.52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2" w:type="dxa"/>
            <w:tcMar/>
          </w:tcPr>
          <w:p w:rsidR="527E7C40" w:rsidP="527E7C40" w:rsidRDefault="527E7C40" w14:paraId="02442A4D" w14:textId="004C66EC">
            <w:pPr>
              <w:jc w:val="left"/>
            </w:pPr>
            <w:r w:rsidRPr="527E7C40" w:rsidR="527E7C40">
              <w:rPr>
                <w:rFonts w:ascii="Segoe UI Light" w:hAnsi="Segoe UI Light" w:eastAsia="Segoe UI Light" w:cs="Segoe UI Light"/>
                <w:b w:val="0"/>
                <w:bCs w:val="0"/>
                <w:i w:val="0"/>
                <w:iCs w:val="0"/>
                <w:strike w:val="0"/>
                <w:dstrike w:val="0"/>
                <w:sz w:val="22"/>
                <w:szCs w:val="22"/>
                <w:u w:val="none"/>
              </w:rPr>
              <w:t>$0.00</w:t>
            </w:r>
          </w:p>
        </w:tc>
      </w:tr>
      <w:tr w:rsidR="527E7C40" w:rsidTr="527E7C40" w14:paraId="24391303">
        <w:trPr>
          <w:trHeight w:val="1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" w:type="dxa"/>
            <w:tcMar/>
          </w:tcPr>
          <w:p w:rsidR="527E7C40" w:rsidRDefault="527E7C40" w14:paraId="495CFFCD" w14:textId="77A42AE3">
            <w:r w:rsidRPr="527E7C40" w:rsidR="527E7C40">
              <w:rPr>
                <w:rFonts w:ascii="Segoe UI Light" w:hAnsi="Segoe UI Light" w:eastAsia="Segoe UI Light" w:cs="Segoe UI Light"/>
                <w:b w:val="0"/>
                <w:bCs w:val="0"/>
                <w:i w:val="0"/>
                <w:iCs w:val="0"/>
                <w:strike w:val="0"/>
                <w:dstrike w:val="0"/>
                <w:sz w:val="22"/>
                <w:szCs w:val="22"/>
                <w:u w:val="none"/>
              </w:rPr>
              <w:t>Containers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91" w:type="dxa"/>
            <w:tcMar/>
          </w:tcPr>
          <w:p w:rsidR="527E7C40" w:rsidRDefault="527E7C40" w14:paraId="5903BC00" w14:textId="6C1D6C0C">
            <w:r w:rsidRPr="527E7C40" w:rsidR="527E7C40">
              <w:rPr>
                <w:rFonts w:ascii="Segoe UI Light" w:hAnsi="Segoe UI Light" w:eastAsia="Segoe UI Light" w:cs="Segoe UI Light"/>
                <w:b w:val="0"/>
                <w:bCs w:val="0"/>
                <w:i w:val="0"/>
                <w:iCs w:val="0"/>
                <w:strike w:val="0"/>
                <w:dstrike w:val="0"/>
                <w:sz w:val="22"/>
                <w:szCs w:val="22"/>
                <w:u w:val="none"/>
              </w:rPr>
              <w:t>Azure Container Registry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91" w:type="dxa"/>
            <w:tcMar/>
          </w:tcPr>
          <w:p w:rsidR="527E7C40" w:rsidRDefault="527E7C40" w14:paraId="11FC6803" w14:textId="4F1BE584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91" w:type="dxa"/>
            <w:tcMar/>
          </w:tcPr>
          <w:p w:rsidR="527E7C40" w:rsidRDefault="527E7C40" w14:paraId="2D3BC2CC" w14:textId="30BFE2DD">
            <w:r w:rsidRPr="527E7C40" w:rsidR="527E7C40">
              <w:rPr>
                <w:rFonts w:ascii="Segoe UI Light" w:hAnsi="Segoe UI Light" w:eastAsia="Segoe UI Light" w:cs="Segoe UI Light"/>
                <w:b w:val="0"/>
                <w:bCs w:val="0"/>
                <w:i w:val="0"/>
                <w:iCs w:val="0"/>
                <w:strike w:val="0"/>
                <w:dstrike w:val="0"/>
                <w:sz w:val="22"/>
                <w:szCs w:val="22"/>
                <w:u w:val="none"/>
              </w:rPr>
              <w:t>East US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71" w:type="dxa"/>
            <w:tcMar/>
          </w:tcPr>
          <w:p w:rsidR="527E7C40" w:rsidRDefault="527E7C40" w14:paraId="159C0CFB" w14:textId="4DF19D91">
            <w:r w:rsidRPr="527E7C40" w:rsidR="527E7C40">
              <w:rPr>
                <w:rFonts w:ascii="Segoe UI Light" w:hAnsi="Segoe UI Light" w:eastAsia="Segoe UI Light" w:cs="Segoe UI Light"/>
                <w:b w:val="0"/>
                <w:bCs w:val="0"/>
                <w:i w:val="0"/>
                <w:iCs w:val="0"/>
                <w:strike w:val="0"/>
                <w:dstrike w:val="0"/>
                <w:sz w:val="22"/>
                <w:szCs w:val="22"/>
                <w:u w:val="none"/>
              </w:rPr>
              <w:t>Basic Tier, 1 registries x 30 days,   0 GB Extra Storage, Container Build - 1 CPUs x 1 Seconds - Inter Region transfer type, 5 GB outbound data transfer from East US to East Asia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2" w:type="dxa"/>
            <w:tcMar/>
          </w:tcPr>
          <w:p w:rsidR="527E7C40" w:rsidP="527E7C40" w:rsidRDefault="527E7C40" w14:paraId="58C93EC6" w14:textId="66933057">
            <w:pPr>
              <w:jc w:val="left"/>
            </w:pPr>
            <w:r w:rsidRPr="527E7C40" w:rsidR="527E7C40">
              <w:rPr>
                <w:rFonts w:ascii="Segoe UI Light" w:hAnsi="Segoe UI Light" w:eastAsia="Segoe UI Light" w:cs="Segoe UI Light"/>
                <w:b w:val="0"/>
                <w:bCs w:val="0"/>
                <w:i w:val="0"/>
                <w:iCs w:val="0"/>
                <w:strike w:val="0"/>
                <w:dstrike w:val="0"/>
                <w:sz w:val="22"/>
                <w:szCs w:val="22"/>
                <w:u w:val="none"/>
              </w:rPr>
              <w:t>$5.00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2" w:type="dxa"/>
            <w:tcMar/>
          </w:tcPr>
          <w:p w:rsidR="527E7C40" w:rsidP="527E7C40" w:rsidRDefault="527E7C40" w14:paraId="6DC4FD26" w14:textId="54D96638">
            <w:pPr>
              <w:jc w:val="left"/>
            </w:pPr>
            <w:r w:rsidRPr="527E7C40" w:rsidR="527E7C40">
              <w:rPr>
                <w:rFonts w:ascii="Segoe UI Light" w:hAnsi="Segoe UI Light" w:eastAsia="Segoe UI Light" w:cs="Segoe UI Light"/>
                <w:b w:val="0"/>
                <w:bCs w:val="0"/>
                <w:i w:val="0"/>
                <w:iCs w:val="0"/>
                <w:strike w:val="0"/>
                <w:dstrike w:val="0"/>
                <w:sz w:val="22"/>
                <w:szCs w:val="22"/>
                <w:u w:val="none"/>
              </w:rPr>
              <w:t>$0.00</w:t>
            </w:r>
          </w:p>
        </w:tc>
      </w:tr>
      <w:tr w:rsidR="527E7C40" w:rsidTr="527E7C40" w14:paraId="6E4EBCF4">
        <w:trPr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" w:type="dxa"/>
            <w:tcMar/>
          </w:tcPr>
          <w:p w:rsidR="527E7C40" w:rsidRDefault="527E7C40" w14:paraId="0F54DE62" w14:textId="597D01EA">
            <w:r w:rsidRPr="527E7C40" w:rsidR="527E7C40">
              <w:rPr>
                <w:rFonts w:ascii="Segoe UI Light" w:hAnsi="Segoe UI Light" w:eastAsia="Segoe UI Light" w:cs="Segoe UI Light"/>
                <w:b w:val="0"/>
                <w:bCs w:val="0"/>
                <w:i w:val="0"/>
                <w:iCs w:val="0"/>
                <w:strike w:val="0"/>
                <w:dstrike w:val="0"/>
                <w:sz w:val="22"/>
                <w:szCs w:val="22"/>
                <w:u w:val="none"/>
              </w:rPr>
              <w:t>Compute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91" w:type="dxa"/>
            <w:tcMar/>
          </w:tcPr>
          <w:p w:rsidR="527E7C40" w:rsidRDefault="527E7C40" w14:paraId="64F92879" w14:textId="27C98D88">
            <w:r w:rsidRPr="527E7C40" w:rsidR="527E7C40">
              <w:rPr>
                <w:rFonts w:ascii="Segoe UI Light" w:hAnsi="Segoe UI Light" w:eastAsia="Segoe UI Light" w:cs="Segoe UI Light"/>
                <w:b w:val="0"/>
                <w:bCs w:val="0"/>
                <w:i w:val="0"/>
                <w:iCs w:val="0"/>
                <w:strike w:val="0"/>
                <w:dstrike w:val="0"/>
                <w:sz w:val="22"/>
                <w:szCs w:val="22"/>
                <w:u w:val="none"/>
              </w:rPr>
              <w:t>Azure Container Instances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91" w:type="dxa"/>
            <w:tcMar/>
          </w:tcPr>
          <w:p w:rsidR="527E7C40" w:rsidRDefault="527E7C40" w14:paraId="4041EA0B" w14:textId="61C90C40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91" w:type="dxa"/>
            <w:tcMar/>
          </w:tcPr>
          <w:p w:rsidR="527E7C40" w:rsidRDefault="527E7C40" w14:paraId="2D343D68" w14:textId="14E26549">
            <w:r w:rsidRPr="527E7C40" w:rsidR="527E7C40">
              <w:rPr>
                <w:rFonts w:ascii="Segoe UI Light" w:hAnsi="Segoe UI Light" w:eastAsia="Segoe UI Light" w:cs="Segoe UI Light"/>
                <w:b w:val="0"/>
                <w:bCs w:val="0"/>
                <w:i w:val="0"/>
                <w:iCs w:val="0"/>
                <w:strike w:val="0"/>
                <w:dstrike w:val="0"/>
                <w:sz w:val="22"/>
                <w:szCs w:val="22"/>
                <w:u w:val="none"/>
              </w:rPr>
              <w:t>East US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71" w:type="dxa"/>
            <w:tcMar/>
          </w:tcPr>
          <w:p w:rsidR="527E7C40" w:rsidRDefault="527E7C40" w14:paraId="2E7D998E" w14:textId="3314FA40">
            <w:r w:rsidRPr="527E7C40" w:rsidR="527E7C40">
              <w:rPr>
                <w:rFonts w:ascii="Segoe UI Light" w:hAnsi="Segoe UI Light" w:eastAsia="Segoe UI Light" w:cs="Segoe UI Light"/>
                <w:b w:val="0"/>
                <w:bCs w:val="0"/>
                <w:i w:val="0"/>
                <w:iCs w:val="0"/>
                <w:strike w:val="0"/>
                <w:dstrike w:val="0"/>
                <w:sz w:val="22"/>
                <w:szCs w:val="22"/>
                <w:u w:val="none"/>
              </w:rPr>
              <w:t>1 Container group(s) x 432,000 Second(s), Linux OS, Pay as you go, 1 GB Memory, 1 vCPU(s)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2" w:type="dxa"/>
            <w:tcMar/>
          </w:tcPr>
          <w:p w:rsidR="527E7C40" w:rsidP="527E7C40" w:rsidRDefault="527E7C40" w14:paraId="74F6EF23" w14:textId="3E359D8B">
            <w:pPr>
              <w:jc w:val="left"/>
            </w:pPr>
            <w:r w:rsidRPr="527E7C40" w:rsidR="527E7C40">
              <w:rPr>
                <w:rFonts w:ascii="Segoe UI Light" w:hAnsi="Segoe UI Light" w:eastAsia="Segoe UI Light" w:cs="Segoe UI Light"/>
                <w:b w:val="0"/>
                <w:bCs w:val="0"/>
                <w:i w:val="0"/>
                <w:iCs w:val="0"/>
                <w:strike w:val="0"/>
                <w:dstrike w:val="0"/>
                <w:sz w:val="22"/>
                <w:szCs w:val="22"/>
                <w:u w:val="none"/>
              </w:rPr>
              <w:t>$5.39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2" w:type="dxa"/>
            <w:tcMar/>
          </w:tcPr>
          <w:p w:rsidR="527E7C40" w:rsidP="527E7C40" w:rsidRDefault="527E7C40" w14:paraId="3553703A" w14:textId="0BD13AD1">
            <w:pPr>
              <w:jc w:val="left"/>
            </w:pPr>
            <w:r w:rsidRPr="527E7C40" w:rsidR="527E7C40">
              <w:rPr>
                <w:rFonts w:ascii="Segoe UI Light" w:hAnsi="Segoe UI Light" w:eastAsia="Segoe UI Light" w:cs="Segoe UI Light"/>
                <w:b w:val="0"/>
                <w:bCs w:val="0"/>
                <w:i w:val="0"/>
                <w:iCs w:val="0"/>
                <w:strike w:val="0"/>
                <w:dstrike w:val="0"/>
                <w:sz w:val="22"/>
                <w:szCs w:val="22"/>
                <w:u w:val="none"/>
              </w:rPr>
              <w:t>$0.00</w:t>
            </w:r>
          </w:p>
        </w:tc>
      </w:tr>
      <w:tr w:rsidR="527E7C40" w:rsidTr="527E7C40" w14:paraId="0CBECA8E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" w:type="dxa"/>
            <w:tcMar/>
          </w:tcPr>
          <w:p w:rsidR="527E7C40" w:rsidRDefault="527E7C40" w14:paraId="10468E61" w14:textId="606583F6">
            <w:r w:rsidRPr="527E7C40" w:rsidR="527E7C40">
              <w:rPr>
                <w:rFonts w:ascii="Segoe UI Light" w:hAnsi="Segoe UI Light" w:eastAsia="Segoe UI Light" w:cs="Segoe UI Light"/>
                <w:b w:val="0"/>
                <w:bCs w:val="0"/>
                <w:i w:val="0"/>
                <w:iCs w:val="0"/>
                <w:strike w:val="0"/>
                <w:dstrike w:val="0"/>
                <w:sz w:val="22"/>
                <w:szCs w:val="22"/>
                <w:u w:val="none"/>
              </w:rPr>
              <w:t>Support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91" w:type="dxa"/>
            <w:tcMar/>
          </w:tcPr>
          <w:p w:rsidR="527E7C40" w:rsidRDefault="527E7C40" w14:paraId="253A3817" w14:textId="72F90268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91" w:type="dxa"/>
            <w:tcMar/>
          </w:tcPr>
          <w:p w:rsidR="527E7C40" w:rsidRDefault="527E7C40" w14:paraId="3076DAF7" w14:textId="589715A2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91" w:type="dxa"/>
            <w:tcMar/>
          </w:tcPr>
          <w:p w:rsidR="527E7C40" w:rsidRDefault="527E7C40" w14:paraId="1555B904" w14:textId="5F1A8262">
            <w:r w:rsidRPr="527E7C40" w:rsidR="527E7C40">
              <w:rPr>
                <w:rFonts w:ascii="Segoe UI Light" w:hAnsi="Segoe UI Light" w:eastAsia="Segoe UI Light" w:cs="Segoe UI Light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none"/>
              </w:rPr>
              <w:t>Support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71" w:type="dxa"/>
            <w:tcMar/>
          </w:tcPr>
          <w:p w:rsidR="527E7C40" w:rsidRDefault="527E7C40" w14:paraId="2C96F3BA" w14:textId="74564BD7">
            <w:r w:rsidRPr="527E7C40" w:rsidR="527E7C40">
              <w:rPr>
                <w:rFonts w:ascii="Segoe UI Light" w:hAnsi="Segoe UI Light" w:eastAsia="Segoe UI Light" w:cs="Segoe UI Light"/>
                <w:b w:val="0"/>
                <w:bCs w:val="0"/>
                <w:i w:val="0"/>
                <w:iCs w:val="0"/>
                <w:strike w:val="0"/>
                <w:dstrike w:val="0"/>
                <w:sz w:val="22"/>
                <w:szCs w:val="22"/>
                <w:u w:val="none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2" w:type="dxa"/>
            <w:tcMar/>
          </w:tcPr>
          <w:p w:rsidR="527E7C40" w:rsidP="527E7C40" w:rsidRDefault="527E7C40" w14:paraId="2C3F2741" w14:textId="55465DF5">
            <w:pPr>
              <w:jc w:val="left"/>
            </w:pPr>
            <w:r w:rsidRPr="527E7C40" w:rsidR="527E7C40">
              <w:rPr>
                <w:rFonts w:ascii="Segoe UI Light" w:hAnsi="Segoe UI Light" w:eastAsia="Segoe UI Light" w:cs="Segoe UI Light"/>
                <w:b w:val="0"/>
                <w:bCs w:val="0"/>
                <w:i w:val="0"/>
                <w:iCs w:val="0"/>
                <w:strike w:val="0"/>
                <w:dstrike w:val="0"/>
                <w:sz w:val="22"/>
                <w:szCs w:val="22"/>
                <w:u w:val="none"/>
              </w:rPr>
              <w:t>$0.00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2" w:type="dxa"/>
            <w:tcMar/>
          </w:tcPr>
          <w:p w:rsidR="527E7C40" w:rsidRDefault="527E7C40" w14:paraId="3757A8CB" w14:textId="7DDC1801"/>
        </w:tc>
      </w:tr>
      <w:tr w:rsidR="527E7C40" w:rsidTr="527E7C40" w14:paraId="61BD1406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" w:type="dxa"/>
            <w:tcMar/>
          </w:tcPr>
          <w:p w:rsidR="527E7C40" w:rsidRDefault="527E7C40" w14:paraId="1106D921" w14:textId="4879C84B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91" w:type="dxa"/>
            <w:tcMar/>
          </w:tcPr>
          <w:p w:rsidR="527E7C40" w:rsidRDefault="527E7C40" w14:paraId="3C0D891C" w14:textId="20ADA9CB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91" w:type="dxa"/>
            <w:tcMar/>
          </w:tcPr>
          <w:p w:rsidR="527E7C40" w:rsidRDefault="527E7C40" w14:paraId="0883B917" w14:textId="592024E6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91" w:type="dxa"/>
            <w:tcMar/>
          </w:tcPr>
          <w:p w:rsidR="527E7C40" w:rsidRDefault="527E7C40" w14:paraId="110DD893" w14:textId="1B803841">
            <w:r w:rsidRPr="527E7C40" w:rsidR="527E7C40">
              <w:rPr>
                <w:rFonts w:ascii="Segoe UI Light" w:hAnsi="Segoe UI Light" w:eastAsia="Segoe UI Light" w:cs="Segoe UI Light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none"/>
              </w:rPr>
              <w:t>Licensing Program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71" w:type="dxa"/>
            <w:tcMar/>
          </w:tcPr>
          <w:p w:rsidR="527E7C40" w:rsidRDefault="527E7C40" w14:paraId="31C840CF" w14:textId="57592059">
            <w:r w:rsidRPr="527E7C40" w:rsidR="527E7C40">
              <w:rPr>
                <w:rFonts w:ascii="Segoe UI Light" w:hAnsi="Segoe UI Light" w:eastAsia="Segoe UI Light" w:cs="Segoe UI Light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none"/>
              </w:rPr>
              <w:t>Microsoft Customer Agreement (MCA)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2" w:type="dxa"/>
            <w:tcMar/>
          </w:tcPr>
          <w:p w:rsidR="527E7C40" w:rsidRDefault="527E7C40" w14:paraId="6C7C485A" w14:textId="67011514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2" w:type="dxa"/>
            <w:tcMar/>
          </w:tcPr>
          <w:p w:rsidR="527E7C40" w:rsidRDefault="527E7C40" w14:paraId="294ADF31" w14:textId="2B86D4AA"/>
        </w:tc>
      </w:tr>
      <w:tr w:rsidR="527E7C40" w:rsidTr="527E7C40" w14:paraId="59879D69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" w:type="dxa"/>
            <w:tcMar/>
          </w:tcPr>
          <w:p w:rsidR="527E7C40" w:rsidRDefault="527E7C40" w14:paraId="6C503110" w14:textId="26EDC30B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91" w:type="dxa"/>
            <w:tcMar/>
          </w:tcPr>
          <w:p w:rsidR="527E7C40" w:rsidRDefault="527E7C40" w14:paraId="458D2E5E" w14:textId="434E8395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91" w:type="dxa"/>
            <w:tcMar/>
          </w:tcPr>
          <w:p w:rsidR="527E7C40" w:rsidRDefault="527E7C40" w14:paraId="4D260E65" w14:textId="6A964937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91" w:type="dxa"/>
            <w:tcMar/>
          </w:tcPr>
          <w:p w:rsidR="527E7C40" w:rsidRDefault="527E7C40" w14:paraId="30337259" w14:textId="1987B155">
            <w:r w:rsidRPr="527E7C40" w:rsidR="527E7C40">
              <w:rPr>
                <w:rFonts w:ascii="Segoe UI Light" w:hAnsi="Segoe UI Light" w:eastAsia="Segoe UI Light" w:cs="Segoe UI Light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none"/>
              </w:rPr>
              <w:t>Billing Account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71" w:type="dxa"/>
            <w:tcMar/>
          </w:tcPr>
          <w:p w:rsidR="527E7C40" w:rsidRDefault="527E7C40" w14:paraId="3C89F2E0" w14:textId="6E838658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2" w:type="dxa"/>
            <w:tcMar/>
          </w:tcPr>
          <w:p w:rsidR="527E7C40" w:rsidRDefault="527E7C40" w14:paraId="22B4A409" w14:textId="6350EE12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2" w:type="dxa"/>
            <w:tcMar/>
          </w:tcPr>
          <w:p w:rsidR="527E7C40" w:rsidRDefault="527E7C40" w14:paraId="767BAE81" w14:textId="7D7DF6BC"/>
        </w:tc>
      </w:tr>
      <w:tr w:rsidR="527E7C40" w:rsidTr="527E7C40" w14:paraId="7428B998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" w:type="dxa"/>
            <w:tcMar/>
          </w:tcPr>
          <w:p w:rsidR="527E7C40" w:rsidRDefault="527E7C40" w14:paraId="2BEEA5F5" w14:textId="18107C40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91" w:type="dxa"/>
            <w:tcMar/>
          </w:tcPr>
          <w:p w:rsidR="527E7C40" w:rsidRDefault="527E7C40" w14:paraId="4C5B2B60" w14:textId="0ACA1A7B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91" w:type="dxa"/>
            <w:tcMar/>
          </w:tcPr>
          <w:p w:rsidR="527E7C40" w:rsidRDefault="527E7C40" w14:paraId="00A65945" w14:textId="5C8F6353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91" w:type="dxa"/>
            <w:tcMar/>
          </w:tcPr>
          <w:p w:rsidR="527E7C40" w:rsidRDefault="527E7C40" w14:paraId="2C7824A2" w14:textId="7DCD623D">
            <w:r w:rsidRPr="527E7C40" w:rsidR="527E7C40">
              <w:rPr>
                <w:rFonts w:ascii="Segoe UI Light" w:hAnsi="Segoe UI Light" w:eastAsia="Segoe UI Light" w:cs="Segoe UI Light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none"/>
              </w:rPr>
              <w:t>Billing Profile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71" w:type="dxa"/>
            <w:tcMar/>
          </w:tcPr>
          <w:p w:rsidR="527E7C40" w:rsidRDefault="527E7C40" w14:paraId="10818068" w14:textId="77750833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2" w:type="dxa"/>
            <w:tcMar/>
          </w:tcPr>
          <w:p w:rsidR="527E7C40" w:rsidRDefault="527E7C40" w14:paraId="2CCAF00A" w14:textId="468D5A6A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2" w:type="dxa"/>
            <w:tcMar/>
          </w:tcPr>
          <w:p w:rsidR="527E7C40" w:rsidRDefault="527E7C40" w14:paraId="7C4E1740" w14:textId="3D31F6B8"/>
        </w:tc>
      </w:tr>
      <w:tr w:rsidR="527E7C40" w:rsidTr="527E7C40" w14:paraId="1D81D261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" w:type="dxa"/>
            <w:tcMar/>
          </w:tcPr>
          <w:p w:rsidR="527E7C40" w:rsidRDefault="527E7C40" w14:paraId="75EABED2" w14:textId="5317150F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91" w:type="dxa"/>
            <w:tcMar/>
          </w:tcPr>
          <w:p w:rsidR="527E7C40" w:rsidRDefault="527E7C40" w14:paraId="6726DA67" w14:textId="42183F45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91" w:type="dxa"/>
            <w:tcMar/>
          </w:tcPr>
          <w:p w:rsidR="527E7C40" w:rsidRDefault="527E7C40" w14:paraId="768F8554" w14:textId="1313A6F6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91" w:type="dxa"/>
            <w:tcMar/>
          </w:tcPr>
          <w:p w:rsidR="527E7C40" w:rsidRDefault="527E7C40" w14:paraId="4E1D274C" w14:textId="4B94DB77">
            <w:r w:rsidRPr="527E7C40" w:rsidR="527E7C40">
              <w:rPr>
                <w:rFonts w:ascii="Segoe UI Light" w:hAnsi="Segoe UI Light" w:eastAsia="Segoe UI Light" w:cs="Segoe UI Light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none"/>
              </w:rPr>
              <w:t>Total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71" w:type="dxa"/>
            <w:tcMar/>
          </w:tcPr>
          <w:p w:rsidR="527E7C40" w:rsidRDefault="527E7C40" w14:paraId="13A85481" w14:textId="483AAF3C">
            <w:r w:rsidRPr="527E7C40" w:rsidR="527E7C40">
              <w:rPr>
                <w:rFonts w:ascii="Segoe UI Light" w:hAnsi="Segoe UI Light" w:eastAsia="Segoe UI Light" w:cs="Segoe UI Light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none"/>
              </w:rPr>
              <w:t>1</w:t>
            </w:r>
            <w:r w:rsidRPr="527E7C40" w:rsidR="2F02F926">
              <w:rPr>
                <w:rFonts w:ascii="Segoe UI Light" w:hAnsi="Segoe UI Light" w:eastAsia="Segoe UI Light" w:cs="Segoe UI Light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none"/>
              </w:rPr>
              <w:t>5.75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2" w:type="dxa"/>
            <w:tcMar/>
          </w:tcPr>
          <w:p w:rsidR="527E7C40" w:rsidP="527E7C40" w:rsidRDefault="527E7C40" w14:paraId="085989D0" w14:textId="2EB38DCB">
            <w:pPr>
              <w:jc w:val="left"/>
            </w:pPr>
            <w:r w:rsidRPr="527E7C40" w:rsidR="527E7C40">
              <w:rPr>
                <w:rFonts w:ascii="Segoe UI Light" w:hAnsi="Segoe UI Light" w:eastAsia="Segoe UI Light" w:cs="Segoe UI Light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none"/>
              </w:rPr>
              <w:t>$0.00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2" w:type="dxa"/>
            <w:tcMar/>
          </w:tcPr>
          <w:p w:rsidR="527E7C40" w:rsidRDefault="527E7C40" w14:paraId="5DFDFBB1" w14:textId="0B0C3381"/>
        </w:tc>
      </w:tr>
    </w:tbl>
    <w:p w:rsidR="527E7C40" w:rsidP="527E7C40" w:rsidRDefault="527E7C40" w14:paraId="0CCDAF80" w14:textId="371BCFA0">
      <w:pPr>
        <w:pStyle w:val="Normal"/>
        <w:keepNext w:val="1"/>
        <w:keepLines w:val="1"/>
        <w:rPr>
          <w:noProof w:val="0"/>
          <w:lang w:val="en-US"/>
        </w:rPr>
      </w:pPr>
    </w:p>
    <w:p w:rsidR="37A7DCA3" w:rsidP="527E7C40" w:rsidRDefault="37A7DCA3" w14:paraId="69135B41" w14:textId="38C35447">
      <w:pPr>
        <w:pStyle w:val="Heading1"/>
        <w:keepNext w:val="1"/>
        <w:keepLines w:val="1"/>
        <w:spacing w:before="240" w:after="0" w:line="259" w:lineRule="auto"/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2F5496" w:themeColor="accent1" w:themeTint="FF" w:themeShade="BF"/>
          <w:sz w:val="52"/>
          <w:szCs w:val="52"/>
          <w:u w:val="single"/>
          <w:lang w:val="en-US"/>
        </w:rPr>
      </w:pPr>
      <w:r w:rsidRPr="527E7C40" w:rsidR="37A7DCA3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2F5496" w:themeColor="accent1" w:themeTint="FF" w:themeShade="BF"/>
          <w:sz w:val="52"/>
          <w:szCs w:val="52"/>
          <w:u w:val="single"/>
          <w:lang w:val="en-US"/>
        </w:rPr>
        <w:t>Summary</w:t>
      </w:r>
    </w:p>
    <w:p w:rsidR="527E7C40" w:rsidP="527E7C40" w:rsidRDefault="527E7C40" w14:paraId="561E831A" w14:textId="0B13027A">
      <w:pPr>
        <w:pStyle w:val="Normal"/>
        <w:keepNext w:val="1"/>
        <w:keepLines w:val="1"/>
        <w:rPr>
          <w:noProof w:val="0"/>
          <w:sz w:val="32"/>
          <w:szCs w:val="32"/>
          <w:lang w:val="en-US"/>
        </w:rPr>
      </w:pPr>
    </w:p>
    <w:p w:rsidR="37A7DCA3" w:rsidP="527E7C40" w:rsidRDefault="37A7DCA3" w14:paraId="04569AC8" w14:textId="433A9FDE">
      <w:pPr>
        <w:pStyle w:val="Normal"/>
        <w:keepNext w:val="1"/>
        <w:keepLines w:val="1"/>
        <w:rPr>
          <w:noProof w:val="0"/>
          <w:sz w:val="32"/>
          <w:szCs w:val="32"/>
          <w:lang w:val="en-US"/>
        </w:rPr>
      </w:pPr>
      <w:r w:rsidRPr="527E7C40" w:rsidR="37A7DCA3">
        <w:rPr>
          <w:noProof w:val="0"/>
          <w:sz w:val="32"/>
          <w:szCs w:val="32"/>
          <w:lang w:val="en-US"/>
        </w:rPr>
        <w:t>Maintaining the Current Preliminary Infrastructure cost</w:t>
      </w:r>
      <w:r w:rsidRPr="527E7C40" w:rsidR="3BFB1358">
        <w:rPr>
          <w:noProof w:val="0"/>
          <w:sz w:val="32"/>
          <w:szCs w:val="32"/>
          <w:lang w:val="en-US"/>
        </w:rPr>
        <w:t>s</w:t>
      </w:r>
      <w:r w:rsidRPr="527E7C40" w:rsidR="37A7DCA3">
        <w:rPr>
          <w:noProof w:val="0"/>
          <w:sz w:val="32"/>
          <w:szCs w:val="32"/>
          <w:lang w:val="en-US"/>
        </w:rPr>
        <w:t xml:space="preserve"> around 16 dollars monthly. Apart from that</w:t>
      </w:r>
      <w:r w:rsidRPr="527E7C40" w:rsidR="3745BA61">
        <w:rPr>
          <w:noProof w:val="0"/>
          <w:sz w:val="32"/>
          <w:szCs w:val="32"/>
          <w:lang w:val="en-US"/>
        </w:rPr>
        <w:t>,</w:t>
      </w:r>
      <w:r w:rsidRPr="527E7C40" w:rsidR="37A7DCA3">
        <w:rPr>
          <w:noProof w:val="0"/>
          <w:sz w:val="32"/>
          <w:szCs w:val="32"/>
          <w:lang w:val="en-US"/>
        </w:rPr>
        <w:t xml:space="preserve"> each subsequent Run of the CI</w:t>
      </w:r>
      <w:r w:rsidRPr="527E7C40" w:rsidR="4F76E030">
        <w:rPr>
          <w:noProof w:val="0"/>
          <w:sz w:val="32"/>
          <w:szCs w:val="32"/>
          <w:lang w:val="en-US"/>
        </w:rPr>
        <w:t xml:space="preserve"> and CD</w:t>
      </w:r>
      <w:r w:rsidRPr="527E7C40" w:rsidR="37A7DCA3">
        <w:rPr>
          <w:noProof w:val="0"/>
          <w:sz w:val="32"/>
          <w:szCs w:val="32"/>
          <w:lang w:val="en-US"/>
        </w:rPr>
        <w:t xml:space="preserve"> pipeline cost</w:t>
      </w:r>
      <w:r w:rsidRPr="527E7C40" w:rsidR="72561DA9">
        <w:rPr>
          <w:noProof w:val="0"/>
          <w:sz w:val="32"/>
          <w:szCs w:val="32"/>
          <w:lang w:val="en-US"/>
        </w:rPr>
        <w:t xml:space="preserve"> approximately</w:t>
      </w:r>
      <w:r w:rsidRPr="527E7C40" w:rsidR="73849196">
        <w:rPr>
          <w:noProof w:val="0"/>
          <w:sz w:val="32"/>
          <w:szCs w:val="32"/>
          <w:lang w:val="en-US"/>
        </w:rPr>
        <w:t xml:space="preserve"> 0.2 dollars for </w:t>
      </w:r>
      <w:r w:rsidRPr="527E7C40" w:rsidR="30CD0E3E">
        <w:rPr>
          <w:noProof w:val="0"/>
          <w:sz w:val="32"/>
          <w:szCs w:val="32"/>
          <w:lang w:val="en-US"/>
        </w:rPr>
        <w:t xml:space="preserve">each </w:t>
      </w:r>
      <w:r w:rsidRPr="527E7C40" w:rsidR="73849196">
        <w:rPr>
          <w:noProof w:val="0"/>
          <w:sz w:val="32"/>
          <w:szCs w:val="32"/>
          <w:lang w:val="en-US"/>
        </w:rPr>
        <w:t>run</w:t>
      </w:r>
      <w:r w:rsidRPr="527E7C40" w:rsidR="522F85A8">
        <w:rPr>
          <w:noProof w:val="0"/>
          <w:sz w:val="32"/>
          <w:szCs w:val="32"/>
          <w:lang w:val="en-US"/>
        </w:rPr>
        <w:t>.</w:t>
      </w:r>
      <w:r w:rsidRPr="527E7C40" w:rsidR="4AC76C7D">
        <w:rPr>
          <w:noProof w:val="0"/>
          <w:sz w:val="32"/>
          <w:szCs w:val="32"/>
          <w:lang w:val="en-US"/>
        </w:rPr>
        <w:t xml:space="preserve"> Cost also might vary if there is extended use of the Azure ML Studio for additional experimentation.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oJgI5nN6" int2:invalidationBookmarkName="" int2:hashCode="k+8N2CcQNoH87k" int2:id="szZ8A7Ap">
      <int2:state int2:type="LegacyProofing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433708E"/>
    <w:rsid w:val="01068EEE"/>
    <w:rsid w:val="0433708E"/>
    <w:rsid w:val="08B02109"/>
    <w:rsid w:val="0AD75D8A"/>
    <w:rsid w:val="192F4F9F"/>
    <w:rsid w:val="1C7AC681"/>
    <w:rsid w:val="1E1696E2"/>
    <w:rsid w:val="2ADBF18D"/>
    <w:rsid w:val="2D4C3661"/>
    <w:rsid w:val="2D4C3661"/>
    <w:rsid w:val="2E13924F"/>
    <w:rsid w:val="2E239F31"/>
    <w:rsid w:val="2F02F926"/>
    <w:rsid w:val="30CD0E3E"/>
    <w:rsid w:val="33B4EC20"/>
    <w:rsid w:val="3745BA61"/>
    <w:rsid w:val="37A7DCA3"/>
    <w:rsid w:val="3BFB1358"/>
    <w:rsid w:val="3C7F457A"/>
    <w:rsid w:val="40D046BB"/>
    <w:rsid w:val="4AC76C7D"/>
    <w:rsid w:val="4F76E030"/>
    <w:rsid w:val="522F85A8"/>
    <w:rsid w:val="527E7C40"/>
    <w:rsid w:val="621AF0E4"/>
    <w:rsid w:val="621AF0E4"/>
    <w:rsid w:val="6751EF2B"/>
    <w:rsid w:val="72561DA9"/>
    <w:rsid w:val="7360E4EB"/>
    <w:rsid w:val="7360E4EB"/>
    <w:rsid w:val="73849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3708E"/>
  <w15:chartTrackingRefBased/>
  <w15:docId w15:val="{1B6AF170-03DC-4C5A-BBF3-ACB81E39ED1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a9c13c811cbb44c4" Type="http://schemas.microsoft.com/office/2020/10/relationships/intelligence" Target="intelligence2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D5CA0A70E5684FA33CFB7B5E2B5E7B" ma:contentTypeVersion="14" ma:contentTypeDescription="Create a new document." ma:contentTypeScope="" ma:versionID="277202d823e9882d3742f02b84315266">
  <xsd:schema xmlns:xsd="http://www.w3.org/2001/XMLSchema" xmlns:xs="http://www.w3.org/2001/XMLSchema" xmlns:p="http://schemas.microsoft.com/office/2006/metadata/properties" xmlns:ns2="58125a31-19b2-4906-bbac-990b1ef9c9b2" xmlns:ns3="70ea77de-01b3-4402-b0a6-6096eb5f3259" targetNamespace="http://schemas.microsoft.com/office/2006/metadata/properties" ma:root="true" ma:fieldsID="cd6551937363ddbaa8d5c767aa673b11" ns2:_="" ns3:_="">
    <xsd:import namespace="58125a31-19b2-4906-bbac-990b1ef9c9b2"/>
    <xsd:import namespace="70ea77de-01b3-4402-b0a6-6096eb5f325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125a31-19b2-4906-bbac-990b1ef9c9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5a4c1ca9-c5b5-444a-b5fd-594117d4e2b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ea77de-01b3-4402-b0a6-6096eb5f325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db840b54-df65-437b-9cea-41c4dda7a54e}" ma:internalName="TaxCatchAll" ma:showField="CatchAllData" ma:web="70ea77de-01b3-4402-b0a6-6096eb5f325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70ea77de-01b3-4402-b0a6-6096eb5f3259">
      <UserInfo>
        <DisplayName/>
        <AccountId xsi:nil="true"/>
        <AccountType/>
      </UserInfo>
    </SharedWithUsers>
    <MediaLengthInSeconds xmlns="58125a31-19b2-4906-bbac-990b1ef9c9b2" xsi:nil="true"/>
    <TaxCatchAll xmlns="70ea77de-01b3-4402-b0a6-6096eb5f3259" xsi:nil="true"/>
    <lcf76f155ced4ddcb4097134ff3c332f xmlns="58125a31-19b2-4906-bbac-990b1ef9c9b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265FEC1-02BC-4AAC-9D02-EE96012C885E}"/>
</file>

<file path=customXml/itemProps2.xml><?xml version="1.0" encoding="utf-8"?>
<ds:datastoreItem xmlns:ds="http://schemas.openxmlformats.org/officeDocument/2006/customXml" ds:itemID="{26F7268D-6F13-459F-AF3D-7C051EE40CB4}"/>
</file>

<file path=customXml/itemProps3.xml><?xml version="1.0" encoding="utf-8"?>
<ds:datastoreItem xmlns:ds="http://schemas.openxmlformats.org/officeDocument/2006/customXml" ds:itemID="{5B7A60E2-81E8-4CCE-B712-0773BDDACAE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Lasal Jayawardena</dc:creator>
  <cp:keywords/>
  <dc:description/>
  <cp:lastModifiedBy>Lasal Jayawardena</cp:lastModifiedBy>
  <dcterms:created xsi:type="dcterms:W3CDTF">2022-10-18T10:44:35Z</dcterms:created>
  <dcterms:modified xsi:type="dcterms:W3CDTF">2022-10-18T11:26:09Z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0x0101001DD5CA0A70E5684FA33CFB7B5E2B5E7B</vt:lpwstr>
  </property>
  <property fmtid="{D5CDD505-2E9C-101B-9397-08002B2CF9AE}" pid="3" name="Order">
    <vt:r8>235000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