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23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Visualise)</w:t>
      </w:r>
    </w:p>
    <w:p>
      <w:r>
        <w:rPr>
          <w:b/>
        </w:rPr>
        <w:t>Subject: Clarification needed – 5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AFVU-133</w:t>
            </w:r>
          </w:p>
        </w:tc>
        <w:tc>
          <w:tcPr>
            <w:tcW w:type="dxa" w:w="4320"/>
          </w:tcPr>
          <w:p>
            <w:r>
              <w:t>[Backend] CRM inventory, branch map and merge order on the updated base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AFVU-136</w:t>
            </w:r>
          </w:p>
        </w:tc>
        <w:tc>
          <w:tcPr>
            <w:tcW w:type="dxa" w:w="4320"/>
          </w:tcPr>
          <w:p>
            <w:r>
              <w:t>[Backend] Bring in the factory designer app, migrations and loader; check the old-table de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In Review</w:t>
            </w:r>
          </w:p>
        </w:tc>
      </w:tr>
      <w:tr>
        <w:tc>
          <w:tcPr>
            <w:tcW w:type="dxa" w:w="1152"/>
          </w:tcPr>
          <w:p>
            <w:r>
              <w:t>AFVU-139</w:t>
            </w:r>
          </w:p>
        </w:tc>
        <w:tc>
          <w:tcPr>
            <w:tcW w:type="dxa" w:w="4320"/>
          </w:tcPr>
          <w:p>
            <w:r>
              <w:t>[Backend] Bring in the factory-config and probe-access routes with the allow-list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AFVU-142</w:t>
            </w:r>
          </w:p>
        </w:tc>
        <w:tc>
          <w:tcPr>
            <w:tcW w:type="dxa" w:w="4320"/>
          </w:tcPr>
          <w:p>
            <w:r>
              <w:t>[Backend] Confirm every endpoint the new page calls on the updated CRM, with the same shap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AFVU-148</w:t>
            </w:r>
          </w:p>
        </w:tc>
        <w:tc>
          <w:tcPr>
            <w:tcW w:type="dxa" w:w="4320"/>
          </w:tcPr>
          <w:p>
            <w:r>
              <w:t>[Backend] Bring in the component registry app, hooks, backfill and routes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2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MR-1361</w:t>
            </w:r>
          </w:p>
        </w:tc>
        <w:tc>
          <w:tcPr>
            <w:tcW w:type="dxa" w:w="4320"/>
          </w:tcPr>
          <w:p>
            <w:r>
              <w:t>Missing H1 Tags — 18 Pages Require H1 Implementation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Prod1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2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USP-3940</w:t>
            </w:r>
          </w:p>
        </w:tc>
        <w:tc>
          <w:tcPr>
            <w:tcW w:type="dxa" w:w="4320"/>
          </w:tcPr>
          <w:p>
            <w:r>
              <w:t>[Agreements] Wire the Dedicated Contacts actions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2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Aman prakash   (AI Factory Visualise)</w:t>
      </w:r>
    </w:p>
    <w:p>
      <w:r>
        <w:rPr>
          <w:b/>
        </w:rPr>
        <w:t>Subject: Clarification needed – 1 ticket(s) past due date</w:t>
      </w:r>
    </w:p>
    <w:p>
      <w:r>
        <w:t>Hi Aman,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AFVU-122</w:t>
            </w:r>
          </w:p>
        </w:tc>
        <w:tc>
          <w:tcPr>
            <w:tcW w:type="dxa" w:w="4320"/>
          </w:tcPr>
          <w:p>
            <w:r>
              <w:t>Integration plan: branch map, merge order, environments, switches and rollback for the CRM</w:t>
            </w:r>
          </w:p>
        </w:tc>
        <w:tc>
          <w:tcPr>
            <w:tcW w:type="dxa" w:w="1008"/>
          </w:tcPr>
          <w:p>
            <w:r>
              <w:t>20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Kannan Elangovan   (Web Marketplace)</w:t>
      </w:r>
    </w:p>
    <w:p>
      <w:r>
        <w:rPr>
          <w:b/>
        </w:rPr>
        <w:t>Subject: Clarification needed – 1 ticket(s) over estimate</w:t>
      </w:r>
    </w:p>
    <w:p>
      <w:r>
        <w:t>Hi Kannan,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MT-1749</w:t>
            </w:r>
          </w:p>
        </w:tc>
        <w:tc>
          <w:tcPr>
            <w:tcW w:type="dxa" w:w="4320"/>
          </w:tcPr>
          <w:p>
            <w:r>
              <w:t>[Marketplace] Missing H1 Tag on Marketplace Homepage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Dev Test</w:t>
            </w:r>
          </w:p>
        </w:tc>
        <w:tc>
          <w:tcPr>
            <w:tcW w:type="dxa" w:w="1440"/>
          </w:tcPr>
          <w:p>
            <w:r>
              <w:t>0.2h / 2.5h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Saxena   (Conversation AI)</w:t>
      </w:r>
    </w:p>
    <w:p>
      <w:r>
        <w:rPr>
          <w:b/>
        </w:rPr>
        <w:t>Subject: Clarification needed – 1 ticket(s) past due date</w:t>
      </w:r>
    </w:p>
    <w:p>
      <w:r>
        <w:t>Hi Ankit,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UC-21</w:t>
            </w:r>
          </w:p>
        </w:tc>
        <w:tc>
          <w:tcPr>
            <w:tcW w:type="dxa" w:w="4320"/>
          </w:tcPr>
          <w:p>
            <w:r>
              <w:t>Live agent console &amp; handoff queue (channel-agnostic baseline)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Prod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USP-4337</w:t>
            </w:r>
          </w:p>
        </w:tc>
        <w:tc>
          <w:tcPr>
            <w:tcW w:type="dxa" w:w="4320"/>
          </w:tcPr>
          <w:p>
            <w:r>
              <w:t>DSH-01 – Remove clutter from the dashboard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