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26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Yash Janeshwar   (AI Factory Visualise)</w:t>
      </w:r>
    </w:p>
    <w:p>
      <w:r>
        <w:rPr>
          <w:b/>
        </w:rPr>
        <w:t>Subject: Clarification needed – 9 ticket(s) past due date</w:t>
      </w:r>
    </w:p>
    <w:p>
      <w:r>
        <w:t>Hi Yash,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AFVU-133</w:t>
            </w:r>
          </w:p>
        </w:tc>
        <w:tc>
          <w:tcPr>
            <w:tcW w:type="dxa" w:w="4320"/>
          </w:tcPr>
          <w:p>
            <w:r>
              <w:t>[Backend] CRM inventory, branch map and merge order on the updated base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In Review</w:t>
            </w:r>
          </w:p>
        </w:tc>
      </w:tr>
      <w:tr>
        <w:tc>
          <w:tcPr>
            <w:tcW w:type="dxa" w:w="1152"/>
          </w:tcPr>
          <w:p>
            <w:r>
              <w:t>AFVU-136</w:t>
            </w:r>
          </w:p>
        </w:tc>
        <w:tc>
          <w:tcPr>
            <w:tcW w:type="dxa" w:w="4320"/>
          </w:tcPr>
          <w:p>
            <w:r>
              <w:t>[Backend] Bring in the factory designer app, migrations and loader; check the old-table de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In Review</w:t>
            </w:r>
          </w:p>
        </w:tc>
      </w:tr>
      <w:tr>
        <w:tc>
          <w:tcPr>
            <w:tcW w:type="dxa" w:w="1152"/>
          </w:tcPr>
          <w:p>
            <w:r>
              <w:t>AFVU-139</w:t>
            </w:r>
          </w:p>
        </w:tc>
        <w:tc>
          <w:tcPr>
            <w:tcW w:type="dxa" w:w="4320"/>
          </w:tcPr>
          <w:p>
            <w:r>
              <w:t>[Backend] Bring in the factory-config and probe-access routes with the allow-list</w:t>
            </w:r>
          </w:p>
        </w:tc>
        <w:tc>
          <w:tcPr>
            <w:tcW w:type="dxa" w:w="1008"/>
          </w:tcPr>
          <w:p>
            <w:r>
              <w:t>21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AFVU-142</w:t>
            </w:r>
          </w:p>
        </w:tc>
        <w:tc>
          <w:tcPr>
            <w:tcW w:type="dxa" w:w="4320"/>
          </w:tcPr>
          <w:p>
            <w:r>
              <w:t>[Backend] Confirm every endpoint the new page calls on the updated CRM, with the same shap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AFVU-145</w:t>
            </w:r>
          </w:p>
        </w:tc>
        <w:tc>
          <w:tcPr>
            <w:tcW w:type="dxa" w:w="4320"/>
          </w:tcPr>
          <w:p>
            <w:r>
              <w:t>[Backend] Probe, ticket and datacenter routes behave the same on the updated CRM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AFVU-148</w:t>
            </w:r>
          </w:p>
        </w:tc>
        <w:tc>
          <w:tcPr>
            <w:tcW w:type="dxa" w:w="4320"/>
          </w:tcPr>
          <w:p>
            <w:r>
              <w:t>[Backend] Bring in the component registry app, hooks, backfill and routes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AFVU-151</w:t>
            </w:r>
          </w:p>
        </w:tc>
        <w:tc>
          <w:tcPr>
            <w:tcW w:type="dxa" w:w="4320"/>
          </w:tcPr>
          <w:p>
            <w:r>
              <w:t>[Backend] Bring in the build plan app, templates, hooks and routes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AFVU-155</w:t>
            </w:r>
          </w:p>
        </w:tc>
        <w:tc>
          <w:tcPr>
            <w:tcW w:type="dxa" w:w="4320"/>
          </w:tcPr>
          <w:p>
            <w:r>
              <w:t>[Backend] Updates feed and notification hook on the updated base; check the payload agains</w:t>
            </w:r>
          </w:p>
        </w:tc>
        <w:tc>
          <w:tcPr>
            <w:tcW w:type="dxa" w:w="1008"/>
          </w:tcPr>
          <w:p>
            <w:r>
              <w:t>24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AFVU-159</w:t>
            </w:r>
          </w:p>
        </w:tc>
        <w:tc>
          <w:tcPr>
            <w:tcW w:type="dxa" w:w="4320"/>
          </w:tcPr>
          <w:p>
            <w:r>
              <w:t>[Backend] Roster: architects in a department and assigned to accounts; check the cost of t</w:t>
            </w:r>
          </w:p>
        </w:tc>
        <w:tc>
          <w:tcPr>
            <w:tcW w:type="dxa" w:w="1008"/>
          </w:tcPr>
          <w:p>
            <w:r>
              <w:t>25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4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USP-4299</w:t>
            </w:r>
          </w:p>
        </w:tc>
        <w:tc>
          <w:tcPr>
            <w:tcW w:type="dxa" w:w="4320"/>
          </w:tcPr>
          <w:p>
            <w:r>
              <w:t>CH-31 – Video player and recordings section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USP-4300</w:t>
            </w:r>
          </w:p>
        </w:tc>
        <w:tc>
          <w:tcPr>
            <w:tcW w:type="dxa" w:w="4320"/>
          </w:tcPr>
          <w:p>
            <w:r>
              <w:t>CH-40 – Chat tabs: Files, Links, Recent</w:t>
            </w:r>
          </w:p>
        </w:tc>
        <w:tc>
          <w:tcPr>
            <w:tcW w:type="dxa" w:w="1008"/>
          </w:tcPr>
          <w:p>
            <w:r>
              <w:t>24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USP-4329</w:t>
            </w:r>
          </w:p>
        </w:tc>
        <w:tc>
          <w:tcPr>
            <w:tcW w:type="dxa" w:w="4320"/>
          </w:tcPr>
          <w:p>
            <w:r>
              <w:t>SH-08 – Support Hub mobile + tablet</w:t>
            </w:r>
          </w:p>
        </w:tc>
        <w:tc>
          <w:tcPr>
            <w:tcW w:type="dxa" w:w="1008"/>
          </w:tcPr>
          <w:p>
            <w:r>
              <w:t>17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USP-4338</w:t>
            </w:r>
          </w:p>
        </w:tc>
        <w:tc>
          <w:tcPr>
            <w:tcW w:type="dxa" w:w="4320"/>
          </w:tcPr>
          <w:p>
            <w:r>
              <w:t>DSH-03 – Support card: open service requests and updates</w:t>
            </w:r>
          </w:p>
        </w:tc>
        <w:tc>
          <w:tcPr>
            <w:tcW w:type="dxa" w:w="1008"/>
          </w:tcPr>
          <w:p>
            <w:r>
              <w:t>25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r.jaiswal   (AI Factory Visualise)</w:t>
      </w:r>
    </w:p>
    <w:p>
      <w:r>
        <w:rPr>
          <w:b/>
        </w:rPr>
        <w:t>Subject: Clarification needed – 3 ticket(s) over estimate</w:t>
      </w:r>
    </w:p>
    <w:p>
      <w:r>
        <w:t>Hi r.jaiswal,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AFVU-215</w:t>
            </w:r>
          </w:p>
        </w:tc>
        <w:tc>
          <w:tcPr>
            <w:tcW w:type="dxa" w:w="4320"/>
          </w:tcPr>
          <w:p>
            <w:r>
              <w:t>[S3][P3][FE] Express and Architect Toggle Buttons Are Visible During Configuration Page Lo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1h / 1.8h</w:t>
            </w:r>
          </w:p>
        </w:tc>
      </w:tr>
      <w:tr>
        <w:tc>
          <w:tcPr>
            <w:tcW w:type="dxa" w:w="1152"/>
          </w:tcPr>
          <w:p>
            <w:r>
              <w:t>AFVU-217</w:t>
            </w:r>
          </w:p>
        </w:tc>
        <w:tc>
          <w:tcPr>
            <w:tcW w:type="dxa" w:w="4320"/>
          </w:tcPr>
          <w:p>
            <w:r>
              <w:t>[S3][P3] Hand Cursor Is Not Applied After Selecting the Hand Tool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2h / 2.5h</w:t>
            </w:r>
          </w:p>
        </w:tc>
      </w:tr>
      <w:tr>
        <w:tc>
          <w:tcPr>
            <w:tcW w:type="dxa" w:w="1152"/>
          </w:tcPr>
          <w:p>
            <w:r>
              <w:t>AFVU-218</w:t>
            </w:r>
          </w:p>
        </w:tc>
        <w:tc>
          <w:tcPr>
            <w:tcW w:type="dxa" w:w="4320"/>
          </w:tcPr>
          <w:p>
            <w:r>
              <w:t>[S3][P3] Hand Tool Description Is Inconsistent Between Hover and Click States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0.5h / 1h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Livian Stefan Stan   (USP)</w:t>
      </w:r>
    </w:p>
    <w:p>
      <w:r>
        <w:rPr>
          <w:b/>
        </w:rPr>
        <w:t>Subject: Clarification needed – 2 ticket(s) past due date</w:t>
      </w:r>
    </w:p>
    <w:p>
      <w:r>
        <w:t>Hi Livian,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USP-3940</w:t>
            </w:r>
          </w:p>
        </w:tc>
        <w:tc>
          <w:tcPr>
            <w:tcW w:type="dxa" w:w="4320"/>
          </w:tcPr>
          <w:p>
            <w:r>
              <w:t>[Agreements] Wire the Dedicated Contacts actions</w:t>
            </w:r>
          </w:p>
        </w:tc>
        <w:tc>
          <w:tcPr>
            <w:tcW w:type="dxa" w:w="1008"/>
          </w:tcPr>
          <w:p>
            <w:r>
              <w:t>21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USP-4337</w:t>
            </w:r>
          </w:p>
        </w:tc>
        <w:tc>
          <w:tcPr>
            <w:tcW w:type="dxa" w:w="4320"/>
          </w:tcPr>
          <w:p>
            <w:r>
              <w:t>DSH-01 – Remove clutter from the dashboard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Aman prakash   (AI Factory Visualise)</w:t>
      </w:r>
    </w:p>
    <w:p>
      <w:r>
        <w:rPr>
          <w:b/>
        </w:rPr>
        <w:t>Subject: Clarification needed – 1 ticket(s) past due date</w:t>
      </w:r>
    </w:p>
    <w:p>
      <w:r>
        <w:t>Hi Aman,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AFVU-149</w:t>
            </w:r>
          </w:p>
        </w:tc>
        <w:tc>
          <w:tcPr>
            <w:tcW w:type="dxa" w:w="4320"/>
          </w:tcPr>
          <w:p>
            <w:r>
              <w:t>[Frontend] Bring in the registry ids on the page</w:t>
            </w:r>
          </w:p>
        </w:tc>
        <w:tc>
          <w:tcPr>
            <w:tcW w:type="dxa" w:w="1008"/>
          </w:tcPr>
          <w:p>
            <w:r>
              <w:t>24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1 ticket(s) over estimate</w:t>
      </w:r>
    </w:p>
    <w:p>
      <w:r>
        <w:t>Hi Kunal,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MR-1362</w:t>
            </w:r>
          </w:p>
        </w:tc>
        <w:tc>
          <w:tcPr>
            <w:tcW w:type="dxa" w:w="4320"/>
          </w:tcPr>
          <w:p>
            <w:r>
              <w:t>Integrate the Microsoft Bookings and replace the Calendly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3h / 5.5h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Kannan Elangovan   (Web Marketplace)</w:t>
      </w:r>
    </w:p>
    <w:p>
      <w:r>
        <w:rPr>
          <w:b/>
        </w:rPr>
        <w:t>Subject: Clarification needed – 1 ticket(s) over estimate</w:t>
      </w:r>
    </w:p>
    <w:p>
      <w:r>
        <w:t>Hi Kannan,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MT-1749</w:t>
            </w:r>
          </w:p>
        </w:tc>
        <w:tc>
          <w:tcPr>
            <w:tcW w:type="dxa" w:w="4320"/>
          </w:tcPr>
          <w:p>
            <w:r>
              <w:t>[Marketplace] Missing H1 Tag on Marketplace Homepage</w:t>
            </w:r>
          </w:p>
        </w:tc>
        <w:tc>
          <w:tcPr>
            <w:tcW w:type="dxa" w:w="1008"/>
          </w:tcPr>
          <w:p>
            <w:r>
              <w:t>26 Oct</w:t>
            </w:r>
          </w:p>
        </w:tc>
        <w:tc>
          <w:tcPr>
            <w:tcW w:type="dxa" w:w="1584"/>
          </w:tcPr>
          <w:p>
            <w:r>
              <w:t>UAT Testing</w:t>
            </w:r>
          </w:p>
        </w:tc>
        <w:tc>
          <w:tcPr>
            <w:tcW w:type="dxa" w:w="1440"/>
          </w:tcPr>
          <w:p>
            <w:r>
              <w:t>0.2h / 2.5h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Cășvan Marcel   (USP)</w:t>
      </w:r>
    </w:p>
    <w:p>
      <w:r>
        <w:rPr>
          <w:b/>
        </w:rPr>
        <w:t>Subject: Clarification needed – 1 ticket(s) past due date</w:t>
      </w:r>
    </w:p>
    <w:p>
      <w:r>
        <w:t>Hi Cășvan,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USP-3784</w:t>
            </w:r>
          </w:p>
        </w:tc>
        <w:tc>
          <w:tcPr>
            <w:tcW w:type="dxa" w:w="4320"/>
          </w:tcPr>
          <w:p>
            <w:r>
              <w:t>Recurring billing cycles 2→N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