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bCs/>
          <w:sz w:val="56"/>
          <w:szCs w:val="56"/>
          <w:u w:val="single"/>
        </w:rPr>
        <w:t>Report for Part d</w:t>
      </w:r>
    </w:p>
    <w:p>
      <w:pPr>
        <w:pStyle w:val="Normal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Value of Learned Parameters in case of Mean Squared Error Function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0 : 1.5675670952e-16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1 : 0.0428972512372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2 : 0.0281188977059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3 : 0.044663781221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4 : 0.48161542781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Value of Learned Parameters in case of Mean Absolute Error Function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0 : -0.156727209625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1 : 0.0478103073181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2 : 0.0533913653697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3 : 0.0511966029728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4 : 0.30418322099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Value of Learned Parameters in case of Mean cube error function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0 : -7.02828794513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1 : -10.8798985407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2 : -4.26490807002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3 : -5.91002476329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theta 4 : -7.87522622031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238760</wp:posOffset>
            </wp:positionH>
            <wp:positionV relativeFrom="paragraph">
              <wp:posOffset>229870</wp:posOffset>
            </wp:positionV>
            <wp:extent cx="5852160" cy="4389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  <w:u w:val="none"/>
        </w:rPr>
        <w:t>For the dataset we should  mean square error as it gives low RMSE value</w:t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u w:val="none"/>
        </w:rPr>
        <w:t>Please refer Plots for reference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116</Words>
  <Characters>586</Characters>
  <CharactersWithSpaces>685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2018-03-02T19:34:40Z</dcterms:created>
  <dc:creator/>
  <dc:description/>
  <dc:language>en-IN</dc:language>
  <cp:lastModifiedBy/>
  <dcterms:modified xsi:type="dcterms:W3CDTF">2018-03-02T20:20:32Z</dcterms:modified>
  <cp:revision>2</cp:revision>
  <dc:subject/>
  <dc:title/>
</cp:coreProperties>
</file>